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CC" w:rsidRPr="001E48BA" w:rsidRDefault="004B38B5" w:rsidP="00C337AE">
      <w:pPr>
        <w:ind w:left="360" w:firstLine="348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63.45pt;margin-top:30.3pt;width:110.25pt;height:37.5pt;z-index:251662336" stroked="f">
            <v:textbox>
              <w:txbxContent>
                <w:p w:rsidR="004B38B5" w:rsidRPr="004B38B5" w:rsidRDefault="004B38B5" w:rsidP="004B38B5">
                  <w:pPr>
                    <w:jc w:val="right"/>
                    <w:rPr>
                      <w:rFonts w:ascii="Arial" w:hAnsi="Arial" w:cs="Arial"/>
                      <w:b/>
                    </w:rPr>
                  </w:pPr>
                  <w:r w:rsidRPr="004B38B5">
                    <w:rPr>
                      <w:rFonts w:ascii="Arial" w:hAnsi="Arial" w:cs="Arial"/>
                      <w:b/>
                    </w:rPr>
                    <w:t>+7 (495) 221 73 63</w:t>
                  </w:r>
                </w:p>
                <w:p w:rsidR="004B38B5" w:rsidRPr="004B38B5" w:rsidRDefault="004B38B5" w:rsidP="004B38B5">
                  <w:pPr>
                    <w:jc w:val="right"/>
                  </w:pPr>
                  <w:proofErr w:type="spellStart"/>
                  <w:r w:rsidRPr="004B38B5">
                    <w:rPr>
                      <w:rFonts w:ascii="Arial" w:hAnsi="Arial" w:cs="Arial"/>
                    </w:rPr>
                    <w:t>www.alfaleasing.ru</w:t>
                  </w:r>
                  <w:proofErr w:type="spellEnd"/>
                </w:p>
              </w:txbxContent>
            </v:textbox>
          </v:shape>
        </w:pict>
      </w:r>
      <w:r w:rsidR="00ED12CC" w:rsidRPr="001E48BA">
        <w:rPr>
          <w:rFonts w:ascii="Arial" w:hAnsi="Arial" w:cs="Arial"/>
          <w:noProof/>
          <w:lang w:eastAsia="ru-RU"/>
        </w:rPr>
        <w:drawing>
          <wp:inline distT="0" distB="0" distL="0" distR="0">
            <wp:extent cx="17716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2CC" w:rsidRPr="001E48BA" w:rsidRDefault="00ED12CC" w:rsidP="00ED12CC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D12CC" w:rsidRPr="001E48BA" w:rsidRDefault="00ED12CC" w:rsidP="00ED12CC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D12CC" w:rsidRPr="001E48BA" w:rsidRDefault="00E32135" w:rsidP="00ED12CC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pict>
          <v:roundrect id="_x0000_s1026" style="position:absolute;left:0;text-align:left;margin-left:-15.3pt;margin-top:4pt;width:482.25pt;height:19.5pt;z-index:251658240" arcsize="10923f" fillcolor="#9e2119" stroked="f">
            <v:fill color2="#ee3124" rotate="t" angle="-90" focus="100%" type="gradient"/>
            <v:textbox>
              <w:txbxContent>
                <w:p w:rsidR="001E48BA" w:rsidRPr="00E32135" w:rsidRDefault="001E48BA">
                  <w:pP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321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Перечень документов</w:t>
                  </w:r>
                  <w:r w:rsidR="0012213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 xml:space="preserve"> </w:t>
                  </w:r>
                  <w:r w:rsidR="00122132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для юридической экспертизы</w:t>
                  </w:r>
                  <w:r w:rsidR="00E32135" w:rsidRPr="00E3213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2135" w:rsidRDefault="00E32135" w:rsidP="00122132">
      <w:pPr>
        <w:ind w:left="851"/>
        <w:jc w:val="both"/>
        <w:rPr>
          <w:rFonts w:ascii="Arial" w:hAnsi="Arial" w:cs="Arial"/>
          <w:b/>
          <w:bCs/>
        </w:rPr>
      </w:pPr>
    </w:p>
    <w:p w:rsidR="00122132" w:rsidRPr="00E32135" w:rsidRDefault="00122132" w:rsidP="00122132">
      <w:pPr>
        <w:ind w:left="851"/>
        <w:jc w:val="both"/>
        <w:rPr>
          <w:rFonts w:ascii="Arial" w:hAnsi="Arial" w:cs="Arial"/>
        </w:rPr>
      </w:pPr>
    </w:p>
    <w:p w:rsidR="00122132" w:rsidRP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>а) копия устава и все внесенные в него изменения.</w:t>
      </w:r>
      <w:r w:rsidRPr="00122132">
        <w:rPr>
          <w:rFonts w:ascii="Arial" w:hAnsi="Arial" w:cs="Arial"/>
          <w:sz w:val="20"/>
          <w:szCs w:val="20"/>
        </w:rPr>
        <w:t xml:space="preserve"> Устав (его копия) должен содержать отметку территориального подразделения ФНС (МНС) России (в том числе уставы и изменения к ним, зарегистрированные до 01.07.2002). Копии устава и изменений к нему должны быть заверены одним из следующих способов:</w:t>
      </w:r>
    </w:p>
    <w:p w:rsidR="00122132" w:rsidRP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копия, заверенная территориальным подразделением ФНС (МНС) России или</w:t>
      </w:r>
    </w:p>
    <w:p w:rsid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нотариально заверенная копия.</w:t>
      </w:r>
    </w:p>
    <w:p w:rsidR="00F045A0" w:rsidRPr="00122132" w:rsidRDefault="00F045A0" w:rsidP="00122132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 xml:space="preserve">б) копия Свидетельства о государственной регистрации юридического лица </w:t>
      </w:r>
      <w:r w:rsidRPr="00122132">
        <w:rPr>
          <w:rFonts w:ascii="Arial" w:hAnsi="Arial" w:cs="Arial"/>
          <w:sz w:val="20"/>
          <w:szCs w:val="20"/>
        </w:rPr>
        <w:t>или Свидетельства о внесении записи в Единый государственный реестр юридических лиц, либо Свидетельства о внесении записи в Единый государственный реестр юридических лиц о юридическом лице, зарегистрированном до 01.07.2002 г. 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P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>в) документ, подтверждающий предоставление устава в контрольном состоянии</w:t>
      </w:r>
      <w:r w:rsidRPr="00122132">
        <w:rPr>
          <w:rFonts w:ascii="Arial" w:hAnsi="Arial" w:cs="Arial"/>
          <w:sz w:val="20"/>
          <w:szCs w:val="20"/>
        </w:rPr>
        <w:t xml:space="preserve"> с учетом всех внесенных в него и зарегистрированных в установленном порядке изменений, а именно:</w:t>
      </w:r>
    </w:p>
    <w:p w:rsidR="00122132" w:rsidRP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письмо за подписью единоличного исполнительного органа юридического лица, содержащее информацию о том, какая редакция устава является действующей в настоящее время, какие изменения были внесены в устав  или;</w:t>
      </w:r>
    </w:p>
    <w:p w:rsidR="00122132" w:rsidRP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выписка из Единого государственного реестра юридических лиц на бумажном носителе, содержащая информацию обо всех внесенных в устав юридического лица изменениях (или об их отсутствии), сформированная территориальным подразделением ФНС России или;</w:t>
      </w:r>
    </w:p>
    <w:p w:rsid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 xml:space="preserve">- электронная версия выписки из Единого государственного реестра юридических лиц, содержащая информацию обо всех внесенных в устав юридического лица изменениях (или об их отсутствии), сформированная территориальным подразделением ФНС России;   </w:t>
      </w:r>
    </w:p>
    <w:p w:rsidR="00F045A0" w:rsidRPr="00122132" w:rsidRDefault="00F045A0" w:rsidP="00122132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>г) копия протокола общего собрания акционеров</w:t>
      </w:r>
      <w:r w:rsidRPr="00122132">
        <w:rPr>
          <w:rFonts w:ascii="Arial" w:hAnsi="Arial" w:cs="Arial"/>
          <w:sz w:val="20"/>
          <w:szCs w:val="20"/>
        </w:rPr>
        <w:t xml:space="preserve"> (выписка из него) либо копия решения совета директоров (выписка из него), если уставом общества решение вопроса об избрании единоличного исполнительного органа отнесено к компетенции совета директоров;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P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22132">
        <w:rPr>
          <w:rFonts w:ascii="Arial" w:hAnsi="Arial" w:cs="Arial"/>
          <w:b/>
          <w:sz w:val="20"/>
          <w:szCs w:val="20"/>
        </w:rPr>
        <w:t>д</w:t>
      </w:r>
      <w:proofErr w:type="spellEnd"/>
      <w:r w:rsidRPr="00122132">
        <w:rPr>
          <w:rFonts w:ascii="Arial" w:hAnsi="Arial" w:cs="Arial"/>
          <w:b/>
          <w:sz w:val="20"/>
          <w:szCs w:val="20"/>
        </w:rPr>
        <w:t>) копия контракта с руководителем юридического лица</w:t>
      </w:r>
      <w:r w:rsidRPr="00122132">
        <w:rPr>
          <w:rFonts w:ascii="Arial" w:hAnsi="Arial" w:cs="Arial"/>
          <w:sz w:val="20"/>
          <w:szCs w:val="20"/>
        </w:rPr>
        <w:t xml:space="preserve"> либо выписка из контракта, содержащего срок его действия, а также права и обязанности руководителя. Документы, подтверждающие назначение на должность и полномочия лиц, заключающих и подписывающих соответствующие договоры с Банком, в том числе:</w:t>
      </w:r>
    </w:p>
    <w:p w:rsidR="00122132" w:rsidRP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  копия протокола общего собрания акционеров (выписка из него);</w:t>
      </w:r>
    </w:p>
    <w:p w:rsidR="00122132" w:rsidRDefault="00122132" w:rsidP="00122132">
      <w:pPr>
        <w:ind w:left="1068"/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sz w:val="20"/>
          <w:szCs w:val="20"/>
        </w:rPr>
        <w:t>- если функции единоличного исполнительного органа акционерного общества переданы коммерческой организации (управляющей организации) или индивидуальному предпринимателю (управляющему), то предоставляются копия протокола общего собрания акционеров (выписка из него) о принятом решении о передаче полномочий, а также копия договора, заключенного с управляющей организацией (управляющим) от имени акционерного общества председателем совета директоров или лицом, уполномоченным советом директоров (в этом случае предоставляется также копия решения (выписка из него) совета директоров о предоставлении указанных полномочий), пакет документов на управляющую организацию (такой же, как на любого участника сделки) или копия документа, подтверждающего регистрацию управляющего в качестве индивидуального предпринимателя, и ксерокопия всех страниц документа, удостоверяющего личность управляющего;</w:t>
      </w:r>
    </w:p>
    <w:p w:rsidR="00F045A0" w:rsidRPr="00122132" w:rsidRDefault="00F045A0" w:rsidP="00122132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lastRenderedPageBreak/>
        <w:t>е) подлинники либо нотариально заверенные копии доверенностей на уполномоченных лиц</w:t>
      </w:r>
      <w:r w:rsidRPr="00122132">
        <w:rPr>
          <w:rFonts w:ascii="Arial" w:hAnsi="Arial" w:cs="Arial"/>
          <w:sz w:val="20"/>
          <w:szCs w:val="20"/>
        </w:rPr>
        <w:t xml:space="preserve"> (копия доверенности может быть заверена тем же лицом (лицами), которое (которые) подписали доверенность);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>ж) копии приказов о назначении главных бухгалтеров</w:t>
      </w:r>
      <w:r w:rsidRPr="00122132">
        <w:rPr>
          <w:rFonts w:ascii="Arial" w:hAnsi="Arial" w:cs="Arial"/>
          <w:sz w:val="20"/>
          <w:szCs w:val="20"/>
        </w:rPr>
        <w:t xml:space="preserve"> либо лиц, исполняющих обязанности главных бухгалтеров, либо приказ руководителя о возложении обязанностей главного бухгалтера на себя;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122132">
        <w:rPr>
          <w:rFonts w:ascii="Arial" w:hAnsi="Arial" w:cs="Arial"/>
          <w:b/>
          <w:sz w:val="20"/>
          <w:szCs w:val="20"/>
        </w:rPr>
        <w:t>з</w:t>
      </w:r>
      <w:proofErr w:type="spellEnd"/>
      <w:r w:rsidRPr="00122132">
        <w:rPr>
          <w:rFonts w:ascii="Arial" w:hAnsi="Arial" w:cs="Arial"/>
          <w:b/>
          <w:sz w:val="20"/>
          <w:szCs w:val="20"/>
        </w:rPr>
        <w:t>) копии внутренних документов юридического лица</w:t>
      </w:r>
      <w:r w:rsidRPr="00122132">
        <w:rPr>
          <w:rFonts w:ascii="Arial" w:hAnsi="Arial" w:cs="Arial"/>
          <w:sz w:val="20"/>
          <w:szCs w:val="20"/>
        </w:rPr>
        <w:t xml:space="preserve"> (положений о совете директоров, правлении, генеральном директоре и т. п.), если в уставе имеются ссылки на эти документы (в части полномочий органов управления юридического лица на совершение сделок);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122132">
        <w:rPr>
          <w:rFonts w:ascii="Arial" w:hAnsi="Arial" w:cs="Arial"/>
          <w:b/>
          <w:sz w:val="20"/>
          <w:szCs w:val="20"/>
        </w:rPr>
        <w:t xml:space="preserve">и) документы, подтверждающие </w:t>
      </w:r>
      <w:proofErr w:type="spellStart"/>
      <w:r w:rsidRPr="00122132">
        <w:rPr>
          <w:rFonts w:ascii="Arial" w:hAnsi="Arial" w:cs="Arial"/>
          <w:b/>
          <w:sz w:val="20"/>
          <w:szCs w:val="20"/>
        </w:rPr>
        <w:t>гос</w:t>
      </w:r>
      <w:proofErr w:type="spellEnd"/>
      <w:r w:rsidRPr="00122132">
        <w:rPr>
          <w:rFonts w:ascii="Arial" w:hAnsi="Arial" w:cs="Arial"/>
          <w:b/>
          <w:sz w:val="20"/>
          <w:szCs w:val="20"/>
        </w:rPr>
        <w:t>. регистрацию и размещение всех выпусков акций</w:t>
      </w:r>
      <w:r w:rsidRPr="00122132">
        <w:rPr>
          <w:rFonts w:ascii="Arial" w:hAnsi="Arial" w:cs="Arial"/>
          <w:sz w:val="20"/>
          <w:szCs w:val="20"/>
        </w:rPr>
        <w:t>, а именно:  копии отчетов о размещении всех выпусков ценных бумаг с отметкой ФСФР (ФКЦБ) России (их регионального отделения). Указанные копии могут быть заверены единоличным исполнительн</w:t>
      </w:r>
      <w:r w:rsidR="00F045A0">
        <w:rPr>
          <w:rFonts w:ascii="Arial" w:hAnsi="Arial" w:cs="Arial"/>
          <w:sz w:val="20"/>
          <w:szCs w:val="20"/>
        </w:rPr>
        <w:t xml:space="preserve">ым органом юридического лица. 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045A0">
        <w:rPr>
          <w:rFonts w:ascii="Arial" w:hAnsi="Arial" w:cs="Arial"/>
          <w:b/>
          <w:sz w:val="20"/>
          <w:szCs w:val="20"/>
        </w:rPr>
        <w:t>к)</w:t>
      </w:r>
      <w:r w:rsidRPr="00122132">
        <w:rPr>
          <w:rFonts w:ascii="Arial" w:hAnsi="Arial" w:cs="Arial"/>
          <w:sz w:val="20"/>
          <w:szCs w:val="20"/>
        </w:rPr>
        <w:t xml:space="preserve"> </w:t>
      </w:r>
      <w:r w:rsidRPr="00122132">
        <w:rPr>
          <w:rFonts w:ascii="Arial" w:hAnsi="Arial" w:cs="Arial"/>
          <w:b/>
          <w:sz w:val="20"/>
          <w:szCs w:val="20"/>
        </w:rPr>
        <w:t>ксерокопия всех страниц доку</w:t>
      </w:r>
      <w:r>
        <w:rPr>
          <w:rFonts w:ascii="Arial" w:hAnsi="Arial" w:cs="Arial"/>
          <w:b/>
          <w:sz w:val="20"/>
          <w:szCs w:val="20"/>
        </w:rPr>
        <w:t>мента, удостоверяющего личность</w:t>
      </w:r>
      <w:r w:rsidRPr="00122132">
        <w:rPr>
          <w:rFonts w:ascii="Arial" w:hAnsi="Arial" w:cs="Arial"/>
          <w:b/>
          <w:sz w:val="20"/>
          <w:szCs w:val="20"/>
        </w:rPr>
        <w:t>: руководителей организации (первых лиц),</w:t>
      </w:r>
      <w:r w:rsidRPr="00122132">
        <w:rPr>
          <w:rFonts w:ascii="Arial" w:hAnsi="Arial" w:cs="Arial"/>
          <w:sz w:val="20"/>
          <w:szCs w:val="20"/>
        </w:rPr>
        <w:t xml:space="preserve"> а также физических лиц (учредителей/акционеров организации); главного бухгалтера организации;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122132" w:rsidRPr="00F045A0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F045A0">
        <w:rPr>
          <w:rFonts w:ascii="Arial" w:hAnsi="Arial" w:cs="Arial"/>
          <w:b/>
          <w:sz w:val="20"/>
          <w:szCs w:val="20"/>
        </w:rPr>
        <w:t>л)</w:t>
      </w:r>
      <w:r w:rsidRPr="00122132">
        <w:rPr>
          <w:rFonts w:ascii="Arial" w:hAnsi="Arial" w:cs="Arial"/>
          <w:sz w:val="20"/>
          <w:szCs w:val="20"/>
        </w:rPr>
        <w:t xml:space="preserve"> </w:t>
      </w:r>
      <w:r w:rsidRPr="00122132">
        <w:rPr>
          <w:rFonts w:ascii="Arial" w:hAnsi="Arial" w:cs="Arial"/>
          <w:b/>
          <w:sz w:val="20"/>
          <w:szCs w:val="20"/>
        </w:rPr>
        <w:t>копия устава в редакции, действовавшей на дату принятия решения уполномоченным органом об избрании генерального директора.</w:t>
      </w:r>
    </w:p>
    <w:p w:rsidR="00F045A0" w:rsidRPr="00122132" w:rsidRDefault="00F045A0" w:rsidP="00F045A0">
      <w:pPr>
        <w:ind w:left="1068"/>
        <w:jc w:val="both"/>
        <w:rPr>
          <w:rFonts w:ascii="Arial" w:hAnsi="Arial" w:cs="Arial"/>
          <w:sz w:val="20"/>
          <w:szCs w:val="20"/>
        </w:rPr>
      </w:pPr>
    </w:p>
    <w:p w:rsidR="009705D8" w:rsidRPr="00122132" w:rsidRDefault="00122132" w:rsidP="00122132">
      <w:pPr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122132">
        <w:rPr>
          <w:rFonts w:ascii="Arial" w:hAnsi="Arial" w:cs="Arial"/>
          <w:b/>
          <w:sz w:val="20"/>
          <w:szCs w:val="20"/>
        </w:rPr>
        <w:t>м) справки о наличии счетов в других банках и об обязательствах.</w:t>
      </w:r>
      <w:r w:rsidRPr="00122132">
        <w:rPr>
          <w:rFonts w:ascii="Arial" w:hAnsi="Arial" w:cs="Arial"/>
          <w:b/>
        </w:rPr>
        <w:t xml:space="preserve"> </w:t>
      </w:r>
    </w:p>
    <w:sectPr w:rsidR="009705D8" w:rsidRPr="00122132" w:rsidSect="006C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409"/>
    <w:multiLevelType w:val="hybridMultilevel"/>
    <w:tmpl w:val="19DC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2C85"/>
    <w:multiLevelType w:val="hybridMultilevel"/>
    <w:tmpl w:val="61C2DD96"/>
    <w:lvl w:ilvl="0" w:tplc="07A6D2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E3124"/>
        <w:sz w:val="18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294BC6"/>
    <w:multiLevelType w:val="hybridMultilevel"/>
    <w:tmpl w:val="48B82A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34795C"/>
    <w:multiLevelType w:val="hybridMultilevel"/>
    <w:tmpl w:val="FFF60D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2CC"/>
    <w:rsid w:val="0000518F"/>
    <w:rsid w:val="00122132"/>
    <w:rsid w:val="001E48BA"/>
    <w:rsid w:val="00277683"/>
    <w:rsid w:val="004B38B5"/>
    <w:rsid w:val="006C4727"/>
    <w:rsid w:val="0071095F"/>
    <w:rsid w:val="009705D8"/>
    <w:rsid w:val="00C337AE"/>
    <w:rsid w:val="00D67F0E"/>
    <w:rsid w:val="00E32135"/>
    <w:rsid w:val="00ED12CC"/>
    <w:rsid w:val="00F0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ddded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2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ED12C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C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2C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semiHidden/>
    <w:rsid w:val="00ED12C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Роман</cp:lastModifiedBy>
  <cp:revision>2</cp:revision>
  <dcterms:created xsi:type="dcterms:W3CDTF">2013-03-14T13:15:00Z</dcterms:created>
  <dcterms:modified xsi:type="dcterms:W3CDTF">2013-03-14T13:15:00Z</dcterms:modified>
</cp:coreProperties>
</file>