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8AC68" w14:textId="77777777" w:rsidR="001611AA" w:rsidRDefault="001611AA" w:rsidP="001611AA">
      <w:pPr>
        <w:pStyle w:val="a4"/>
        <w:rPr>
          <w:b/>
          <w:sz w:val="28"/>
          <w:szCs w:val="28"/>
          <w:lang w:eastAsia="en-US"/>
        </w:rPr>
      </w:pPr>
      <w:bookmarkStart w:id="0" w:name="_Hlk221691854"/>
      <w:r>
        <w:rPr>
          <w:b/>
          <w:spacing w:val="-2"/>
          <w:sz w:val="28"/>
          <w:szCs w:val="28"/>
          <w:lang w:eastAsia="en-US"/>
        </w:rPr>
        <w:t>Документы,</w:t>
      </w:r>
      <w:r>
        <w:rPr>
          <w:b/>
          <w:spacing w:val="6"/>
          <w:sz w:val="28"/>
          <w:szCs w:val="28"/>
          <w:lang w:eastAsia="en-US"/>
        </w:rPr>
        <w:t xml:space="preserve"> </w:t>
      </w:r>
      <w:r>
        <w:rPr>
          <w:b/>
          <w:spacing w:val="-2"/>
          <w:sz w:val="28"/>
          <w:szCs w:val="28"/>
          <w:lang w:eastAsia="en-US"/>
        </w:rPr>
        <w:t>удостоверяющие</w:t>
      </w:r>
      <w:r>
        <w:rPr>
          <w:b/>
          <w:spacing w:val="5"/>
          <w:sz w:val="28"/>
          <w:szCs w:val="28"/>
          <w:lang w:eastAsia="en-US"/>
        </w:rPr>
        <w:t xml:space="preserve"> </w:t>
      </w:r>
      <w:r>
        <w:rPr>
          <w:b/>
          <w:spacing w:val="-2"/>
          <w:sz w:val="28"/>
          <w:szCs w:val="28"/>
          <w:lang w:eastAsia="en-US"/>
        </w:rPr>
        <w:t>личность</w:t>
      </w:r>
      <w:r>
        <w:rPr>
          <w:b/>
          <w:spacing w:val="8"/>
          <w:sz w:val="28"/>
          <w:szCs w:val="28"/>
          <w:lang w:eastAsia="en-US"/>
        </w:rPr>
        <w:t xml:space="preserve"> </w:t>
      </w:r>
      <w:r>
        <w:rPr>
          <w:b/>
          <w:spacing w:val="-2"/>
          <w:sz w:val="28"/>
          <w:szCs w:val="28"/>
          <w:lang w:eastAsia="en-US"/>
        </w:rPr>
        <w:t>пациента</w:t>
      </w:r>
      <w:bookmarkEnd w:id="0"/>
    </w:p>
    <w:p w14:paraId="433AD9F0" w14:textId="77777777" w:rsidR="001611AA" w:rsidRDefault="001611AA" w:rsidP="001611AA">
      <w:pPr>
        <w:pStyle w:val="a4"/>
        <w:rPr>
          <w:b/>
          <w:sz w:val="28"/>
          <w:szCs w:val="28"/>
          <w:lang w:eastAsia="en-US"/>
        </w:rPr>
      </w:pPr>
    </w:p>
    <w:tbl>
      <w:tblPr>
        <w:tblStyle w:val="TableNormal1"/>
        <w:tblW w:w="11058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6663"/>
      </w:tblGrid>
      <w:tr w:rsidR="001611AA" w14:paraId="4755196C" w14:textId="77777777" w:rsidTr="00656DE8">
        <w:trPr>
          <w:trHeight w:val="752"/>
        </w:trPr>
        <w:tc>
          <w:tcPr>
            <w:tcW w:w="2127" w:type="dxa"/>
          </w:tcPr>
          <w:p w14:paraId="43C7A2F4" w14:textId="77777777" w:rsidR="001611AA" w:rsidRDefault="001611AA" w:rsidP="00656DE8">
            <w:pPr>
              <w:pStyle w:val="a4"/>
              <w:ind w:firstLine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Категория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Cs w:val="24"/>
              </w:rPr>
              <w:t>пациентов</w:t>
            </w:r>
            <w:proofErr w:type="spellEnd"/>
          </w:p>
        </w:tc>
        <w:tc>
          <w:tcPr>
            <w:tcW w:w="2268" w:type="dxa"/>
          </w:tcPr>
          <w:p w14:paraId="5CC35184" w14:textId="77777777" w:rsidR="001611AA" w:rsidRDefault="001611AA" w:rsidP="00656DE8">
            <w:pPr>
              <w:pStyle w:val="a4"/>
              <w:ind w:firstLine="0"/>
              <w:rPr>
                <w:b/>
                <w:szCs w:val="24"/>
              </w:rPr>
            </w:pPr>
            <w:proofErr w:type="spellStart"/>
            <w:r>
              <w:rPr>
                <w:b/>
                <w:spacing w:val="-2"/>
                <w:szCs w:val="24"/>
              </w:rPr>
              <w:t>Наименование</w:t>
            </w:r>
            <w:proofErr w:type="spellEnd"/>
            <w:r>
              <w:rPr>
                <w:b/>
                <w:spacing w:val="12"/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Cs w:val="24"/>
              </w:rPr>
              <w:t>документа</w:t>
            </w:r>
            <w:proofErr w:type="spellEnd"/>
          </w:p>
        </w:tc>
        <w:tc>
          <w:tcPr>
            <w:tcW w:w="6663" w:type="dxa"/>
          </w:tcPr>
          <w:p w14:paraId="4C1B1DDA" w14:textId="77777777" w:rsidR="001611AA" w:rsidRDefault="001611AA" w:rsidP="00656DE8">
            <w:pPr>
              <w:pStyle w:val="a4"/>
              <w:ind w:firstLine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Нормативный</w:t>
            </w:r>
            <w:proofErr w:type="spellEnd"/>
            <w:r>
              <w:rPr>
                <w:b/>
                <w:spacing w:val="-11"/>
                <w:szCs w:val="24"/>
              </w:rPr>
              <w:t xml:space="preserve"> </w:t>
            </w:r>
            <w:proofErr w:type="spellStart"/>
            <w:r>
              <w:rPr>
                <w:b/>
                <w:spacing w:val="-5"/>
                <w:szCs w:val="24"/>
              </w:rPr>
              <w:t>акт</w:t>
            </w:r>
            <w:proofErr w:type="spellEnd"/>
          </w:p>
        </w:tc>
      </w:tr>
      <w:tr w:rsidR="001611AA" w14:paraId="29A9545C" w14:textId="77777777" w:rsidTr="00656DE8">
        <w:trPr>
          <w:trHeight w:val="726"/>
        </w:trPr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6BD2D49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7F1652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882899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8A4323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3E491E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87CE9A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0DC774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A9A15A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9FEF68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B05068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0987B7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A83A77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Удостоверение личности гражданина РФ на территории РФ (в пределах РФ)</w:t>
            </w:r>
          </w:p>
        </w:tc>
        <w:tc>
          <w:tcPr>
            <w:tcW w:w="2268" w:type="dxa"/>
          </w:tcPr>
          <w:p w14:paraId="0EDAC2CD" w14:textId="77777777" w:rsid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7CFE8" w14:textId="40581998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6663" w:type="dxa"/>
          </w:tcPr>
          <w:p w14:paraId="624FC79A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 Правительства РФ от 23.12.2023 № 2267 «Об утверждении Положения о паспорте гражданина Российской Федерации, образца и описания бланка паспорта гражданина Российской Федерации»</w:t>
            </w:r>
          </w:p>
        </w:tc>
      </w:tr>
      <w:tr w:rsidR="001611AA" w14:paraId="162A2197" w14:textId="77777777" w:rsidTr="00656DE8">
        <w:trPr>
          <w:trHeight w:val="729"/>
        </w:trPr>
        <w:tc>
          <w:tcPr>
            <w:tcW w:w="21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</w:tcBorders>
          </w:tcPr>
          <w:p w14:paraId="60161919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2E9E310" w14:textId="77777777" w:rsid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DBF74" w14:textId="796FD922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СССР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</w:tcPr>
          <w:p w14:paraId="5236AA25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 Президента РФ от 13.03.1997 № 232 "Об основном документе, удостоверяющем личность гражданина Российской Федерации на территории Российской Федерации"</w:t>
            </w:r>
          </w:p>
        </w:tc>
      </w:tr>
      <w:tr w:rsidR="001611AA" w14:paraId="03CC6870" w14:textId="77777777" w:rsidTr="00656DE8">
        <w:trPr>
          <w:trHeight w:val="726"/>
        </w:trPr>
        <w:tc>
          <w:tcPr>
            <w:tcW w:w="21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</w:tcBorders>
          </w:tcPr>
          <w:p w14:paraId="695750A8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854DE8B" w14:textId="77777777" w:rsid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E1CB7" w14:textId="71B8C470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моряка</w:t>
            </w:r>
            <w:proofErr w:type="spellEnd"/>
          </w:p>
        </w:tc>
        <w:tc>
          <w:tcPr>
            <w:tcW w:w="6663" w:type="dxa"/>
            <w:tcBorders>
              <w:top w:val="single" w:sz="4" w:space="0" w:color="000000"/>
              <w:bottom w:val="single" w:sz="4" w:space="0" w:color="000000"/>
            </w:tcBorders>
          </w:tcPr>
          <w:p w14:paraId="79607098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 Правительства РФ от 18.08.2008 № 628 "О Положении об удостоверении личности моряка, Положении о мореходной книжке, образце и описании бланка мореходной книжки"</w:t>
            </w:r>
          </w:p>
        </w:tc>
      </w:tr>
      <w:tr w:rsidR="001611AA" w14:paraId="17725047" w14:textId="77777777" w:rsidTr="00656DE8">
        <w:trPr>
          <w:trHeight w:val="1384"/>
        </w:trPr>
        <w:tc>
          <w:tcPr>
            <w:tcW w:w="21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</w:tcBorders>
          </w:tcPr>
          <w:p w14:paraId="53CF55D8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41D3268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 установленной формы для граждан РФ, которые находятся в местах содержания под стражей подозреваемых и обвиняемых</w:t>
            </w:r>
          </w:p>
        </w:tc>
        <w:tc>
          <w:tcPr>
            <w:tcW w:w="6663" w:type="dxa"/>
            <w:tcBorders>
              <w:top w:val="single" w:sz="4" w:space="0" w:color="000000"/>
              <w:bottom w:val="single" w:sz="4" w:space="0" w:color="000000"/>
            </w:tcBorders>
          </w:tcPr>
          <w:p w14:paraId="1FBB6621" w14:textId="77777777" w:rsid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81D65D" w14:textId="77777777" w:rsid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23B20B" w14:textId="7349C119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 Правительства РФ от 2 июля 2003 г. № 391 "О порядке выдачи гражданам Российской Федерации, находящимся в местах содержания под стражей подозреваемых и обвиняемых, справки для участия в выборах или в референдуме"</w:t>
            </w:r>
          </w:p>
        </w:tc>
      </w:tr>
      <w:tr w:rsidR="001611AA" w14:paraId="4325EB20" w14:textId="77777777" w:rsidTr="00656DE8">
        <w:trPr>
          <w:trHeight w:val="762"/>
        </w:trPr>
        <w:tc>
          <w:tcPr>
            <w:tcW w:w="21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</w:tcBorders>
          </w:tcPr>
          <w:p w14:paraId="177E6613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671E95CE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 об освобождении из мест лишения свободы</w:t>
            </w:r>
          </w:p>
        </w:tc>
        <w:tc>
          <w:tcPr>
            <w:tcW w:w="6663" w:type="dxa"/>
            <w:tcBorders>
              <w:top w:val="single" w:sz="4" w:space="0" w:color="000000"/>
              <w:bottom w:val="single" w:sz="4" w:space="0" w:color="000000"/>
            </w:tcBorders>
          </w:tcPr>
          <w:p w14:paraId="1B65F4CD" w14:textId="4AEA5D0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 Президента РФ от 14.11.2002 № 1325</w:t>
            </w:r>
          </w:p>
          <w:p w14:paraId="316D24B4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"Об утверждении Положения о порядке рассмотрения вопросов гражданства Российской Федерации"</w:t>
            </w:r>
          </w:p>
        </w:tc>
      </w:tr>
      <w:tr w:rsidR="001611AA" w14:paraId="17DA920E" w14:textId="77777777" w:rsidTr="00656DE8">
        <w:trPr>
          <w:trHeight w:val="542"/>
        </w:trPr>
        <w:tc>
          <w:tcPr>
            <w:tcW w:w="21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</w:tcBorders>
          </w:tcPr>
          <w:p w14:paraId="20BA0D62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1CA02B84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Свидетельство о рождении для несовершеннолетних до 14 лет</w:t>
            </w:r>
          </w:p>
        </w:tc>
        <w:tc>
          <w:tcPr>
            <w:tcW w:w="6663" w:type="dxa"/>
            <w:tcBorders>
              <w:top w:val="single" w:sz="4" w:space="0" w:color="000000"/>
              <w:bottom w:val="single" w:sz="4" w:space="0" w:color="000000"/>
            </w:tcBorders>
          </w:tcPr>
          <w:p w14:paraId="6E636980" w14:textId="77777777" w:rsid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B2224C" w14:textId="1F467E2E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15.11.1997 № 143-ФЗ "Об актах гражданского состояния"</w:t>
            </w:r>
          </w:p>
        </w:tc>
      </w:tr>
      <w:tr w:rsidR="001611AA" w14:paraId="1F5CA605" w14:textId="77777777" w:rsidTr="00656DE8">
        <w:trPr>
          <w:trHeight w:val="729"/>
        </w:trPr>
        <w:tc>
          <w:tcPr>
            <w:tcW w:w="212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</w:tcBorders>
          </w:tcPr>
          <w:p w14:paraId="3721F1C3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right w:val="single" w:sz="4" w:space="0" w:color="000000"/>
            </w:tcBorders>
          </w:tcPr>
          <w:p w14:paraId="2C44950A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опекуна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попечителя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67A3F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 № 80 от 10.02.2021 года «Об утверждении Положения о порядке выдачи удостоверения опекуна (попечителя) и формы удостоверения».</w:t>
            </w:r>
          </w:p>
        </w:tc>
      </w:tr>
      <w:tr w:rsidR="001611AA" w14:paraId="0B5A5673" w14:textId="77777777" w:rsidTr="00656DE8">
        <w:trPr>
          <w:trHeight w:val="541"/>
        </w:trPr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059CD35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22375B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B27460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276A4F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260D99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E48990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личности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военнослужащего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3122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военнослужащего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3704" w14:textId="77777777" w:rsid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2F9456" w14:textId="451F20B9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 Правительства РФ от 12 февраля 2003 г. № 91 "Об удостоверении личности военнослужащего Российской Федерации"</w:t>
            </w:r>
          </w:p>
        </w:tc>
      </w:tr>
      <w:tr w:rsidR="001611AA" w14:paraId="7CEC2BAE" w14:textId="77777777" w:rsidTr="00656DE8">
        <w:trPr>
          <w:trHeight w:val="743"/>
        </w:trPr>
        <w:tc>
          <w:tcPr>
            <w:tcW w:w="2127" w:type="dxa"/>
            <w:vMerge/>
            <w:tcBorders>
              <w:top w:val="none" w:sz="4" w:space="0" w:color="000000"/>
              <w:right w:val="single" w:sz="4" w:space="0" w:color="000000"/>
            </w:tcBorders>
          </w:tcPr>
          <w:p w14:paraId="23B33DE4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0B94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Военный билет солдата, матроса, сержанта,</w:t>
            </w:r>
          </w:p>
          <w:p w14:paraId="4F7AE5A3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старшины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прапорщика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мичмана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92C2AF5" w14:textId="77777777" w:rsid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DB6784" w14:textId="77777777" w:rsid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C872E2" w14:textId="5E78DDA2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Министра обороны РФ от 22.11.2021 № 700 "Об </w:t>
            </w: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утверждении Инструкции об организации работы по обеспечению функционирования системы воинского учета"</w:t>
            </w:r>
          </w:p>
        </w:tc>
      </w:tr>
      <w:tr w:rsidR="001611AA" w14:paraId="4B11596C" w14:textId="77777777" w:rsidTr="00656DE8">
        <w:trPr>
          <w:trHeight w:val="354"/>
        </w:trPr>
        <w:tc>
          <w:tcPr>
            <w:tcW w:w="2127" w:type="dxa"/>
            <w:vMerge/>
            <w:tcBorders>
              <w:top w:val="none" w:sz="4" w:space="0" w:color="000000"/>
              <w:right w:val="single" w:sz="4" w:space="0" w:color="000000"/>
            </w:tcBorders>
          </w:tcPr>
          <w:p w14:paraId="0B549B6A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E5E2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Персональная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663" w:type="dxa"/>
            <w:vMerge/>
            <w:tcBorders>
              <w:top w:val="none" w:sz="4" w:space="0" w:color="000000"/>
              <w:left w:val="single" w:sz="4" w:space="0" w:color="000000"/>
            </w:tcBorders>
          </w:tcPr>
          <w:p w14:paraId="33B1E7AB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AA" w14:paraId="16280695" w14:textId="77777777" w:rsidTr="00656DE8">
        <w:trPr>
          <w:trHeight w:val="356"/>
        </w:trPr>
        <w:tc>
          <w:tcPr>
            <w:tcW w:w="2127" w:type="dxa"/>
            <w:vMerge/>
            <w:tcBorders>
              <w:top w:val="none" w:sz="4" w:space="0" w:color="000000"/>
              <w:right w:val="single" w:sz="4" w:space="0" w:color="000000"/>
            </w:tcBorders>
          </w:tcPr>
          <w:p w14:paraId="73A056F4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4BCDC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взамен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военного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билета</w:t>
            </w:r>
            <w:proofErr w:type="spellEnd"/>
          </w:p>
        </w:tc>
        <w:tc>
          <w:tcPr>
            <w:tcW w:w="6663" w:type="dxa"/>
            <w:vMerge/>
            <w:tcBorders>
              <w:top w:val="none" w:sz="4" w:space="0" w:color="000000"/>
              <w:left w:val="single" w:sz="4" w:space="0" w:color="000000"/>
            </w:tcBorders>
          </w:tcPr>
          <w:p w14:paraId="273E2541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AA" w14:paraId="0EB4237B" w14:textId="77777777" w:rsidTr="00656DE8">
        <w:trPr>
          <w:trHeight w:val="726"/>
        </w:trPr>
        <w:tc>
          <w:tcPr>
            <w:tcW w:w="2127" w:type="dxa"/>
            <w:vMerge w:val="restart"/>
          </w:tcPr>
          <w:p w14:paraId="18913F0C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C7CB0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830CD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4D92D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C6FBB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757B7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CC7D7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B846F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45D95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6ED01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гражданства</w:t>
            </w:r>
            <w:proofErr w:type="spellEnd"/>
          </w:p>
        </w:tc>
        <w:tc>
          <w:tcPr>
            <w:tcW w:w="2268" w:type="dxa"/>
          </w:tcPr>
          <w:p w14:paraId="0EEF0AF8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который выдан иностранным государством и признаваемый в РФ по международному договору</w:t>
            </w:r>
          </w:p>
        </w:tc>
        <w:tc>
          <w:tcPr>
            <w:tcW w:w="6663" w:type="dxa"/>
            <w:vMerge w:val="restart"/>
          </w:tcPr>
          <w:p w14:paraId="5BF1C6AD" w14:textId="77777777" w:rsid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7B0067" w14:textId="77777777" w:rsid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28A44A" w14:textId="77777777" w:rsid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CA5899" w14:textId="77777777" w:rsid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97173B" w14:textId="77777777" w:rsid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810C94" w14:textId="77777777" w:rsid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848A23" w14:textId="2C631DF5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25.07.2002 №115-ФЗ "О правовом положении иностранных граждан в Российской Федерации"</w:t>
            </w:r>
          </w:p>
        </w:tc>
      </w:tr>
      <w:tr w:rsidR="001611AA" w14:paraId="144420FB" w14:textId="77777777" w:rsidTr="00656DE8">
        <w:trPr>
          <w:trHeight w:val="361"/>
        </w:trPr>
        <w:tc>
          <w:tcPr>
            <w:tcW w:w="2127" w:type="dxa"/>
            <w:vMerge/>
            <w:tcBorders>
              <w:top w:val="none" w:sz="4" w:space="0" w:color="000000"/>
            </w:tcBorders>
          </w:tcPr>
          <w:p w14:paraId="2FC1D317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39CBF60B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временное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проживание</w:t>
            </w:r>
            <w:proofErr w:type="spellEnd"/>
          </w:p>
        </w:tc>
        <w:tc>
          <w:tcPr>
            <w:tcW w:w="6663" w:type="dxa"/>
            <w:vMerge/>
            <w:tcBorders>
              <w:top w:val="none" w:sz="4" w:space="0" w:color="000000"/>
            </w:tcBorders>
          </w:tcPr>
          <w:p w14:paraId="60AAD1EB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AA" w14:paraId="7C64EDFF" w14:textId="77777777" w:rsidTr="00656DE8">
        <w:trPr>
          <w:trHeight w:val="356"/>
        </w:trPr>
        <w:tc>
          <w:tcPr>
            <w:tcW w:w="2127" w:type="dxa"/>
            <w:vMerge/>
            <w:tcBorders>
              <w:top w:val="none" w:sz="4" w:space="0" w:color="000000"/>
            </w:tcBorders>
          </w:tcPr>
          <w:p w14:paraId="14B1F349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9CEF08B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жительство</w:t>
            </w:r>
            <w:proofErr w:type="spellEnd"/>
          </w:p>
        </w:tc>
        <w:tc>
          <w:tcPr>
            <w:tcW w:w="6663" w:type="dxa"/>
            <w:vMerge/>
            <w:tcBorders>
              <w:top w:val="none" w:sz="4" w:space="0" w:color="000000"/>
            </w:tcBorders>
          </w:tcPr>
          <w:p w14:paraId="62EEC0BD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AA" w14:paraId="7AFE8A5B" w14:textId="77777777" w:rsidTr="00656DE8">
        <w:trPr>
          <w:trHeight w:val="1269"/>
        </w:trPr>
        <w:tc>
          <w:tcPr>
            <w:tcW w:w="2127" w:type="dxa"/>
            <w:vMerge/>
            <w:tcBorders>
              <w:top w:val="none" w:sz="4" w:space="0" w:color="000000"/>
            </w:tcBorders>
          </w:tcPr>
          <w:p w14:paraId="470B3996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14AD0357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 иностранного гражданина или иной документ, по которому можно определить личность человека в соответствии с законами РФ или международными договорами РФ</w:t>
            </w:r>
          </w:p>
        </w:tc>
        <w:tc>
          <w:tcPr>
            <w:tcW w:w="6663" w:type="dxa"/>
            <w:vMerge/>
            <w:tcBorders>
              <w:top w:val="none" w:sz="4" w:space="0" w:color="000000"/>
            </w:tcBorders>
          </w:tcPr>
          <w:p w14:paraId="4C65DDE5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611AA" w14:paraId="5B428B0E" w14:textId="77777777" w:rsidTr="00656DE8">
        <w:trPr>
          <w:trHeight w:val="359"/>
        </w:trPr>
        <w:tc>
          <w:tcPr>
            <w:tcW w:w="2127" w:type="dxa"/>
            <w:vMerge w:val="restart"/>
            <w:tcBorders>
              <w:right w:val="single" w:sz="4" w:space="0" w:color="000000"/>
            </w:tcBorders>
          </w:tcPr>
          <w:p w14:paraId="120EC20B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36D292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391C2E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Беженцы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66FAF530" w14:textId="77777777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беженца</w:t>
            </w:r>
            <w:proofErr w:type="spellEnd"/>
          </w:p>
        </w:tc>
        <w:tc>
          <w:tcPr>
            <w:tcW w:w="6663" w:type="dxa"/>
            <w:vMerge w:val="restart"/>
          </w:tcPr>
          <w:p w14:paraId="6D525CFB" w14:textId="77777777" w:rsid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9D2288" w14:textId="150EA165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19.02.1993 № 4528-1 "О беженцах"</w:t>
            </w:r>
          </w:p>
        </w:tc>
      </w:tr>
      <w:tr w:rsidR="001611AA" w14:paraId="15AA15F3" w14:textId="77777777" w:rsidTr="00656DE8">
        <w:trPr>
          <w:trHeight w:val="589"/>
        </w:trPr>
        <w:tc>
          <w:tcPr>
            <w:tcW w:w="2127" w:type="dxa"/>
            <w:vMerge/>
            <w:tcBorders>
              <w:top w:val="none" w:sz="4" w:space="0" w:color="000000"/>
              <w:right w:val="single" w:sz="4" w:space="0" w:color="000000"/>
            </w:tcBorders>
          </w:tcPr>
          <w:p w14:paraId="22DD7526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24E3FD36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Свидетельство ходатайствующего о признании беженцем</w:t>
            </w:r>
          </w:p>
        </w:tc>
        <w:tc>
          <w:tcPr>
            <w:tcW w:w="6663" w:type="dxa"/>
            <w:vMerge/>
            <w:tcBorders>
              <w:top w:val="none" w:sz="4" w:space="0" w:color="000000"/>
            </w:tcBorders>
          </w:tcPr>
          <w:p w14:paraId="5975C241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611AA" w14:paraId="1364B48B" w14:textId="77777777" w:rsidTr="00656DE8">
        <w:trPr>
          <w:trHeight w:val="825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D90E" w14:textId="77777777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Удостоверение личности гражданина РФ на срок оформления паспорта гражданина РФ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3DB7" w14:textId="77777777" w:rsid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4BB665" w14:textId="1BFFA9EA" w:rsidR="001611AA" w:rsidRP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Временное </w:t>
            </w:r>
            <w:hyperlink r:id="rId4" w:anchor="dst101169" w:tooltip="https://www.consultant.ru/document/cons_doc_LAW_424314/feac6cdc3ba997dc324069f3dacb23506d949c0c/#dst101169" w:history="1">
              <w:r w:rsidRPr="001611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удостоверение</w:t>
              </w:r>
            </w:hyperlink>
            <w:r w:rsidRPr="00161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личности гражданина РФ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C863" w14:textId="77777777" w:rsidR="001611AA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0FF08" w14:textId="0BC5F95B" w:rsidR="001611AA" w:rsidRPr="00531CE6" w:rsidRDefault="001611AA" w:rsidP="0016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dst100183" w:tooltip="https://www.consultant.ru/document/cons_doc_LAW_404996/14e8193f25ecdd7012afc072431aa7c6c06d8061/#dst100183" w:history="1">
              <w:proofErr w:type="spellStart"/>
              <w:r w:rsidRPr="00531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  <w:proofErr w:type="spellEnd"/>
            </w:hyperlink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proofErr w:type="spellStart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531CE6">
              <w:rPr>
                <w:rFonts w:ascii="Times New Roman" w:hAnsi="Times New Roman" w:cs="Times New Roman"/>
                <w:sz w:val="24"/>
                <w:szCs w:val="24"/>
              </w:rPr>
              <w:t xml:space="preserve"> 08.07.1997 № 828;</w:t>
            </w:r>
          </w:p>
        </w:tc>
      </w:tr>
    </w:tbl>
    <w:p w14:paraId="196EFBC9" w14:textId="77777777" w:rsidR="001611AA" w:rsidRDefault="001611AA" w:rsidP="001611AA">
      <w:pPr>
        <w:pStyle w:val="a4"/>
        <w:rPr>
          <w:sz w:val="28"/>
          <w:szCs w:val="28"/>
          <w:lang w:eastAsia="en-US"/>
        </w:rPr>
      </w:pPr>
    </w:p>
    <w:sectPr w:rsidR="001611AA">
      <w:pgSz w:w="11900" w:h="16840"/>
      <w:pgMar w:top="357" w:right="709" w:bottom="357" w:left="992" w:header="0" w:footer="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15"/>
    <w:rsid w:val="001611AA"/>
    <w:rsid w:val="00656FAA"/>
    <w:rsid w:val="0082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BA12"/>
  <w15:chartTrackingRefBased/>
  <w15:docId w15:val="{93057A33-E821-4C83-B551-E99A0FC9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1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1AA"/>
    <w:rPr>
      <w:color w:val="0000FF"/>
      <w:u w:val="single"/>
    </w:rPr>
  </w:style>
  <w:style w:type="paragraph" w:styleId="a4">
    <w:name w:val="Title"/>
    <w:basedOn w:val="a"/>
    <w:link w:val="a5"/>
    <w:qFormat/>
    <w:rsid w:val="001611AA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Заголовок Знак"/>
    <w:basedOn w:val="a0"/>
    <w:link w:val="a4"/>
    <w:rsid w:val="001611A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1611AA"/>
    <w:pPr>
      <w:widowControl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611AA"/>
    <w:pPr>
      <w:widowControl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04996/14e8193f25ecdd7012afc072431aa7c6c06d8061/" TargetMode="External"/><Relationship Id="rId4" Type="http://schemas.openxmlformats.org/officeDocument/2006/relationships/hyperlink" Target="https://www.consultant.ru/document/cons_doc_LAW_424314/feac6cdc3ba997dc324069f3dacb23506d949c0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Воронова</dc:creator>
  <cp:keywords/>
  <dc:description/>
  <cp:lastModifiedBy>Полина Воронова</cp:lastModifiedBy>
  <cp:revision>3</cp:revision>
  <dcterms:created xsi:type="dcterms:W3CDTF">2026-03-17T04:50:00Z</dcterms:created>
  <dcterms:modified xsi:type="dcterms:W3CDTF">2026-03-17T04:53:00Z</dcterms:modified>
</cp:coreProperties>
</file>