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Технологическая карта </w:t>
      </w:r>
      <w:r>
        <w:rPr>
          <w:rFonts w:ascii="Times New Roman" w:hAnsi="Times New Roman" w:cs="Times New Roman"/>
          <w:b/>
        </w:rPr>
        <w:t xml:space="preserve">урока </w:t>
      </w:r>
      <w:r>
        <w:rPr>
          <w:rFonts w:ascii="Times New Roman" w:hAnsi="Times New Roman" w:cs="Times New Roman"/>
          <w:b/>
          <w:lang w:val="ru-RU"/>
        </w:rPr>
        <w:t>Физической культуры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Ф.И.О. учителя: </w:t>
      </w:r>
      <w:r>
        <w:rPr>
          <w:rFonts w:ascii="Times New Roman" w:hAnsi="Times New Roman" w:cs="Times New Roman"/>
          <w:b w:val="0"/>
          <w:bCs/>
          <w:lang w:val="ru-RU"/>
        </w:rPr>
        <w:t>Солдатова Александра Владимировна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Класс: </w:t>
      </w:r>
      <w:r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</w:rPr>
        <w:t>-А ; Дата  1.</w:t>
      </w:r>
      <w:r>
        <w:rPr>
          <w:rFonts w:ascii="Times New Roman" w:hAnsi="Times New Roman" w:cs="Times New Roman"/>
          <w:b/>
          <w:lang w:val="ru-RU"/>
        </w:rPr>
        <w:t>0</w:t>
      </w:r>
      <w:r>
        <w:rPr>
          <w:rFonts w:ascii="Times New Roman" w:hAnsi="Times New Roman" w:cs="Times New Roman"/>
          <w:b/>
        </w:rPr>
        <w:t>2.2</w:t>
      </w:r>
      <w:r>
        <w:rPr>
          <w:rFonts w:ascii="Times New Roman" w:hAnsi="Times New Roman" w:cs="Times New Roman"/>
          <w:b/>
          <w:lang w:val="ru-RU"/>
        </w:rPr>
        <w:t>1</w:t>
      </w:r>
      <w:r>
        <w:rPr>
          <w:rFonts w:ascii="Times New Roman" w:hAnsi="Times New Roman" w:cs="Times New Roman"/>
          <w:b/>
        </w:rPr>
        <w:t xml:space="preserve">  ; Место и роль предмета в изучаемой теме: </w:t>
      </w:r>
      <w:r>
        <w:rPr>
          <w:rFonts w:ascii="Times New Roman" w:hAnsi="Times New Roman" w:cs="Times New Roman"/>
          <w:b/>
          <w:lang w:val="ru-RU"/>
        </w:rPr>
        <w:t>57</w:t>
      </w:r>
      <w:r>
        <w:rPr>
          <w:rFonts w:ascii="Times New Roman" w:hAnsi="Times New Roman" w:cs="Times New Roman"/>
          <w:b/>
        </w:rPr>
        <w:t xml:space="preserve"> урок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Ресурсы  учителя: </w:t>
      </w:r>
      <w:r>
        <w:rPr>
          <w:rFonts w:ascii="Times New Roman" w:hAnsi="Times New Roman" w:cs="Times New Roman"/>
          <w:b w:val="0"/>
          <w:bCs/>
          <w:lang w:val="ru-RU"/>
        </w:rPr>
        <w:t xml:space="preserve">Подвижные игры М.Н.Жуков, </w:t>
      </w:r>
      <w:r>
        <w:rPr>
          <w:rFonts w:hint="default" w:ascii="Times New Roman" w:hAnsi="Times New Roman" w:eastAsia="SimSun" w:cs="Times New Roman"/>
          <w:i w:val="0"/>
          <w:caps w:val="0"/>
          <w:color w:val="1A1A1A"/>
          <w:spacing w:val="0"/>
          <w:sz w:val="21"/>
          <w:szCs w:val="21"/>
          <w:shd w:val="clear" w:fill="FFFFFF"/>
        </w:rPr>
        <w:t>Елена Сочеванова: Игры-эстафеты с использованием традиционного физкультурного инвентаря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Оборудование урока: </w:t>
      </w:r>
      <w:r>
        <w:rPr>
          <w:rFonts w:ascii="Times New Roman" w:hAnsi="Times New Roman" w:cs="Times New Roman"/>
          <w:i w:val="0"/>
          <w:iCs/>
          <w:sz w:val="24"/>
          <w:szCs w:val="24"/>
          <w:lang w:val="ru-RU"/>
        </w:rPr>
        <w:t>волейбольные мячи,обручи.</w:t>
      </w:r>
    </w:p>
    <w:p>
      <w:pPr>
        <w:pStyle w:val="10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Межпредметные связи:</w:t>
      </w:r>
    </w:p>
    <w:tbl>
      <w:tblPr>
        <w:tblStyle w:val="9"/>
        <w:tblW w:w="15200" w:type="dxa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4176"/>
        <w:gridCol w:w="4177"/>
        <w:gridCol w:w="3245"/>
        <w:gridCol w:w="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Тема урока</w:t>
            </w:r>
          </w:p>
        </w:tc>
        <w:tc>
          <w:tcPr>
            <w:tcW w:w="12557" w:type="dxa"/>
            <w:gridSpan w:val="4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/>
                <w:sz w:val="22"/>
                <w:szCs w:val="22"/>
                <w:lang w:val="ru-RU"/>
              </w:rPr>
              <w:t>Подвижная игра, эстафеты</w:t>
            </w:r>
            <w:r>
              <w:rPr>
                <w:rFonts w:hint="default" w:ascii="Times New Roman" w:hAnsi="Times New Roman" w:eastAsia="Calibri" w:cs="Times New Roman"/>
                <w:b w:val="0"/>
                <w:bCs/>
                <w:i w:val="0"/>
                <w:iCs/>
                <w:sz w:val="22"/>
                <w:szCs w:val="22"/>
                <w:lang w:eastAsia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Тип урока</w:t>
            </w:r>
          </w:p>
        </w:tc>
        <w:tc>
          <w:tcPr>
            <w:tcW w:w="12557" w:type="dxa"/>
            <w:gridSpan w:val="4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Комбинированный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Цель </w:t>
            </w:r>
          </w:p>
        </w:tc>
        <w:tc>
          <w:tcPr>
            <w:tcW w:w="12557" w:type="dxa"/>
            <w:gridSpan w:val="4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</w:rPr>
              <w:t>Р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азви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тие 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физически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х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качеств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,двигательных умений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учащихся на основе эстафет и подвижных игр.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Задачи </w:t>
            </w:r>
          </w:p>
        </w:tc>
        <w:tc>
          <w:tcPr>
            <w:tcW w:w="12557" w:type="dxa"/>
            <w:gridSpan w:val="4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Способствовать развитию физических качеств: силы, гибкости, координации, быстроты, выносливости, ловкости при помощи полосы </w:t>
            </w:r>
            <w:r>
              <w:rPr>
                <w:rFonts w:hint="default" w:ascii="Times New Roman" w:hAnsi="Times New Roman" w:eastAsia="sans-serif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подвижных игр и эстафет.</w:t>
            </w:r>
            <w:r>
              <w:rPr>
                <w:rFonts w:hint="default"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643" w:type="dxa"/>
            <w:vMerge w:val="restart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Планируемые результаты</w:t>
            </w:r>
          </w:p>
        </w:tc>
        <w:tc>
          <w:tcPr>
            <w:tcW w:w="4176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Предметные</w:t>
            </w:r>
          </w:p>
        </w:tc>
        <w:tc>
          <w:tcPr>
            <w:tcW w:w="4177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Метапредметные (УУД)</w:t>
            </w:r>
          </w:p>
        </w:tc>
        <w:tc>
          <w:tcPr>
            <w:tcW w:w="4204" w:type="dxa"/>
            <w:gridSpan w:val="2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Личностные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43" w:type="dxa"/>
            <w:vMerge w:val="continue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17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40" w:lineRule="auto"/>
              <w:ind w:left="0" w:firstLine="0"/>
              <w:jc w:val="left"/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yandex-sans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научатся: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40" w:lineRule="auto"/>
              <w:ind w:left="0" w:firstLine="0"/>
              <w:jc w:val="left"/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организовывать и проводить с 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>товарищем по команде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 подвижные игры и элементы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соревнований;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40" w:lineRule="auto"/>
              <w:ind w:left="0" w:firstLine="0"/>
              <w:jc w:val="left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yandex-sans" w:cs="Times New Roman"/>
                <w:b/>
                <w:bCs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получат возможность научиться: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 бережно обращаться с инвентарём и оборудованием,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 xml:space="preserve">соблюдать 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правила и 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требования техники безопасности</w:t>
            </w:r>
            <w:r>
              <w:rPr>
                <w:rFonts w:hint="default" w:ascii="Times New Roman" w:hAnsi="Times New Roman" w:eastAsia="yandex-sans" w:cs="Times New Roman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при выполнении упражнений, игр, эстафет</w:t>
            </w:r>
          </w:p>
        </w:tc>
        <w:tc>
          <w:tcPr>
            <w:tcW w:w="4177" w:type="dxa"/>
            <w:tcBorders>
              <w:bottom w:val="single" w:color="auto" w:sz="4" w:space="0"/>
            </w:tcBorders>
          </w:tcPr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</w:rPr>
              <w:t>регулятивные:</w:t>
            </w: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-самостоятельно в любой игровой ситуации регулировать степень внимания и мышечного напряжения;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-управлять эмоциями при общении со сверстниками и взрослыми, сохранять сдержанность, рассудительность;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-технически правильно выполнять двигательные действия в игровой и соревновательной деятельности; </w:t>
            </w:r>
            <w:r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-характеризовать явления (действия и поступки), давать им объективную оценку на основе освоенных знаний и имеющегося опыта;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-находить выход из критического положения;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sz w:val="22"/>
                <w:szCs w:val="22"/>
              </w:rPr>
              <w:t>коммуникативные:</w:t>
            </w: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-в доступной форме объяснять правила (технику) выполнения двигательных действий;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-анализировать и находить ошибки, эффективно их исправлять;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-общаться и взаимодействовать со сверстниками на принципах взаимоуважения и взаимопомощи, дружбы и толерантности;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eastAsia="SimSu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 xml:space="preserve">-оказывать товарищескую поддержку; </w:t>
            </w:r>
          </w:p>
          <w:p>
            <w:pPr>
              <w:spacing w:after="200" w:line="240" w:lineRule="auto"/>
              <w:contextualSpacing/>
              <w:jc w:val="both"/>
              <w:rPr>
                <w:rFonts w:hint="default" w:ascii="Times New Roman" w:hAnsi="Times New Roman" w:cs="Times New Roman"/>
                <w:i/>
                <w:sz w:val="22"/>
                <w:szCs w:val="22"/>
                <w:u w:val="single"/>
              </w:rPr>
            </w:pPr>
            <w:r>
              <w:rPr>
                <w:rFonts w:hint="default" w:ascii="Times New Roman" w:hAnsi="Times New Roman" w:eastAsia="SimSun" w:cs="Times New Roman"/>
                <w:sz w:val="22"/>
                <w:szCs w:val="22"/>
              </w:rPr>
              <w:t>-добиваться достижения общей цели.</w:t>
            </w:r>
          </w:p>
        </w:tc>
        <w:tc>
          <w:tcPr>
            <w:tcW w:w="4204" w:type="dxa"/>
            <w:gridSpan w:val="2"/>
            <w:tcBorders>
              <w:bottom w:val="single" w:color="auto" w:sz="4" w:space="0"/>
            </w:tcBorders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ученик научиться: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проявлять дисциплинированность, трудолюбие и упорство в достижение поставленных целей;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проявлять положительные качества личности и управлять своими эмоциями в процессе игровой деятельности; 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43" w:type="dxa"/>
            <w:tcBorders>
              <w:right w:val="nil"/>
            </w:tcBorders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557" w:type="dxa"/>
            <w:gridSpan w:val="4"/>
            <w:tcBorders>
              <w:left w:val="nil"/>
            </w:tcBorders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Ход урока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Дидактическая структура урока</w:t>
            </w:r>
          </w:p>
        </w:tc>
        <w:tc>
          <w:tcPr>
            <w:tcW w:w="8353" w:type="dxa"/>
            <w:gridSpan w:val="2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3245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Деятельность обучающихся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Формы работы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643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Организационный момент.</w:t>
            </w:r>
          </w:p>
          <w:p>
            <w:pPr>
              <w:pStyle w:val="1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Настрой учащихся на урок.</w:t>
            </w:r>
          </w:p>
        </w:tc>
        <w:tc>
          <w:tcPr>
            <w:tcW w:w="8353" w:type="dxa"/>
            <w:gridSpan w:val="2"/>
          </w:tcPr>
          <w:p>
            <w:pPr>
              <w:tabs>
                <w:tab w:val="left" w:pos="935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-Построение учащихся в одну шеренгу;</w:t>
            </w:r>
          </w:p>
          <w:p>
            <w:pPr>
              <w:tabs>
                <w:tab w:val="left" w:pos="935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Организ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ация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внимани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я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«равняйсь» , «смирно» , «здравствуйте», «вольно»;</w:t>
            </w:r>
          </w:p>
          <w:p>
            <w:pPr>
              <w:tabs>
                <w:tab w:val="left" w:pos="9356"/>
              </w:tabs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</w:rPr>
              <w:t>- проверка посещаемости, запись отсутствующих в классный журнал;</w:t>
            </w:r>
          </w:p>
          <w:p>
            <w:pPr>
              <w:tabs>
                <w:tab w:val="left" w:pos="9356"/>
              </w:tabs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</w:rPr>
              <w:t>- проверка готовности учеников к уроку</w:t>
            </w:r>
            <w:r>
              <w:rPr>
                <w:rFonts w:hint="default"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,обращает внимание на внешний вид.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45" w:type="dxa"/>
          </w:tcPr>
          <w:p>
            <w:pPr>
              <w:spacing w:after="200" w:line="240" w:lineRule="auto"/>
              <w:rPr>
                <w:rFonts w:hint="default" w:ascii="Times New Roman" w:hAnsi="Times New Roman" w:eastAsia="sans-serif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У</w:t>
            </w:r>
            <w:r>
              <w:rPr>
                <w:rFonts w:hint="default" w:ascii="Times New Roman" w:hAnsi="Times New Roman" w:eastAsia="sans-serif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чащиеся построились в одну шеренгу;</w:t>
            </w:r>
          </w:p>
          <w:p>
            <w:pPr>
              <w:spacing w:after="20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Приветствуют учителя, слушают учителя.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2643" w:type="dxa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Постановка учебной задачи. Определение  темы и цели урока.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Повторить, что знают обучающиеся о теме урока.</w:t>
            </w:r>
          </w:p>
        </w:tc>
        <w:tc>
          <w:tcPr>
            <w:tcW w:w="8353" w:type="dxa"/>
            <w:gridSpan w:val="2"/>
          </w:tcPr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eastAsia="ru-RU"/>
              </w:rPr>
              <w:t>Давайте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 xml:space="preserve"> вспомним какой раздел мы изучаем на данный момент по физической культуре? - Подвижные игры.</w:t>
            </w:r>
          </w:p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>Какие игры мы с вами играли в последнее время? «Совушка», «К своим флажкам», «Салки догонялки».</w:t>
            </w:r>
          </w:p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>Кто любит играть в подвижные игры?Соревноваться в эстафетах?</w:t>
            </w:r>
          </w:p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>А можем ли мы с помощью подвижных игр и эстафет развивать свои физические качества?какие физические качества?</w:t>
            </w:r>
          </w:p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>Какая сегодня тема у нас урока? « Подвижные игры», «Эстафеты»</w:t>
            </w:r>
          </w:p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  <w:t>Какова наша цель урока?</w:t>
            </w:r>
          </w:p>
          <w:p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hint="default" w:ascii="Times New Roman" w:hAnsi="Times New Roman" w:eastAsia="Times New Roman" w:cs="Times New Roman"/>
                <w:color w:val="323A46"/>
                <w:sz w:val="22"/>
                <w:szCs w:val="22"/>
                <w:lang w:val="en-US" w:eastAsia="ru-RU"/>
              </w:rPr>
            </w:pPr>
          </w:p>
          <w:p>
            <w:pPr>
              <w:pStyle w:val="12"/>
              <w:shd w:val="clear" w:color="auto" w:fill="FFFFFF"/>
              <w:spacing w:before="0" w:beforeAutospacing="0" w:after="0" w:afterAutospacing="0" w:line="240" w:lineRule="auto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Давайте поставим перед собой цель?</w:t>
            </w: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Узнаем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какие есть физические качества(быстрота, ловкость, выносливость,сила,координация)</w:t>
            </w: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Узнаем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где используются эти физические качества(подвижные игры, эстафеты)</w:t>
            </w:r>
          </w:p>
          <w:p>
            <w:pPr>
              <w:pStyle w:val="10"/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Узнаем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правила игр и эстафет</w:t>
            </w:r>
          </w:p>
        </w:tc>
        <w:tc>
          <w:tcPr>
            <w:tcW w:w="3245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Учащиеся должны определить тему, цель и задачи урока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Отвечают на вопросы учителя, рассуждают,высказывают свою точку зрения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Подготовительная часть урока.Разминка.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Подготовка учащихся к занятию</w:t>
            </w:r>
          </w:p>
        </w:tc>
        <w:tc>
          <w:tcPr>
            <w:tcW w:w="8353" w:type="dxa"/>
            <w:gridSpan w:val="2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Пульсометрия , (на запястье или сонной артерии) засечь время ,10 сек умножают на 6.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Строевые команды: «Напра-во», «Нале-во», «Кру-гом», «Нале-во» за направляющим вокруг площадки шагом марш.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Ходьба на носках, на пятках,на внешней,внутренней стороне стопы.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Обращает внимание на: правильную постановку стоп во время упражнений, направленных на профилактику плоскостопия, правильной осанки и дыханием. Следит за 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соблюдением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дистанции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М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едленный бег по свистку друг за другом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С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висток,обычный шаг,упражнение на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восстановление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 дыхания.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Х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одьба на месте ,шаг левой ,левой ,раз-два-три,на месте «стой» раз-два, «нале-во» раз-два.</w:t>
            </w:r>
          </w:p>
          <w:p>
            <w:pPr>
              <w:spacing w:after="0" w:line="240" w:lineRule="auto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ерестроение из шеренги в три уступом.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о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расчёту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 шагом марш.</w:t>
            </w:r>
          </w:p>
          <w:p>
            <w:pPr>
              <w:spacing w:after="0" w:line="240" w:lineRule="auto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ОРУ в разомкнутом строю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И. п.— сомкнутая стойка, руки вдоль туловища.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   1- руки вверх, правую ногу назад за носок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 2- И.п.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3- Тоже левой.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4- И.п.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Выполнение для координации движений.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И. п.— стойка ноги врозь, руки на пояс. Круговые движения головой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1- 4- Влево;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1-4- Вправо.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И. п.— стойка ноги врозь, руки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к плечам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. 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Круговые движения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1-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4 вперед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1-4 назад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4.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И. п.— стойка ноги врозь, руки</w:t>
            </w:r>
            <w:r>
              <w:rPr>
                <w:rFonts w:hint="default" w:cs="Times New Roman"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в замок,круговые движения в лучезапястном суставе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1-4 влево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1-4 вправо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И.П. – стойка ноги врозь, руки за голову. Присед.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1- присед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2- и.п.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3- присед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4- и.п.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Ноги встряхнули.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Дыхательные упражнения.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hanging="360" w:firstLineChars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И. п.— сомкнутая стойка, руки на пояс. Выпады.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 xml:space="preserve"> Смена прыжком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1-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Выпад левой ногой вперед.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3-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Тоже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правой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Дыхательные упражнения.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hanging="360" w:firstLineChars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И. п.— левая нога в сторону на носок, руки на пояс. Круговые движения в голеностопном суставе.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   1-4- во внутрь;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20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1-4- наружу.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8. прыжки звёздочкой на 10 счетов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Дыхательные упражнения.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Пульсометрия.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10" w:firstLineChars="50"/>
              <w:textAlignment w:val="auto"/>
              <w:outlineLvl w:val="9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Поворот «нале-во» сомкнуться в колону к линии.</w:t>
            </w:r>
          </w:p>
        </w:tc>
        <w:tc>
          <w:tcPr>
            <w:tcW w:w="3245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Находят пульс,считают и умножают.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Выполняют команды на месте,внимательно слушают повороты.</w:t>
            </w:r>
          </w:p>
          <w:p>
            <w:pPr>
              <w:spacing w:after="0" w:line="240" w:lineRule="auto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Держут осанку,следят за дыханием и соблюдением дистанции.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ереходят из ходьбы в медленный бег,соблюдать дистанцию, дыхание.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Рассчитываются на 6-3-на месте,перестраиваются.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Следят за осанкой,руки прямые.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Медленный темп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Максимальная амплитуда движения.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Хорошо разминают кисти перед эстафетой с мячом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Спину держат ровно,разогревают мышцы ног перед бегом в эстафету.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Снять напряжение с ног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Вдох через нос,выдох рот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Выполняют смену прыжком , готовятся к эстафете 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Вдох через нос,выдох рот.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Разминают голеностопный сустав перед эстафетой.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Прыгают звёздочкой , координируют движение рук и ног.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Считают удары сердца.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Строятся в колону.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Ф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,И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Основная часть урока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Эстафеты , подвижная игра.</w:t>
            </w:r>
          </w:p>
        </w:tc>
        <w:tc>
          <w:tcPr>
            <w:tcW w:w="8353" w:type="dxa"/>
            <w:gridSpan w:val="2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Т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ехника безопасности !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З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 xml:space="preserve">абегаем при передаче эстафеты все с правой стороны,хлопок по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ладошке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,раньше времени не выбегать чтоб не столкнуться с товарищем.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</w:rPr>
              <w:t>Эстафета «Мяч над головой»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Участники стоят в одну колонну и передают волейбольный мяч друг другу над головой из рук в руки. Последний участник получает мяч, бежит вперед, встает первым в колонне и 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передаёт</w:t>
            </w:r>
            <w:bookmarkStart w:id="0" w:name="_GoBack"/>
            <w:bookmarkEnd w:id="0"/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мяч следующему и так далее. Побеждает команда, у которой капитан окажется первым.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-У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казание ошибок команды и лично каждого.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 xml:space="preserve">ТБ.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</w:rPr>
              <w:t>Эстафета «Кенгуру»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«Кенгуру» т. е. – зажав между ногами, выше колен, волейбольный мяч, двигаться прыжками вперёд до конуса, который находится на расстоянии 7-8 метров, и обратно. Вернувшись, передать эстафету следующему игроку. Если мяч упал на пол, его нужно подобрать, вернуться на то место, где мяч выпал, зажать ногами и только тогда продолжить эстафету. Побеждает команда, первой закончившая эстафету.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-У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казание ошибок команды и лично каждого.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ТБ.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</w:rPr>
              <w:t>Эстафета «Передай мяч»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Участник добегает с волейбольным мячом до обруча, который находится на расстоянии 12 метров, 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кладёт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мяч в обруч и возвращается. Следующий участник команды бежит и забирает мяч и так далее. Побеждают та команда, которая первая со всем справится.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-У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казание ошибок команды и лично каждого.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ТБ.Э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стафета «Продень обруч»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На расстоянии 6 м от линии старта лежит обруч. Задача – добежать до обруча, продеть его через себя, быстро вернуться обратно и передать эстафету касанием ладони о ладонь.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-У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казание ошибок команды и лично каждого.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ТБ.Э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стафета « Коснись мячом»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Участник с волейбольным мячом 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бежит до стенки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, котор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ая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находится на расстоянии 1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0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 xml:space="preserve"> метров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,касается мячом стенки и возвращается обратно передает мяч следующему игроку. 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С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ледующий участник бежит касается мяча и т.д.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Побеждают та команда, которая первая со всем справится.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-У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казание ошибок команды и лично каждого.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одведение итогов эстафет.</w:t>
            </w:r>
          </w:p>
          <w:p>
            <w:pPr>
              <w:pStyle w:val="1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  <w:u w:val="single"/>
                <w:shd w:val="clear" w:fill="FFFFFF"/>
                <w:lang w:val="ru-RU"/>
              </w:rPr>
              <w:t>одвижная игра «Лисичка и зайцы»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 xml:space="preserve"> так же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остаёмся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 xml:space="preserve"> в командах, по очереди выходим играть,остальные присаживаются на скамейку.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О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бъяснение правил игры: команда разбегается по площадке, закрывают глаза,учитель подходит дотрагивается до ученика, и говорит я выбрала лисичку,она должна подпрыгнуть и крикнуть «Я лисичка» и начинать ловить.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К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ого поймали садится на скамейку.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en-US" w:eastAsia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>П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u w:val="none"/>
                <w:shd w:val="clear" w:fill="FFFFFF"/>
                <w:lang w:val="ru-RU"/>
              </w:rPr>
              <w:t xml:space="preserve">ульсометрия </w:t>
            </w:r>
          </w:p>
        </w:tc>
        <w:tc>
          <w:tcPr>
            <w:tcW w:w="3245" w:type="dxa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  <w:t>Соревнуются в эстафетах.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  <w:t xml:space="preserve">Соблюдая 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  <w:t>технику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  <w:t xml:space="preserve"> безопасности.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  <w:t>нализируют свои ошибки.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  <w:t>лушают правила игры, стараются выполнять.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pacing w:val="0"/>
                <w:sz w:val="22"/>
                <w:szCs w:val="22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  <w:t>читают пульс.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И,Ф,Г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Заключительная часть</w:t>
            </w:r>
          </w:p>
        </w:tc>
        <w:tc>
          <w:tcPr>
            <w:tcW w:w="8353" w:type="dxa"/>
            <w:gridSpan w:val="2"/>
          </w:tcPr>
          <w:p>
            <w:pPr>
              <w:pStyle w:val="10"/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Построение в одну шеренгу,повороты на месте-напрво ,налево,кругом.</w:t>
            </w:r>
          </w:p>
          <w:p>
            <w:pPr>
              <w:pStyle w:val="10"/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Пульсометрия </w:t>
            </w:r>
          </w:p>
        </w:tc>
        <w:tc>
          <w:tcPr>
            <w:tcW w:w="3245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Строятся ровно,выполняют команды.считают пульс.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Ф,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8353" w:type="dxa"/>
            <w:gridSpan w:val="2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Комплекс общеразвивающих упражнений , на следующее занятие каждый учащийся должен показать упражнение на развитие физических качеств (сила,ловкость,быстрота,выносливость,координация)</w:t>
            </w:r>
          </w:p>
        </w:tc>
        <w:tc>
          <w:tcPr>
            <w:tcW w:w="3245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Записать в дневник.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Ф,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2643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Итоги урока. Рефлексия.  </w:t>
            </w:r>
          </w:p>
        </w:tc>
        <w:tc>
          <w:tcPr>
            <w:tcW w:w="8353" w:type="dxa"/>
            <w:gridSpan w:val="2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Проанализировать работ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у на уроке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. 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textAlignment w:val="auto"/>
              <w:outlineLvl w:val="9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  <w:t>Задаёт вопросы, чему научились за урок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  <w:t>?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textAlignment w:val="auto"/>
              <w:outlineLvl w:val="9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</w:rPr>
              <w:t>Предлагает оценить свою работу на уроке.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firstLine="0"/>
              <w:textAlignment w:val="auto"/>
              <w:outlineLvl w:val="9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Предлагает оценить свою работу на уроке.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С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 xml:space="preserve">амооценивание. 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Выставление оценок.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left="0" w:leftChars="0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Организованный уход с урока в класс. Строятся парами.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5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Оценивают свою деятельность, высказывать свое мнение, слушают других.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Перечисляют, чему научились за урок.</w:t>
            </w:r>
          </w:p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Уч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ащие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ся дают оценку своей работе на уроке</w:t>
            </w:r>
            <w:r>
              <w:rPr>
                <w:rFonts w:hint="default" w:ascii="Times New Roman" w:hAnsi="Times New Roman" w:eastAsia="SimSun" w:cs="Times New Roman"/>
                <w:i w:val="0"/>
                <w:caps w:val="0"/>
                <w:color w:val="000000"/>
                <w:spacing w:val="0"/>
                <w:sz w:val="22"/>
                <w:szCs w:val="22"/>
                <w:shd w:val="clear" w:fill="FFFFFF"/>
                <w:lang w:val="ru-RU"/>
              </w:rPr>
              <w:t>.</w:t>
            </w:r>
          </w:p>
        </w:tc>
        <w:tc>
          <w:tcPr>
            <w:tcW w:w="959" w:type="dxa"/>
          </w:tcPr>
          <w:p>
            <w:pPr>
              <w:pStyle w:val="10"/>
              <w:spacing w:after="0" w:line="240" w:lineRule="auto"/>
              <w:ind w:left="0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,Ф</w:t>
            </w:r>
          </w:p>
        </w:tc>
      </w:tr>
    </w:tbl>
    <w:p>
      <w:pPr>
        <w:pStyle w:val="10"/>
        <w:rPr>
          <w:rFonts w:ascii="Times New Roman" w:hAnsi="Times New Roman" w:cs="Times New Roman"/>
          <w:b/>
        </w:rPr>
      </w:pPr>
    </w:p>
    <w:p/>
    <w:sectPr>
      <w:pgSz w:w="16838" w:h="11906" w:orient="landscape"/>
      <w:pgMar w:top="567" w:right="567" w:bottom="567" w:left="56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ans-serif">
    <w:altName w:val="ModsFo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andex-sans">
    <w:altName w:val="ModsFo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odsFont">
    <w:panose1 w:val="02000500000000000000"/>
    <w:charset w:val="00"/>
    <w:family w:val="auto"/>
    <w:pitch w:val="default"/>
    <w:sig w:usb0="00000005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22520"/>
    <w:multiLevelType w:val="multilevel"/>
    <w:tmpl w:val="3B3225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D3558"/>
    <w:multiLevelType w:val="multilevel"/>
    <w:tmpl w:val="7E4D355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FE32BE"/>
    <w:rsid w:val="000A3C03"/>
    <w:rsid w:val="000E6AB1"/>
    <w:rsid w:val="00193C9D"/>
    <w:rsid w:val="001E251D"/>
    <w:rsid w:val="0021306C"/>
    <w:rsid w:val="002619B9"/>
    <w:rsid w:val="00274AA8"/>
    <w:rsid w:val="00355DCC"/>
    <w:rsid w:val="00426C15"/>
    <w:rsid w:val="004C169D"/>
    <w:rsid w:val="005241BD"/>
    <w:rsid w:val="00577C22"/>
    <w:rsid w:val="005F3DAE"/>
    <w:rsid w:val="005F592C"/>
    <w:rsid w:val="00645863"/>
    <w:rsid w:val="00703B0F"/>
    <w:rsid w:val="007869B6"/>
    <w:rsid w:val="009A3D9C"/>
    <w:rsid w:val="00A32B26"/>
    <w:rsid w:val="00A974AE"/>
    <w:rsid w:val="00BB1D35"/>
    <w:rsid w:val="00C23D81"/>
    <w:rsid w:val="00CB0A75"/>
    <w:rsid w:val="00DE4D32"/>
    <w:rsid w:val="00E135E8"/>
    <w:rsid w:val="00F077DC"/>
    <w:rsid w:val="00F704C0"/>
    <w:rsid w:val="00F867AA"/>
    <w:rsid w:val="00FD59F6"/>
    <w:rsid w:val="00FE32BE"/>
    <w:rsid w:val="01426944"/>
    <w:rsid w:val="07F6110D"/>
    <w:rsid w:val="0A5134CD"/>
    <w:rsid w:val="1026602D"/>
    <w:rsid w:val="14183368"/>
    <w:rsid w:val="164D4DC2"/>
    <w:rsid w:val="17691ABB"/>
    <w:rsid w:val="1AFA27AF"/>
    <w:rsid w:val="1BF207BD"/>
    <w:rsid w:val="1CA93A43"/>
    <w:rsid w:val="236B1009"/>
    <w:rsid w:val="27A63994"/>
    <w:rsid w:val="32BC44DE"/>
    <w:rsid w:val="3F3C1595"/>
    <w:rsid w:val="47C21DE0"/>
    <w:rsid w:val="49A31EA1"/>
    <w:rsid w:val="4D1C579B"/>
    <w:rsid w:val="4EF115ED"/>
    <w:rsid w:val="4F383EE3"/>
    <w:rsid w:val="5A9C46D8"/>
    <w:rsid w:val="60641557"/>
    <w:rsid w:val="60A81CDC"/>
    <w:rsid w:val="62E9675B"/>
    <w:rsid w:val="65801FE4"/>
    <w:rsid w:val="6A3C68C2"/>
    <w:rsid w:val="6BB72FE9"/>
    <w:rsid w:val="72B22F20"/>
    <w:rsid w:val="74F71076"/>
    <w:rsid w:val="752741B9"/>
    <w:rsid w:val="78E01D98"/>
    <w:rsid w:val="7B605726"/>
    <w:rsid w:val="7CCC4E96"/>
    <w:rsid w:val="7E16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">
    <w:name w:val="Strong"/>
    <w:basedOn w:val="6"/>
    <w:qFormat/>
    <w:uiPriority w:val="22"/>
    <w:rPr>
      <w:b/>
      <w:bCs/>
    </w:r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apple-converted-space"/>
    <w:basedOn w:val="6"/>
    <w:uiPriority w:val="0"/>
  </w:style>
  <w:style w:type="paragraph" w:customStyle="1" w:styleId="12">
    <w:name w:val="c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Заголовок 2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4">
    <w:name w:val="Заголовок 3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15">
    <w:name w:val="Текст выноски Знак"/>
    <w:basedOn w:val="6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73A7FB-1F9C-417F-8CA6-6614DD5F3B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1277</Words>
  <Characters>7284</Characters>
  <Lines>60</Lines>
  <Paragraphs>17</Paragraphs>
  <TotalTime>41</TotalTime>
  <ScaleCrop>false</ScaleCrop>
  <LinksUpToDate>false</LinksUpToDate>
  <CharactersWithSpaces>8544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2019-07-31T07:58:00Z</dcterms:created>
  <dc:creator>Маруся</dc:creator>
  <cp:lastModifiedBy>Иван</cp:lastModifiedBy>
  <dcterms:modified xsi:type="dcterms:W3CDTF">2021-04-20T10:24:04Z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