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7A" w:rsidRDefault="00D2407A" w:rsidP="007C43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47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Золотилова</w:t>
      </w:r>
      <w:proofErr w:type="spellEnd"/>
      <w:r w:rsidRPr="00A47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Ольга Владимировна, учитель технологии и черчения</w:t>
      </w:r>
      <w:r w:rsidR="007C4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A47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ГБОУ № 604 Пушкинского района Санкт-Петербурга</w:t>
      </w:r>
    </w:p>
    <w:p w:rsidR="00D2407A" w:rsidRPr="00A47575" w:rsidRDefault="00D2407A" w:rsidP="007C43C9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47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Критериальное</w:t>
      </w:r>
      <w:proofErr w:type="spellEnd"/>
      <w:r w:rsidRPr="00A47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оценивание достижений обучающихся </w:t>
      </w:r>
      <w:r w:rsidR="007C4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уроках черчения.</w:t>
      </w:r>
    </w:p>
    <w:p w:rsidR="00D2407A" w:rsidRPr="00A47575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A47575">
        <w:rPr>
          <w:color w:val="000000"/>
          <w:sz w:val="28"/>
          <w:szCs w:val="28"/>
        </w:rPr>
        <w:t xml:space="preserve"> «В педагогическом мастерстве учителей</w:t>
      </w:r>
    </w:p>
    <w:p w:rsidR="00D2407A" w:rsidRPr="00A47575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A47575">
        <w:rPr>
          <w:color w:val="000000"/>
          <w:sz w:val="28"/>
          <w:szCs w:val="28"/>
        </w:rPr>
        <w:t>сердцевину образует их способность точно</w:t>
      </w:r>
    </w:p>
    <w:p w:rsidR="00D2407A" w:rsidRPr="00A47575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A47575">
        <w:rPr>
          <w:color w:val="000000"/>
          <w:sz w:val="28"/>
          <w:szCs w:val="28"/>
        </w:rPr>
        <w:t>оценивать прогресс учеников»</w:t>
      </w:r>
    </w:p>
    <w:p w:rsidR="00D2407A" w:rsidRPr="00A47575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proofErr w:type="spellStart"/>
      <w:r w:rsidRPr="00A47575">
        <w:rPr>
          <w:color w:val="000000"/>
          <w:sz w:val="28"/>
          <w:szCs w:val="28"/>
        </w:rPr>
        <w:t>М.Барбер</w:t>
      </w:r>
      <w:proofErr w:type="spellEnd"/>
    </w:p>
    <w:p w:rsidR="00D2407A" w:rsidRPr="00A47575" w:rsidRDefault="00D2407A" w:rsidP="00D2407A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>Довольно часто ученики, получив оценку, говорят: «Я не понимаю, чего от меня хотят!» или возмущаются: «Почему “4”, а не “5”?». Они должны понимать, каких достижений мы от них ожидаем при оценивании и, что наиболее важно, какими критериями при этом пользуемся.</w:t>
      </w:r>
    </w:p>
    <w:p w:rsidR="00D2407A" w:rsidRPr="00A47575" w:rsidRDefault="00D2407A" w:rsidP="00D2407A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 xml:space="preserve">«Оценка деятельности и поведения ребёнка только тогда играет позитивную роль в воспитании, когда оценка результатов деятельности отделена от оценки личности ребёнка». Именно эти слова педагога-гуманиста Ш.А. </w:t>
      </w:r>
      <w:proofErr w:type="spellStart"/>
      <w:r w:rsidRPr="00A47575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A47575">
        <w:rPr>
          <w:rFonts w:ascii="Times New Roman" w:hAnsi="Times New Roman" w:cs="Times New Roman"/>
          <w:sz w:val="28"/>
          <w:szCs w:val="28"/>
        </w:rPr>
        <w:t xml:space="preserve"> и можно считать ключевыми в стратегии позитивного оценивания.</w:t>
      </w:r>
    </w:p>
    <w:p w:rsidR="00D2407A" w:rsidRPr="00A47575" w:rsidRDefault="00D2407A" w:rsidP="00D2407A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ab/>
        <w:t xml:space="preserve">Таким образом, востребованным оказывается такой подход к оцениванию достижений учащихся, который позволил бы устранить негативные моменты в обучении, способствовал бы индивидуализации учебного процесса, повышению учебной мотивации и учебной самостоятельности учащихся. </w:t>
      </w:r>
    </w:p>
    <w:p w:rsidR="00D2407A" w:rsidRPr="00A47575" w:rsidRDefault="00D2407A" w:rsidP="00D2407A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ab/>
        <w:t xml:space="preserve">Под системой оценивания понимается не только та шкала, которая используется при выставлении отметок и моменты, в которые отметки принято выставлять, но в целом механизм осуществления контрольно-диагностической связи между учителем, учеником и родителями по поводу успешности образовательного процесса. Чтобы подобное оценивание  перестало быть нормой, ФГОС основного общего образования содержит чёткие требования к системе оценивания планируемых результатов. По требованиям ФГОС оценивание должно быть </w:t>
      </w:r>
      <w:proofErr w:type="spellStart"/>
      <w:r w:rsidRPr="00A47575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Pr="00A47575">
        <w:rPr>
          <w:rFonts w:ascii="Times New Roman" w:hAnsi="Times New Roman" w:cs="Times New Roman"/>
          <w:sz w:val="28"/>
          <w:szCs w:val="28"/>
        </w:rPr>
        <w:t xml:space="preserve">. Т.е. перед тем как дать ученикам </w:t>
      </w:r>
      <w:r w:rsidRPr="00A47575">
        <w:rPr>
          <w:rFonts w:ascii="Times New Roman" w:hAnsi="Times New Roman" w:cs="Times New Roman"/>
          <w:sz w:val="28"/>
          <w:szCs w:val="28"/>
        </w:rPr>
        <w:lastRenderedPageBreak/>
        <w:t>выполнить какое-то задание, нужно выработать критерии, по которым ученик будет его выполнять.</w:t>
      </w:r>
    </w:p>
    <w:p w:rsidR="00D2407A" w:rsidRPr="00A47575" w:rsidRDefault="00D2407A" w:rsidP="00D240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47575">
        <w:rPr>
          <w:rFonts w:ascii="Times New Roman" w:eastAsia="Times New Roman" w:hAnsi="Times New Roman" w:cs="Times New Roman"/>
          <w:sz w:val="28"/>
          <w:szCs w:val="28"/>
        </w:rPr>
        <w:t>Критериальное</w:t>
      </w:r>
      <w:proofErr w:type="spellEnd"/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оценивание – это </w:t>
      </w:r>
      <w:r w:rsidRPr="00A47575">
        <w:rPr>
          <w:rFonts w:ascii="Times New Roman" w:eastAsia="Times New Roman" w:hAnsi="Times New Roman" w:cs="Times New Roman"/>
          <w:bCs/>
          <w:sz w:val="28"/>
          <w:szCs w:val="28"/>
        </w:rPr>
        <w:t>процесс соотнесения реально достигнутых обучающимися результатов обучения с ожидаемыми результатами обучения на основе четко выработанных критериев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2407A" w:rsidRPr="00A47575" w:rsidRDefault="00D2407A" w:rsidP="00D240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proofErr w:type="spellStart"/>
      <w:r w:rsidRPr="00A47575"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оценивания является получение объективной информации о результатах обучения обучающихся на основе критериев оценивания и предоставление ее всем заинтересованным участникам для дальнейшего совершенствования учебного процесса. [</w:t>
      </w:r>
      <w:r w:rsidRPr="0099301E">
        <w:rPr>
          <w:rFonts w:ascii="Times New Roman" w:eastAsia="Times New Roman" w:hAnsi="Times New Roman" w:cs="Times New Roman"/>
          <w:sz w:val="28"/>
          <w:szCs w:val="28"/>
        </w:rPr>
        <w:t>1]</w:t>
      </w:r>
    </w:p>
    <w:p w:rsidR="00D2407A" w:rsidRPr="00A840C4" w:rsidRDefault="00D2407A" w:rsidP="00D240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ринципы организации </w:t>
      </w:r>
      <w:proofErr w:type="spellStart"/>
      <w:r w:rsidRPr="00A840C4"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оценива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ния учебных достижений учащихся:</w:t>
      </w:r>
    </w:p>
    <w:p w:rsidR="00D2407A" w:rsidRPr="00A840C4" w:rsidRDefault="00D2407A" w:rsidP="00D240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A840C4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Принцип </w:t>
      </w:r>
      <w:proofErr w:type="spellStart"/>
      <w:r w:rsidRPr="00A840C4">
        <w:rPr>
          <w:rFonts w:ascii="Times New Roman" w:eastAsia="Times New Roman" w:hAnsi="Times New Roman" w:cs="Times New Roman"/>
          <w:iCs/>
          <w:sz w:val="28"/>
          <w:szCs w:val="28"/>
        </w:rPr>
        <w:t>кр</w:t>
      </w: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>итериалъности</w:t>
      </w:r>
      <w:proofErr w:type="spellEnd"/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оценивание 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должно быть 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личностно-ориентированным за счет тщательно отобранных, коллективно прописанных и заранее известных всем участникам образовательного процесса критериев, соответствующих целям и задачам учебных предметов.</w:t>
      </w:r>
    </w:p>
    <w:p w:rsidR="00D2407A" w:rsidRPr="00A840C4" w:rsidRDefault="00D2407A" w:rsidP="00D240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A840C4">
        <w:rPr>
          <w:rFonts w:ascii="Times New Roman" w:eastAsia="Times New Roman" w:hAnsi="Times New Roman" w:cs="Times New Roman"/>
          <w:iCs/>
          <w:sz w:val="28"/>
          <w:szCs w:val="28"/>
        </w:rPr>
        <w:t>Принцип единства текущего и итогового оценивания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- в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ыявление объективного уровня учебных достижений учащихся может осуществляться только при условии единства показателей результатов текущих и итоговых контролиру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ющих мероприятий. </w:t>
      </w:r>
    </w:p>
    <w:p w:rsidR="00D2407A" w:rsidRPr="00A840C4" w:rsidRDefault="00D2407A" w:rsidP="00D2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ab/>
        <w:t>3. Принцип осознанности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сознание и понимание учащимися форм и содержания контролирующих мероприятий, процесса разработки критериев и их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оценивания.</w:t>
      </w:r>
    </w:p>
    <w:p w:rsidR="00D2407A" w:rsidRPr="00A840C4" w:rsidRDefault="00D2407A" w:rsidP="00D240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iCs/>
          <w:sz w:val="28"/>
          <w:szCs w:val="28"/>
        </w:rPr>
        <w:t xml:space="preserve">4.Принцип диагностики – 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осущес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твляется 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педагогической диагностики эффективности использования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данного вида оценивания.</w:t>
      </w:r>
    </w:p>
    <w:p w:rsidR="00D2407A" w:rsidRPr="00A840C4" w:rsidRDefault="00D2407A" w:rsidP="00D240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75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ритери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альная</w:t>
      </w:r>
      <w:proofErr w:type="spellEnd"/>
      <w:r w:rsidRPr="00A47575">
        <w:rPr>
          <w:rFonts w:ascii="Times New Roman" w:eastAsia="Times New Roman" w:hAnsi="Times New Roman" w:cs="Times New Roman"/>
          <w:sz w:val="28"/>
          <w:szCs w:val="28"/>
        </w:rPr>
        <w:t xml:space="preserve"> система оценивания должна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строиться с учетом выше перечисленных принципов и приниматься во внимание при выборе видов, форм контроля учебных достижений учащихся и при разработке критериев.</w:t>
      </w:r>
    </w:p>
    <w:p w:rsidR="00D2407A" w:rsidRPr="00A840C4" w:rsidRDefault="00D2407A" w:rsidP="00D2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араметрами </w:t>
      </w:r>
      <w:proofErr w:type="spellStart"/>
      <w:r w:rsidRPr="00A840C4">
        <w:rPr>
          <w:rFonts w:ascii="Times New Roman" w:eastAsia="Times New Roman" w:hAnsi="Times New Roman" w:cs="Times New Roman"/>
          <w:iCs/>
          <w:sz w:val="28"/>
          <w:szCs w:val="28"/>
        </w:rPr>
        <w:t>критериального</w:t>
      </w:r>
      <w:proofErr w:type="spellEnd"/>
      <w:r w:rsidRPr="00A840C4">
        <w:rPr>
          <w:rFonts w:ascii="Times New Roman" w:eastAsia="Times New Roman" w:hAnsi="Times New Roman" w:cs="Times New Roman"/>
          <w:iCs/>
          <w:sz w:val="28"/>
          <w:szCs w:val="28"/>
        </w:rPr>
        <w:t xml:space="preserve"> оценивания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 являются:</w:t>
      </w:r>
    </w:p>
    <w:p w:rsidR="00D2407A" w:rsidRPr="00A840C4" w:rsidRDefault="00D2407A" w:rsidP="00D240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критерии (измеряемые показатели);</w:t>
      </w:r>
    </w:p>
    <w:p w:rsidR="00D2407A" w:rsidRPr="00A840C4" w:rsidRDefault="00D2407A" w:rsidP="00D240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уровни оценивания (шкала оценивания измеряемых показателей);</w:t>
      </w:r>
    </w:p>
    <w:p w:rsidR="00D2407A" w:rsidRPr="00A840C4" w:rsidRDefault="00D2407A" w:rsidP="00D240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0C4">
        <w:rPr>
          <w:rFonts w:ascii="Times New Roman" w:eastAsia="Times New Roman" w:hAnsi="Times New Roman" w:cs="Times New Roman"/>
          <w:sz w:val="28"/>
          <w:szCs w:val="28"/>
        </w:rPr>
        <w:t xml:space="preserve"> дескрипторы (описание достигнутых уро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вней измеряемых показателей) [2</w:t>
      </w:r>
      <w:r w:rsidRPr="00A840C4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D2407A" w:rsidRPr="00496F26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47575">
        <w:rPr>
          <w:sz w:val="28"/>
          <w:szCs w:val="28"/>
        </w:rPr>
        <w:t>Критерии расшифровываются показателями, в которых (дл</w:t>
      </w:r>
      <w:r>
        <w:rPr>
          <w:sz w:val="28"/>
          <w:szCs w:val="28"/>
        </w:rPr>
        <w:t>я каждой конкретной работы) даётся</w:t>
      </w:r>
      <w:r w:rsidRPr="00A47575">
        <w:rPr>
          <w:sz w:val="28"/>
          <w:szCs w:val="28"/>
        </w:rPr>
        <w:t xml:space="preserve"> четкое представление о том, как в идеале </w:t>
      </w:r>
      <w:r w:rsidRPr="00496F26">
        <w:rPr>
          <w:sz w:val="28"/>
          <w:szCs w:val="28"/>
        </w:rPr>
        <w:t>должен выглядеть результат выполнения учебного задания, а оценивание по любому показателю - это определение степени приближения ученика к данной цели. Каждое задание оценивается по сумме баллов за каждый правильно выполненный проверяемый элемент.</w:t>
      </w:r>
    </w:p>
    <w:p w:rsidR="00D2407A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proofErr w:type="spellStart"/>
      <w:r w:rsidRPr="00496F26">
        <w:rPr>
          <w:color w:val="000000"/>
          <w:sz w:val="28"/>
          <w:szCs w:val="28"/>
        </w:rPr>
        <w:t>Критериальное</w:t>
      </w:r>
      <w:proofErr w:type="spellEnd"/>
      <w:r w:rsidRPr="00496F26">
        <w:rPr>
          <w:color w:val="000000"/>
          <w:sz w:val="28"/>
          <w:szCs w:val="28"/>
        </w:rPr>
        <w:t xml:space="preserve"> оценивание применяется в </w:t>
      </w:r>
      <w:r>
        <w:rPr>
          <w:color w:val="000000"/>
          <w:sz w:val="28"/>
          <w:szCs w:val="28"/>
        </w:rPr>
        <w:t xml:space="preserve">условиях </w:t>
      </w:r>
      <w:proofErr w:type="gramStart"/>
      <w:r>
        <w:rPr>
          <w:color w:val="000000"/>
          <w:sz w:val="28"/>
          <w:szCs w:val="28"/>
        </w:rPr>
        <w:t>традиционной</w:t>
      </w:r>
      <w:proofErr w:type="gramEnd"/>
    </w:p>
    <w:p w:rsidR="00D2407A" w:rsidRPr="00496F26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96F26">
        <w:rPr>
          <w:color w:val="000000"/>
          <w:sz w:val="28"/>
          <w:szCs w:val="28"/>
        </w:rPr>
        <w:t>пятибалльной системе через перевод баллов в текущие отметки по разработанной учителем шкале.</w:t>
      </w:r>
    </w:p>
    <w:p w:rsidR="00D2407A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spellStart"/>
      <w:r w:rsidRPr="00496F26">
        <w:rPr>
          <w:sz w:val="28"/>
          <w:szCs w:val="28"/>
        </w:rPr>
        <w:t>Критериальное</w:t>
      </w:r>
      <w:proofErr w:type="spellEnd"/>
      <w:r w:rsidRPr="00496F26">
        <w:rPr>
          <w:sz w:val="28"/>
          <w:szCs w:val="28"/>
        </w:rPr>
        <w:t xml:space="preserve"> оценивание выполняет функцию обратной связи, когда</w:t>
      </w:r>
      <w:r w:rsidRPr="00A47575">
        <w:rPr>
          <w:sz w:val="28"/>
          <w:szCs w:val="28"/>
        </w:rPr>
        <w:t xml:space="preserve"> ученик получает информацию о своих успехах и неудачах. При этом даже самые неудовлетворительные результаты  воспринимаются учеником лишь как рекомендации для улучшения собственных результатов. </w:t>
      </w:r>
    </w:p>
    <w:p w:rsidR="00D2407A" w:rsidRPr="0099301E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99301E">
        <w:rPr>
          <w:b/>
          <w:sz w:val="28"/>
          <w:szCs w:val="28"/>
        </w:rPr>
        <w:t xml:space="preserve">Применение </w:t>
      </w:r>
      <w:proofErr w:type="spellStart"/>
      <w:r w:rsidRPr="0099301E">
        <w:rPr>
          <w:b/>
          <w:sz w:val="28"/>
          <w:szCs w:val="28"/>
        </w:rPr>
        <w:t>критериального</w:t>
      </w:r>
      <w:proofErr w:type="spellEnd"/>
      <w:r w:rsidRPr="0099301E">
        <w:rPr>
          <w:b/>
          <w:sz w:val="28"/>
          <w:szCs w:val="28"/>
        </w:rPr>
        <w:t xml:space="preserve"> оценивания на уроках черчения из практического опыта.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>Целью графического образования обучающихся средних общеобразовательных учреждений является развитие способности школьников к техническому, художественно-промышленному творчеству, формирование умения образовать форму изделия, представлять и организовать взаимодействие структурных частей, а также использование законов, норм и правил практической графики в адаптированных условиях проектирования, конструирования и организации производства.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>Программой по черчению предусмотрено значительное  количество обязательных графических работ, которые позволяют учителю контролировать и систематизировать уровень усвоения программного материала и его применение на практике.</w:t>
      </w:r>
      <w:r>
        <w:rPr>
          <w:rFonts w:ascii="Times New Roman" w:hAnsi="Times New Roman" w:cs="Times New Roman"/>
          <w:sz w:val="28"/>
          <w:szCs w:val="28"/>
        </w:rPr>
        <w:t xml:space="preserve"> В методической разработке описано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графических заданий.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>В начале изучения курса «Черчение», на первых уроках, обучающиеся знакомятся с критериями оценивания графических работ. Каждый критерий обсуждается, корректируется, если это необходимо.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критерия дескрипторы  (проверяемые элементы) разделены на две группы: первая относится непосредственно к заданию, вторая – оформление работы в соответствии со стандартами ЕСКД. Количество дескрипторов зависит от критерия задания.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47575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A47575">
        <w:rPr>
          <w:rFonts w:ascii="Times New Roman" w:hAnsi="Times New Roman" w:cs="Times New Roman"/>
          <w:sz w:val="28"/>
          <w:szCs w:val="28"/>
        </w:rPr>
        <w:t xml:space="preserve"> системы оценивания накладывает определённые требования на составление заданий к самостоятельным, графическим и практическим и прочим работам.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75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3]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>Графические задания и задачи по содержанию мною были разделены по критериям. Каждый из критериев ориентирован на оценку определённой группы навыков, поэтому з</w:t>
      </w:r>
      <w:r>
        <w:rPr>
          <w:rFonts w:ascii="Times New Roman" w:hAnsi="Times New Roman" w:cs="Times New Roman"/>
          <w:sz w:val="28"/>
          <w:szCs w:val="28"/>
        </w:rPr>
        <w:t>адание должно быть создано</w:t>
      </w:r>
      <w:r w:rsidRPr="00A47575">
        <w:rPr>
          <w:rFonts w:ascii="Times New Roman" w:hAnsi="Times New Roman" w:cs="Times New Roman"/>
          <w:sz w:val="28"/>
          <w:szCs w:val="28"/>
        </w:rPr>
        <w:t xml:space="preserve"> специально на эту группу навыков.</w:t>
      </w:r>
    </w:p>
    <w:tbl>
      <w:tblPr>
        <w:tblStyle w:val="a5"/>
        <w:tblW w:w="0" w:type="auto"/>
        <w:tblLook w:val="04A0"/>
      </w:tblPr>
      <w:tblGrid>
        <w:gridCol w:w="2026"/>
        <w:gridCol w:w="3402"/>
        <w:gridCol w:w="4319"/>
      </w:tblGrid>
      <w:tr w:rsidR="00D2407A" w:rsidRPr="007C43C9" w:rsidTr="007C43C9">
        <w:tc>
          <w:tcPr>
            <w:tcW w:w="2026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402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4319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Содержание графических задач</w:t>
            </w:r>
          </w:p>
        </w:tc>
      </w:tr>
      <w:tr w:rsidR="00D2407A" w:rsidRPr="007C43C9" w:rsidTr="007C43C9">
        <w:tc>
          <w:tcPr>
            <w:tcW w:w="2026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3402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43C9">
              <w:rPr>
                <w:rFonts w:ascii="Times New Roman" w:hAnsi="Times New Roman" w:cs="Times New Roman"/>
                <w:sz w:val="24"/>
                <w:szCs w:val="24"/>
              </w:rPr>
              <w:t xml:space="preserve">  при выполнении графического задания, демонстрирует знание и понимание фактического материала, умение применять знания в стандартных условиях</w:t>
            </w:r>
          </w:p>
        </w:tc>
        <w:tc>
          <w:tcPr>
            <w:tcW w:w="4319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Сопоставление объекта и изображения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Дополнение недостающих линий на чертеже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A" w:rsidRPr="007C43C9" w:rsidTr="007C43C9">
        <w:tc>
          <w:tcPr>
            <w:tcW w:w="2026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Применение умений и навыков</w:t>
            </w:r>
          </w:p>
        </w:tc>
        <w:tc>
          <w:tcPr>
            <w:tcW w:w="3402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графического задания, </w:t>
            </w:r>
            <w:proofErr w:type="gramStart"/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43C9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исследует какую-либо задачу, применяя способы построения чертежа</w:t>
            </w:r>
          </w:p>
        </w:tc>
        <w:tc>
          <w:tcPr>
            <w:tcW w:w="4319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Анализ изображений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Выполнение изображений по описанию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Дополнение изображений</w:t>
            </w:r>
          </w:p>
        </w:tc>
      </w:tr>
      <w:tr w:rsidR="00D2407A" w:rsidRPr="007C43C9" w:rsidTr="007C43C9">
        <w:tc>
          <w:tcPr>
            <w:tcW w:w="2026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и творчество</w:t>
            </w:r>
          </w:p>
        </w:tc>
        <w:tc>
          <w:tcPr>
            <w:tcW w:w="3402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выполнять графическое задание с частично известными данными, преобразовывать исходную форму предмета, включая творческие элементы</w:t>
            </w:r>
          </w:p>
        </w:tc>
        <w:tc>
          <w:tcPr>
            <w:tcW w:w="4319" w:type="dxa"/>
          </w:tcPr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Построение чертежа по наглядному изображению или с натуры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Преобразование исходных изображений дополнениями или упрощениями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 изменением формы и размеров изображаемого объекта</w:t>
            </w:r>
          </w:p>
          <w:p w:rsidR="00D2407A" w:rsidRPr="007C43C9" w:rsidRDefault="00D2407A" w:rsidP="007C43C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C9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изображений взаимосвязанных деталей и объектов</w:t>
            </w:r>
          </w:p>
        </w:tc>
      </w:tr>
    </w:tbl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 xml:space="preserve"> Представленная таблица является рабочей, дополняются графические задания по содержанию.</w:t>
      </w:r>
    </w:p>
    <w:p w:rsidR="00D2407A" w:rsidRPr="00A47575" w:rsidRDefault="00D2407A" w:rsidP="00D2407A">
      <w:pPr>
        <w:pStyle w:val="a4"/>
        <w:shd w:val="clear" w:color="auto" w:fill="FFFFFF"/>
        <w:spacing w:before="0" w:beforeAutospacing="0" w:after="0" w:afterAutospacing="0" w:line="360" w:lineRule="auto"/>
        <w:ind w:right="-2" w:firstLine="360"/>
        <w:jc w:val="both"/>
        <w:rPr>
          <w:color w:val="000000"/>
          <w:sz w:val="28"/>
          <w:szCs w:val="28"/>
        </w:rPr>
      </w:pPr>
      <w:proofErr w:type="spellStart"/>
      <w:r w:rsidRPr="00A47575">
        <w:rPr>
          <w:color w:val="000000"/>
          <w:sz w:val="28"/>
          <w:szCs w:val="28"/>
        </w:rPr>
        <w:t>Критериальное</w:t>
      </w:r>
      <w:proofErr w:type="spellEnd"/>
      <w:r w:rsidRPr="00A47575">
        <w:rPr>
          <w:color w:val="000000"/>
          <w:sz w:val="28"/>
          <w:szCs w:val="28"/>
        </w:rPr>
        <w:t xml:space="preserve"> оценивание предполагает применение оценочных листов во время выполнения графических работ. Оценочный лист, который предлагается ученику, описывает критерии ожидаемых достижений от ученика при осуществлении того или иного графического задания. Благодаря этому у </w:t>
      </w:r>
      <w:proofErr w:type="gramStart"/>
      <w:r w:rsidRPr="00A47575">
        <w:rPr>
          <w:color w:val="000000"/>
          <w:sz w:val="28"/>
          <w:szCs w:val="28"/>
        </w:rPr>
        <w:t>обучающегося</w:t>
      </w:r>
      <w:proofErr w:type="gramEnd"/>
      <w:r w:rsidRPr="00A47575">
        <w:rPr>
          <w:color w:val="000000"/>
          <w:sz w:val="28"/>
          <w:szCs w:val="28"/>
        </w:rPr>
        <w:t xml:space="preserve"> складывается представление о том, как в идеале должен выглядеть конечный результат. По каждому критерию определяется уровень (дескриптор) приближения к данной цели. Ученик самостоятельно может установить соответствие между качеством выполненного и уровнем достижения результата, которое оценивается баллами.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575945</wp:posOffset>
            </wp:positionV>
            <wp:extent cx="3063240" cy="2238375"/>
            <wp:effectExtent l="19050" t="0" r="3810" b="0"/>
            <wp:wrapTight wrapText="bothSides">
              <wp:wrapPolygon edited="0">
                <wp:start x="-134" y="0"/>
                <wp:lineTo x="-134" y="21508"/>
                <wp:lineTo x="21627" y="21508"/>
                <wp:lineTo x="21627" y="0"/>
                <wp:lineTo x="-134" y="0"/>
              </wp:wrapPolygon>
            </wp:wrapTight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7575">
        <w:rPr>
          <w:rFonts w:ascii="Times New Roman" w:hAnsi="Times New Roman" w:cs="Times New Roman"/>
          <w:sz w:val="28"/>
          <w:szCs w:val="28"/>
        </w:rPr>
        <w:t xml:space="preserve">Примеры оценивания графических работ по разным критериям приведены ниже. </w:t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19685</wp:posOffset>
            </wp:positionV>
            <wp:extent cx="2562225" cy="2505075"/>
            <wp:effectExtent l="19050" t="0" r="9525" b="0"/>
            <wp:wrapTight wrapText="bothSides">
              <wp:wrapPolygon edited="0">
                <wp:start x="-161" y="0"/>
                <wp:lineTo x="-161" y="21518"/>
                <wp:lineTo x="21680" y="21518"/>
                <wp:lineTo x="21680" y="0"/>
                <wp:lineTo x="-161" y="0"/>
              </wp:wrapPolygon>
            </wp:wrapTight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A47575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-5763895</wp:posOffset>
            </wp:positionH>
            <wp:positionV relativeFrom="paragraph">
              <wp:posOffset>1180465</wp:posOffset>
            </wp:positionV>
            <wp:extent cx="2190750" cy="1962150"/>
            <wp:effectExtent l="19050" t="0" r="0" b="0"/>
            <wp:wrapTight wrapText="bothSides">
              <wp:wrapPolygon edited="0">
                <wp:start x="-188" y="0"/>
                <wp:lineTo x="-188" y="21390"/>
                <wp:lineTo x="21600" y="21390"/>
                <wp:lineTo x="21600" y="0"/>
                <wp:lineTo x="-188" y="0"/>
              </wp:wrapPolygon>
            </wp:wrapTight>
            <wp:docPr id="3" name="Рисунок 3" descr="C:\Users\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07A" w:rsidRDefault="00D2407A" w:rsidP="00D2407A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-3448050</wp:posOffset>
            </wp:positionH>
            <wp:positionV relativeFrom="paragraph">
              <wp:posOffset>226060</wp:posOffset>
            </wp:positionV>
            <wp:extent cx="3766185" cy="2876550"/>
            <wp:effectExtent l="19050" t="0" r="5715" b="0"/>
            <wp:wrapTight wrapText="bothSides">
              <wp:wrapPolygon edited="0">
                <wp:start x="-109" y="0"/>
                <wp:lineTo x="-109" y="21457"/>
                <wp:lineTo x="21633" y="21457"/>
                <wp:lineTo x="21633" y="0"/>
                <wp:lineTo x="-109" y="0"/>
              </wp:wrapPolygon>
            </wp:wrapTight>
            <wp:docPr id="5" name="Рисунок 4" descr="C:\Users\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Default="00D2407A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2461895</wp:posOffset>
            </wp:positionV>
            <wp:extent cx="3571875" cy="2600325"/>
            <wp:effectExtent l="19050" t="0" r="9525" b="0"/>
            <wp:wrapTight wrapText="bothSides">
              <wp:wrapPolygon edited="0">
                <wp:start x="-115" y="0"/>
                <wp:lineTo x="-115" y="21521"/>
                <wp:lineTo x="21658" y="21521"/>
                <wp:lineTo x="21658" y="0"/>
                <wp:lineTo x="-115" y="0"/>
              </wp:wrapPolygon>
            </wp:wrapTight>
            <wp:docPr id="6" name="Рисунок 2" descr="C:\Users\1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Систематическая работа с оценочными листами позволяет повысить мотивацию к учёбе за счёт снижения тревожности, чёткого понимания требований,  предъявляемых учителем, повышает прозрачность оценивания (т.е. понимание учащимися и родителями проблем и путей их решения), что приводит к повышению качества знаний. Постоянное применение оценочных листов организует обучающихся на самооценку. Впоследствии листы оценки можно не выдавать, критерии и уровни оценивания работы обязательны.</w:t>
      </w:r>
    </w:p>
    <w:p w:rsidR="00D2407A" w:rsidRPr="00A47575" w:rsidRDefault="00D2407A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-1270</wp:posOffset>
            </wp:positionV>
            <wp:extent cx="2428875" cy="2609850"/>
            <wp:effectExtent l="19050" t="0" r="9525" b="0"/>
            <wp:wrapTight wrapText="bothSides">
              <wp:wrapPolygon edited="0">
                <wp:start x="-169" y="0"/>
                <wp:lineTo x="-169" y="21442"/>
                <wp:lineTo x="21685" y="21442"/>
                <wp:lineTo x="21685" y="0"/>
                <wp:lineTo x="-169" y="0"/>
              </wp:wrapPolygon>
            </wp:wrapTight>
            <wp:docPr id="4" name="Рисунок 1" descr="C:\Users\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C9" w:rsidRDefault="00D2407A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hAnsi="Times New Roman" w:cs="Times New Roman"/>
          <w:sz w:val="28"/>
          <w:szCs w:val="28"/>
        </w:rPr>
        <w:tab/>
      </w: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3C9" w:rsidRDefault="007C43C9" w:rsidP="00D2407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7A" w:rsidRPr="007C43C9" w:rsidRDefault="00D2407A" w:rsidP="007C43C9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3C9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7C43C9">
        <w:rPr>
          <w:rFonts w:ascii="Times New Roman" w:hAnsi="Times New Roman" w:cs="Times New Roman"/>
          <w:sz w:val="28"/>
          <w:szCs w:val="28"/>
        </w:rPr>
        <w:t xml:space="preserve"> оценивание графической работы можно посмотреть на электронном образовательном ресурсе ГБОУ № 604 «Интеграция +» по ссылке:</w:t>
      </w:r>
    </w:p>
    <w:p w:rsidR="00D2407A" w:rsidRPr="007C43C9" w:rsidRDefault="00D2407A" w:rsidP="007C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C43C9">
          <w:rPr>
            <w:rStyle w:val="a6"/>
            <w:rFonts w:ascii="Times New Roman" w:hAnsi="Times New Roman" w:cs="Times New Roman"/>
            <w:sz w:val="28"/>
            <w:szCs w:val="28"/>
          </w:rPr>
          <w:t>https://integration.604school.ru/urok_cherchenia/9-чертёж-детали-с-применением-разреза-г/</w:t>
        </w:r>
      </w:hyperlink>
    </w:p>
    <w:p w:rsidR="00D2407A" w:rsidRPr="007C43C9" w:rsidRDefault="00D2407A" w:rsidP="007C4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3C9">
        <w:rPr>
          <w:rFonts w:ascii="Times New Roman" w:hAnsi="Times New Roman" w:cs="Times New Roman"/>
          <w:sz w:val="28"/>
          <w:szCs w:val="28"/>
        </w:rPr>
        <w:tab/>
        <w:t xml:space="preserve">Для учителя важно ведение сводной таблицы уровня достижений обучающихся. Она позволяет накапливать информацию об усвоении материала каждым учеником по определённой теме, анализировать её и планировать  дальнейшую работу. </w:t>
      </w:r>
    </w:p>
    <w:p w:rsidR="00D2407A" w:rsidRPr="007C43C9" w:rsidRDefault="00D2407A" w:rsidP="007C4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3C9">
        <w:rPr>
          <w:rFonts w:ascii="Times New Roman" w:hAnsi="Times New Roman" w:cs="Times New Roman"/>
          <w:sz w:val="28"/>
          <w:szCs w:val="28"/>
        </w:rPr>
        <w:t>Если при выполнении графического задания обучающийся заработал мало баллов, то в таблице ячейки отмечаются цветом: жёлтый – низкий уровень, красный – критический уровень достижений. Таблица доступна для учеников и их родителей.  По данным таблицы становиться понятно,  в чём учащийся преуспел, а над чем ещё нужно поработать. Для каждой отдельной темы составляется своя сводная таблица. Пример таблицы представлен ниже.</w:t>
      </w:r>
    </w:p>
    <w:p w:rsidR="00D2407A" w:rsidRDefault="00D2407A" w:rsidP="00D2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9450" cy="1878845"/>
            <wp:effectExtent l="19050" t="0" r="0" b="0"/>
            <wp:docPr id="7" name="Рисунок 3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7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7A" w:rsidRPr="00632F30" w:rsidRDefault="00D2407A" w:rsidP="00D24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617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835617">
        <w:rPr>
          <w:rFonts w:ascii="Times New Roman" w:hAnsi="Times New Roman" w:cs="Times New Roman"/>
          <w:sz w:val="28"/>
          <w:szCs w:val="28"/>
        </w:rPr>
        <w:t xml:space="preserve"> оценивание имеет ряд преимуществ: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соответствует предметным учебным целям и не зависит от настроения учителя (способствует повышению объективности оценивания);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предоставляет чётко сформулированные уровни достижения;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делает оценивание более “прозрачным” и понятным для всех участников образовательного процесса (учеников, родителей, учителей);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развитию навыков </w:t>
      </w:r>
      <w:proofErr w:type="spellStart"/>
      <w:r w:rsidRPr="00632F30">
        <w:rPr>
          <w:rFonts w:ascii="Times New Roman" w:eastAsia="Times New Roman" w:hAnsi="Times New Roman" w:cs="Times New Roman"/>
          <w:sz w:val="28"/>
          <w:szCs w:val="28"/>
        </w:rPr>
        <w:t>самооценивания</w:t>
      </w:r>
      <w:proofErr w:type="spellEnd"/>
      <w:r w:rsidRPr="00632F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воспитывает ответственность учащихся за результат своего труда;</w:t>
      </w:r>
    </w:p>
    <w:p w:rsidR="00D2407A" w:rsidRPr="00632F30" w:rsidRDefault="00D2407A" w:rsidP="00D2407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способствует росту мотивации к обучению;</w:t>
      </w:r>
    </w:p>
    <w:p w:rsidR="00D2407A" w:rsidRPr="00835617" w:rsidRDefault="00D2407A" w:rsidP="00D2407A">
      <w:pPr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F30">
        <w:rPr>
          <w:rFonts w:ascii="Times New Roman" w:eastAsia="Times New Roman" w:hAnsi="Times New Roman" w:cs="Times New Roman"/>
          <w:sz w:val="28"/>
          <w:szCs w:val="28"/>
        </w:rPr>
        <w:t>повышает качество образования.</w:t>
      </w:r>
    </w:p>
    <w:p w:rsidR="00D2407A" w:rsidRPr="00835617" w:rsidRDefault="00D2407A" w:rsidP="00D240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617">
        <w:rPr>
          <w:rFonts w:ascii="Times New Roman" w:eastAsia="Times New Roman" w:hAnsi="Times New Roman" w:cs="Times New Roman"/>
          <w:sz w:val="28"/>
          <w:szCs w:val="28"/>
        </w:rPr>
        <w:t>Не исключены и недостатки:</w:t>
      </w:r>
    </w:p>
    <w:p w:rsidR="00D2407A" w:rsidRPr="00835617" w:rsidRDefault="00D2407A" w:rsidP="00D2407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561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3561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пройти процесс адаптации к новой системе оценивания;</w:t>
      </w:r>
    </w:p>
    <w:p w:rsidR="00D2407A" w:rsidRPr="00835617" w:rsidRDefault="00D2407A" w:rsidP="00D2407A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617">
        <w:rPr>
          <w:rFonts w:ascii="Times New Roman" w:eastAsia="Times New Roman" w:hAnsi="Times New Roman" w:cs="Times New Roman"/>
          <w:sz w:val="28"/>
          <w:szCs w:val="28"/>
        </w:rPr>
        <w:t xml:space="preserve">Значительные затраты времени учителем на ведение документации по анализу уровня достижений учеников. </w:t>
      </w:r>
    </w:p>
    <w:p w:rsidR="00D2407A" w:rsidRPr="00835617" w:rsidRDefault="00D2407A" w:rsidP="00D2407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99575F">
        <w:rPr>
          <w:rFonts w:ascii="Times New Roman" w:hAnsi="Times New Roman" w:cs="Times New Roman"/>
          <w:sz w:val="28"/>
          <w:szCs w:val="28"/>
        </w:rPr>
        <w:t xml:space="preserve">  система оценивания позволяет ученику стать активным не только в процессе обучения, но и в оценивании результатов своего обучения. </w:t>
      </w:r>
      <w:proofErr w:type="spellStart"/>
      <w:r w:rsidRPr="0099575F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99575F">
        <w:rPr>
          <w:rFonts w:ascii="Times New Roman" w:hAnsi="Times New Roman" w:cs="Times New Roman"/>
          <w:sz w:val="28"/>
          <w:szCs w:val="28"/>
        </w:rPr>
        <w:t xml:space="preserve"> система оценивания позволяет учителю делать акценты на успехах ученика, отмечая зоны роста, выделяя то, чему еще предстоит научиться.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75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99575F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99575F">
        <w:rPr>
          <w:rFonts w:ascii="Times New Roman" w:hAnsi="Times New Roman" w:cs="Times New Roman"/>
          <w:sz w:val="28"/>
          <w:szCs w:val="28"/>
        </w:rPr>
        <w:t xml:space="preserve"> оценивание учит </w:t>
      </w:r>
      <w:proofErr w:type="gramStart"/>
      <w:r w:rsidRPr="008356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5617">
        <w:rPr>
          <w:rFonts w:ascii="Times New Roman" w:hAnsi="Times New Roman" w:cs="Times New Roman"/>
          <w:sz w:val="28"/>
          <w:szCs w:val="28"/>
        </w:rPr>
        <w:t xml:space="preserve"> нести ответственность за свое обучение. </w:t>
      </w:r>
    </w:p>
    <w:p w:rsidR="00D2407A" w:rsidRDefault="00D2407A" w:rsidP="00D240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617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835617">
        <w:rPr>
          <w:rFonts w:ascii="Times New Roman" w:hAnsi="Times New Roman" w:cs="Times New Roman"/>
          <w:sz w:val="28"/>
          <w:szCs w:val="28"/>
        </w:rPr>
        <w:t xml:space="preserve"> система оценивания в будущем способна исключить неудовлетворительные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07A" w:rsidRPr="00835617" w:rsidRDefault="00D2407A" w:rsidP="00D240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b/>
          <w:sz w:val="28"/>
          <w:szCs w:val="28"/>
        </w:rPr>
        <w:t>Список источников</w:t>
      </w:r>
    </w:p>
    <w:p w:rsidR="00D2407A" w:rsidRPr="00835617" w:rsidRDefault="00D2407A" w:rsidP="00D240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617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Формирующее оценивание: оценивание в классе: учебное пособие</w:t>
      </w:r>
    </w:p>
    <w:p w:rsidR="00D2407A" w:rsidRPr="007E5F62" w:rsidRDefault="00D2407A" w:rsidP="00D2407A">
      <w:pPr>
        <w:autoSpaceDE w:val="0"/>
        <w:autoSpaceDN w:val="0"/>
        <w:adjustRightInd w:val="0"/>
        <w:spacing w:after="0" w:line="360" w:lineRule="auto"/>
        <w:ind w:right="-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5F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М.А. </w:t>
      </w:r>
      <w:proofErr w:type="spellStart"/>
      <w:r w:rsidRPr="007E5F62">
        <w:rPr>
          <w:rFonts w:ascii="Times New Roman" w:eastAsiaTheme="minorHAnsi" w:hAnsi="Times New Roman" w:cs="Times New Roman"/>
          <w:sz w:val="28"/>
          <w:szCs w:val="28"/>
          <w:lang w:eastAsia="en-US"/>
        </w:rPr>
        <w:t>Пинская</w:t>
      </w:r>
      <w:proofErr w:type="spellEnd"/>
      <w:r w:rsidRPr="007E5F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– М.: Логос, 2010. – 264 </w:t>
      </w:r>
      <w:proofErr w:type="gramStart"/>
      <w:r w:rsidRPr="007E5F6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7E5F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407A" w:rsidRPr="00835617" w:rsidRDefault="00D2407A" w:rsidP="00D2407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>Абекова</w:t>
      </w:r>
      <w:proofErr w:type="spellEnd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Ж.А., </w:t>
      </w:r>
      <w:proofErr w:type="spellStart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>Оралбаев</w:t>
      </w:r>
      <w:proofErr w:type="spellEnd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>Бердалиева</w:t>
      </w:r>
      <w:proofErr w:type="spellEnd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М., </w:t>
      </w:r>
      <w:proofErr w:type="spellStart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>Избасарова</w:t>
      </w:r>
      <w:proofErr w:type="spellEnd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Ж.К. Технология </w:t>
      </w:r>
      <w:proofErr w:type="spellStart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критериального</w:t>
      </w:r>
      <w:proofErr w:type="spellEnd"/>
      <w:r w:rsidRPr="00835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оценивания, методика её применения в учебном процессе // Международный журнал экспериментального образования. – 2016. – № 2-2. – С. 215-218</w:t>
      </w:r>
    </w:p>
    <w:p w:rsidR="00D2407A" w:rsidRPr="00A47575" w:rsidRDefault="00D2407A" w:rsidP="00D24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575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Графические задания по черчению -  интернет ресурсы</w:t>
      </w:r>
    </w:p>
    <w:p w:rsidR="001603E1" w:rsidRDefault="001603E1"/>
    <w:sectPr w:rsidR="001603E1" w:rsidSect="007C43C9">
      <w:pgSz w:w="11907" w:h="16840" w:code="9"/>
      <w:pgMar w:top="1134" w:right="1134" w:bottom="1134" w:left="1134" w:header="0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C29"/>
    <w:multiLevelType w:val="hybridMultilevel"/>
    <w:tmpl w:val="40EE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6547"/>
    <w:multiLevelType w:val="multilevel"/>
    <w:tmpl w:val="4F5C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44307"/>
    <w:multiLevelType w:val="hybridMultilevel"/>
    <w:tmpl w:val="96DA9982"/>
    <w:lvl w:ilvl="0" w:tplc="55DA0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4A18F4"/>
    <w:multiLevelType w:val="multilevel"/>
    <w:tmpl w:val="EC50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D2407A"/>
    <w:rsid w:val="001603E1"/>
    <w:rsid w:val="005309CD"/>
    <w:rsid w:val="007C43C9"/>
    <w:rsid w:val="00997FB4"/>
    <w:rsid w:val="00D2407A"/>
    <w:rsid w:val="00D2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407A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2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2407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07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egration.604school.ru/urok_cherchenia/9-&#1095;&#1077;&#1088;&#1090;&#1105;&#1078;-&#1076;&#1077;&#1090;&#1072;&#1083;&#1080;-&#1089;-&#1087;&#1088;&#1080;&#1084;&#1077;&#1085;&#1077;&#1085;&#1080;&#1077;&#1084;-&#1088;&#1072;&#1079;&#1088;&#1077;&#1079;&#1072;-&#1075;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2022-12-14T16:36:00Z</dcterms:created>
  <dcterms:modified xsi:type="dcterms:W3CDTF">2022-12-14T16:54:00Z</dcterms:modified>
</cp:coreProperties>
</file>