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22" w:rsidRPr="00DA5722" w:rsidRDefault="00DA5722" w:rsidP="00DA5722">
      <w:pPr>
        <w:tabs>
          <w:tab w:val="left" w:pos="6862"/>
        </w:tabs>
        <w:spacing w:line="360" w:lineRule="auto"/>
        <w:jc w:val="right"/>
        <w:rPr>
          <w:sz w:val="28"/>
          <w:szCs w:val="28"/>
        </w:rPr>
      </w:pPr>
      <w:r w:rsidRPr="00DA5722">
        <w:rPr>
          <w:sz w:val="28"/>
          <w:szCs w:val="28"/>
        </w:rPr>
        <w:t>Глазова Наталья Анатольевна</w:t>
      </w:r>
    </w:p>
    <w:p w:rsidR="00DA5722" w:rsidRPr="00DA5722" w:rsidRDefault="00DA5722" w:rsidP="00DA5722">
      <w:pPr>
        <w:tabs>
          <w:tab w:val="left" w:pos="6862"/>
        </w:tabs>
        <w:spacing w:line="360" w:lineRule="auto"/>
        <w:jc w:val="right"/>
        <w:rPr>
          <w:sz w:val="28"/>
          <w:szCs w:val="28"/>
        </w:rPr>
      </w:pPr>
      <w:r w:rsidRPr="00DA5722">
        <w:rPr>
          <w:sz w:val="28"/>
          <w:szCs w:val="28"/>
        </w:rPr>
        <w:t>учитель начальных классов</w:t>
      </w:r>
    </w:p>
    <w:p w:rsidR="00DA5722" w:rsidRPr="00DA5722" w:rsidRDefault="00DA5722" w:rsidP="00DA5722">
      <w:pPr>
        <w:tabs>
          <w:tab w:val="left" w:pos="6862"/>
        </w:tabs>
        <w:spacing w:before="20" w:after="20" w:line="360" w:lineRule="auto"/>
        <w:jc w:val="right"/>
        <w:rPr>
          <w:sz w:val="28"/>
          <w:szCs w:val="28"/>
        </w:rPr>
      </w:pPr>
      <w:r w:rsidRPr="00DA5722">
        <w:rPr>
          <w:sz w:val="28"/>
          <w:szCs w:val="28"/>
        </w:rPr>
        <w:t>МОУ СОШ №15 г. Егорьевска</w:t>
      </w:r>
    </w:p>
    <w:p w:rsidR="00DA5722" w:rsidRPr="00DA5722" w:rsidRDefault="00DA5722" w:rsidP="00DA5722">
      <w:pPr>
        <w:tabs>
          <w:tab w:val="left" w:pos="6862"/>
        </w:tabs>
        <w:spacing w:before="20" w:after="20" w:line="360" w:lineRule="auto"/>
        <w:jc w:val="right"/>
        <w:rPr>
          <w:sz w:val="28"/>
          <w:szCs w:val="28"/>
        </w:rPr>
      </w:pPr>
      <w:r w:rsidRPr="00DA5722">
        <w:rPr>
          <w:sz w:val="28"/>
          <w:szCs w:val="28"/>
        </w:rPr>
        <w:t>Московской области</w:t>
      </w:r>
    </w:p>
    <w:p w:rsidR="00DA5722" w:rsidRPr="00DA5722" w:rsidRDefault="00DA5722" w:rsidP="00DA5722">
      <w:pPr>
        <w:tabs>
          <w:tab w:val="left" w:pos="6862"/>
        </w:tabs>
        <w:spacing w:line="360" w:lineRule="auto"/>
        <w:rPr>
          <w:sz w:val="28"/>
          <w:szCs w:val="28"/>
        </w:rPr>
      </w:pPr>
    </w:p>
    <w:p w:rsidR="00D441C0" w:rsidRPr="00DA5722" w:rsidRDefault="00DA5722" w:rsidP="00DA5722">
      <w:pPr>
        <w:spacing w:line="360" w:lineRule="auto"/>
        <w:rPr>
          <w:b/>
          <w:sz w:val="28"/>
          <w:szCs w:val="28"/>
        </w:rPr>
      </w:pPr>
      <w:r w:rsidRPr="00DA5722">
        <w:rPr>
          <w:sz w:val="28"/>
          <w:szCs w:val="28"/>
        </w:rPr>
        <w:t>К</w:t>
      </w:r>
      <w:r w:rsidRPr="00DA5722">
        <w:rPr>
          <w:sz w:val="28"/>
          <w:szCs w:val="28"/>
        </w:rPr>
        <w:t xml:space="preserve">онспект урока по предмету </w:t>
      </w:r>
      <w:r w:rsidRPr="00DA5722">
        <w:rPr>
          <w:sz w:val="28"/>
          <w:szCs w:val="28"/>
        </w:rPr>
        <w:t xml:space="preserve"> «Основы православной культуры» в 4 классе на тему «</w:t>
      </w:r>
      <w:r w:rsidR="00D441C0" w:rsidRPr="00DA5722">
        <w:rPr>
          <w:b/>
          <w:sz w:val="28"/>
          <w:szCs w:val="28"/>
        </w:rPr>
        <w:t>Зачем творить добро?</w:t>
      </w:r>
      <w:r w:rsidRPr="00DA5722">
        <w:rPr>
          <w:b/>
          <w:sz w:val="28"/>
          <w:szCs w:val="28"/>
        </w:rPr>
        <w:t>»</w:t>
      </w:r>
    </w:p>
    <w:p w:rsidR="00DA5722" w:rsidRPr="00DA5722" w:rsidRDefault="00DA5722" w:rsidP="00DA5722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b/>
          <w:sz w:val="28"/>
          <w:szCs w:val="28"/>
        </w:rPr>
        <w:t>Цель урока:</w:t>
      </w:r>
      <w:r w:rsidRPr="00DA5722">
        <w:rPr>
          <w:sz w:val="28"/>
          <w:szCs w:val="28"/>
        </w:rPr>
        <w:t xml:space="preserve"> формирование понимания того, что творить добро – это духовная радость.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 xml:space="preserve">Задачи урока: 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Формировать представление о христианских особенностях совершения добрых дел;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Узнать, зачем творить добрые дела;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Понять, почему отказ от своих желаний может приносить духовную радость;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Осознать, как библейские заповеди учат жить по совести;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Формировать познавательные, воспитательные, коммуникативные УУД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b/>
          <w:sz w:val="28"/>
          <w:szCs w:val="28"/>
        </w:rPr>
        <w:t>Ключевые понятия:</w:t>
      </w:r>
      <w:r w:rsidRPr="00DA5722">
        <w:rPr>
          <w:sz w:val="28"/>
          <w:szCs w:val="28"/>
        </w:rPr>
        <w:t xml:space="preserve"> самоотверженность, духовная радость, бескорыстие, святой.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>Материально - техническое обеспечение: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Компьютер с подключением к интернету;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Мультимедийное проекционное оборудование;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Словарь русского языка С.И. Ожегова;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 xml:space="preserve">Сердечки из цветной бумаги; 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Видеоролик «Зачем творить добро».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>Методическое обеспечение: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Кураев А.В. «Основы религиозных культур и светской этики. Основы православной культуры». 4 класс: учебник для образовательных организаций/ 9-е изд. – М: Просвещение, 2021. – 144 с.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lastRenderedPageBreak/>
        <w:t>Подготовительная работа: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Класс разбит на 3 группы. Каждая группа получает задание и методические рекомендации по выполнению.</w:t>
      </w:r>
    </w:p>
    <w:p w:rsidR="00D441C0" w:rsidRPr="00DA5722" w:rsidRDefault="00D441C0" w:rsidP="00DA5722">
      <w:pPr>
        <w:spacing w:line="360" w:lineRule="auto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1 группа. Рассказ «Благодатное утешение»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 xml:space="preserve">2 группа. Рассказ «Из жития </w:t>
      </w:r>
      <w:proofErr w:type="spellStart"/>
      <w:r w:rsidRPr="00DA5722">
        <w:rPr>
          <w:i/>
          <w:sz w:val="28"/>
          <w:szCs w:val="28"/>
        </w:rPr>
        <w:t>Макария</w:t>
      </w:r>
      <w:proofErr w:type="spellEnd"/>
      <w:r w:rsidRPr="00DA5722">
        <w:rPr>
          <w:i/>
          <w:sz w:val="28"/>
          <w:szCs w:val="28"/>
        </w:rPr>
        <w:t xml:space="preserve"> Египетского»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i/>
          <w:sz w:val="28"/>
          <w:szCs w:val="28"/>
        </w:rPr>
        <w:t>3 группа. Рассказ «Слово о старце Серапионе»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>Ход урока: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1.</w:t>
      </w:r>
      <w:r w:rsidRPr="00DA5722">
        <w:rPr>
          <w:sz w:val="28"/>
          <w:szCs w:val="28"/>
          <w:u w:val="single"/>
        </w:rPr>
        <w:t xml:space="preserve"> </w:t>
      </w:r>
      <w:r w:rsidRPr="00DA5722">
        <w:rPr>
          <w:b/>
          <w:sz w:val="28"/>
          <w:szCs w:val="28"/>
          <w:u w:val="single"/>
        </w:rPr>
        <w:t>Организационный момент.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Доброта нужна всем людям,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Пусть ее побольше будет.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И не зря ведь есть у нас 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Пожеланье «В добрый час».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Улыбнитесь  друг другу и пожелайте добра.</w:t>
      </w:r>
    </w:p>
    <w:p w:rsidR="00D441C0" w:rsidRPr="00DA5722" w:rsidRDefault="00D441C0" w:rsidP="00DA572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2. Актуализация знаний.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На прошлом уроке мы с вами  познакомились со словами Христа, при которых вера становится радостью. Эти слова называются заповедями. О каких заповедях мы с вами говорили?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заповеди блаженства.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Что означает слово «блаженный» в переводе со старославянского языка?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счастливый.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У вас на столах лежат листы с текстом рассказа. Прочитайте рассказы и ответьте на вопрос «Какие заповеди блаженства исполняли герои рассказов?»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Класс разбит на три группы.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 xml:space="preserve">1 группа. Рассказ «Благодатное утешение» 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Благодатное утешение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Один инок, сознававший себя великим грешником, постоянно молился так: «Знаю, Господи, что не стою Твоего прощения, но надеюсь на Твою великую ми</w:t>
      </w:r>
      <w:r w:rsidRPr="00DA5722">
        <w:rPr>
          <w:sz w:val="28"/>
          <w:szCs w:val="28"/>
        </w:rPr>
        <w:softHyphen/>
        <w:t xml:space="preserve">лость. Если же мое прощение невозможно, то, по крайней мере, накажи меня здесь, в этой жизни, чтобы менее мучиться в Жизни Будущей». Свою молитву </w:t>
      </w:r>
      <w:r w:rsidRPr="00DA5722">
        <w:rPr>
          <w:sz w:val="28"/>
          <w:szCs w:val="28"/>
        </w:rPr>
        <w:lastRenderedPageBreak/>
        <w:t>инок всегда сопровождал слезами. Однажды после такой слезной </w:t>
      </w:r>
      <w:hyperlink r:id="rId6" w:history="1">
        <w:r w:rsidRPr="00DA5722">
          <w:rPr>
            <w:rStyle w:val="a4"/>
            <w:color w:val="000000" w:themeColor="text1"/>
            <w:sz w:val="28"/>
            <w:szCs w:val="28"/>
          </w:rPr>
          <w:t>молитвы</w:t>
        </w:r>
      </w:hyperlink>
      <w:r w:rsidRPr="00DA5722">
        <w:rPr>
          <w:color w:val="000000" w:themeColor="text1"/>
          <w:sz w:val="28"/>
          <w:szCs w:val="28"/>
        </w:rPr>
        <w:t> </w:t>
      </w:r>
      <w:r w:rsidRPr="00DA5722">
        <w:rPr>
          <w:sz w:val="28"/>
          <w:szCs w:val="28"/>
        </w:rPr>
        <w:t>он заснул и видит Христа.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О чем ты так плачешь? – спросил инока Господь.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Очень глубоко я пал, Господи.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Так встань, – сказал Спаситель.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Не могу, если Ты Сам не поднимешь меня.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Тогда Господь протянул руку, поднял его и снова спросил: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Ну что же теперь-то плачешь?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Как же мне не плакать, когда я так сильно оскорбил Тебя, Господи.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Иисус Христос положил на инока Свою руку и сказал: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Не скорби, поскольку ты сам всегда унижал себя, Я не накажу тебя.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Инок проснулся и почувствовал несказанную радость. Он понял, что милосердный Господь простил его. С тех пор он почувствовал благодатное утешение в своем сердце и до самой смерти жил в мире со своей совестью. [1]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 xml:space="preserve">2 группа. Рассказ «Из жития </w:t>
      </w:r>
      <w:proofErr w:type="spellStart"/>
      <w:r w:rsidRPr="00DA5722">
        <w:rPr>
          <w:i/>
          <w:sz w:val="28"/>
          <w:szCs w:val="28"/>
        </w:rPr>
        <w:t>Макария</w:t>
      </w:r>
      <w:proofErr w:type="spellEnd"/>
      <w:r w:rsidRPr="00DA5722">
        <w:rPr>
          <w:i/>
          <w:sz w:val="28"/>
          <w:szCs w:val="28"/>
        </w:rPr>
        <w:t xml:space="preserve"> Египетского»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Однажды преподобный </w:t>
      </w:r>
      <w:proofErr w:type="spellStart"/>
      <w:r w:rsidRPr="00DA5722">
        <w:rPr>
          <w:sz w:val="28"/>
          <w:szCs w:val="28"/>
        </w:rPr>
        <w:t>Макарий</w:t>
      </w:r>
      <w:proofErr w:type="spellEnd"/>
      <w:r w:rsidRPr="00DA5722">
        <w:rPr>
          <w:sz w:val="28"/>
          <w:szCs w:val="28"/>
        </w:rPr>
        <w:t xml:space="preserve"> пошел из скита к </w:t>
      </w:r>
      <w:proofErr w:type="spellStart"/>
      <w:r w:rsidRPr="00DA5722">
        <w:rPr>
          <w:sz w:val="28"/>
          <w:szCs w:val="28"/>
        </w:rPr>
        <w:t>Нитрийской</w:t>
      </w:r>
      <w:proofErr w:type="spellEnd"/>
      <w:r w:rsidRPr="00DA5722">
        <w:rPr>
          <w:sz w:val="28"/>
          <w:szCs w:val="28"/>
        </w:rPr>
        <w:t xml:space="preserve"> горе с одним из своих учеников. Когда они уже приближались к горе, преподобный сказал своему ученику: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Пойди немного впереди меня.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Ученик пошел впереди преподобного и встретил языческого жреца, поспешно идущего ему навстречу и несшего большое бревно. Увидав его, инок закричал: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Слышишь ли, слышишь ли, ты, демон! Куда ты идешь?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Жрец остановился и сильно побил инока, так, что он едва остался жив. Схватив, затем, брошенное было, бревно, жрец убежал. Спустя немного ему встретился преподобный </w:t>
      </w:r>
      <w:proofErr w:type="spellStart"/>
      <w:r w:rsidRPr="00DA5722">
        <w:rPr>
          <w:sz w:val="28"/>
          <w:szCs w:val="28"/>
        </w:rPr>
        <w:t>Макарий</w:t>
      </w:r>
      <w:proofErr w:type="spellEnd"/>
      <w:r w:rsidRPr="00DA5722">
        <w:rPr>
          <w:sz w:val="28"/>
          <w:szCs w:val="28"/>
        </w:rPr>
        <w:t>, который сказал ему: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Спасайся, трудолюбец, спасайся.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Удивленный такими словами преподобного, жрец остановился и спросил его: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Что хорошего ты усмотрел во мне, что приветствуешь меня такими словами?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Я вижу, что ты трудишься, – отвечал преподобный.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Тогда жрец сказал: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lastRenderedPageBreak/>
        <w:t>– Умилился я, отче, от твоих слов, ибо я вижу чрез это, что ты человек Божий. Вот пред тобою встретился со мной другой инок, который бранил меня, и я исколотил его до смерти.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И с этими словами жрец припал к ногам преподобного, обнимая их и говоря: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– Не оставлю я тебя, отче, до тех пор, пока ты не обратишь меня в христианство и не сделаешь иноком.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И он пошел вместе со святым </w:t>
      </w:r>
      <w:proofErr w:type="spellStart"/>
      <w:r w:rsidRPr="00DA5722">
        <w:rPr>
          <w:sz w:val="28"/>
          <w:szCs w:val="28"/>
        </w:rPr>
        <w:t>Макарием</w:t>
      </w:r>
      <w:proofErr w:type="spellEnd"/>
      <w:r w:rsidRPr="00DA5722">
        <w:rPr>
          <w:sz w:val="28"/>
          <w:szCs w:val="28"/>
        </w:rPr>
        <w:t xml:space="preserve">. Пройдя немного, они подошли к тому месту, где лежал избитый жрецом инок и нашли его едва живым. Взяв его, они принесли его </w:t>
      </w:r>
      <w:r w:rsidRPr="00DA5722">
        <w:rPr>
          <w:color w:val="000000" w:themeColor="text1"/>
          <w:sz w:val="28"/>
          <w:szCs w:val="28"/>
        </w:rPr>
        <w:t>в </w:t>
      </w:r>
      <w:hyperlink r:id="rId7" w:tgtFrame="_blank" w:tooltip="Церковь" w:history="1">
        <w:r w:rsidRPr="00DA5722">
          <w:rPr>
            <w:rStyle w:val="a4"/>
            <w:color w:val="000000" w:themeColor="text1"/>
            <w:sz w:val="28"/>
            <w:szCs w:val="28"/>
          </w:rPr>
          <w:t>церковь</w:t>
        </w:r>
      </w:hyperlink>
      <w:r w:rsidRPr="00DA5722">
        <w:rPr>
          <w:color w:val="000000" w:themeColor="text1"/>
          <w:sz w:val="28"/>
          <w:szCs w:val="28"/>
        </w:rPr>
        <w:t xml:space="preserve">, </w:t>
      </w:r>
      <w:r w:rsidRPr="00DA5722">
        <w:rPr>
          <w:sz w:val="28"/>
          <w:szCs w:val="28"/>
        </w:rPr>
        <w:t xml:space="preserve">находящуюся на </w:t>
      </w:r>
      <w:proofErr w:type="spellStart"/>
      <w:r w:rsidRPr="00DA5722">
        <w:rPr>
          <w:sz w:val="28"/>
          <w:szCs w:val="28"/>
        </w:rPr>
        <w:t>Нитрийской</w:t>
      </w:r>
      <w:proofErr w:type="spellEnd"/>
      <w:r w:rsidRPr="00DA5722">
        <w:rPr>
          <w:sz w:val="28"/>
          <w:szCs w:val="28"/>
        </w:rPr>
        <w:t xml:space="preserve"> горе. Проживающие там отцы, </w:t>
      </w:r>
      <w:proofErr w:type="spellStart"/>
      <w:r w:rsidRPr="00DA5722">
        <w:rPr>
          <w:sz w:val="28"/>
          <w:szCs w:val="28"/>
        </w:rPr>
        <w:t>увидя</w:t>
      </w:r>
      <w:proofErr w:type="spellEnd"/>
      <w:r w:rsidRPr="00DA5722">
        <w:rPr>
          <w:sz w:val="28"/>
          <w:szCs w:val="28"/>
        </w:rPr>
        <w:t xml:space="preserve"> вместе с преподобным </w:t>
      </w:r>
      <w:proofErr w:type="spellStart"/>
      <w:r w:rsidRPr="00DA5722">
        <w:rPr>
          <w:sz w:val="28"/>
          <w:szCs w:val="28"/>
        </w:rPr>
        <w:t>Макарием</w:t>
      </w:r>
      <w:proofErr w:type="spellEnd"/>
      <w:r w:rsidRPr="00DA5722">
        <w:rPr>
          <w:sz w:val="28"/>
          <w:szCs w:val="28"/>
        </w:rPr>
        <w:t xml:space="preserve"> языческого жреца, весьма изумились. Потом, окрестив его, они сделали его иноком, и ради него множество язычников обратилось в христианство. </w:t>
      </w:r>
      <w:proofErr w:type="spellStart"/>
      <w:r w:rsidRPr="00DA5722">
        <w:rPr>
          <w:sz w:val="28"/>
          <w:szCs w:val="28"/>
        </w:rPr>
        <w:t>Авва</w:t>
      </w:r>
      <w:proofErr w:type="spellEnd"/>
      <w:r w:rsidRPr="00DA5722">
        <w:rPr>
          <w:sz w:val="28"/>
          <w:szCs w:val="28"/>
        </w:rPr>
        <w:t xml:space="preserve"> же </w:t>
      </w:r>
      <w:proofErr w:type="spellStart"/>
      <w:r w:rsidRPr="00DA5722">
        <w:rPr>
          <w:sz w:val="28"/>
          <w:szCs w:val="28"/>
        </w:rPr>
        <w:t>Макарий</w:t>
      </w:r>
      <w:proofErr w:type="spellEnd"/>
      <w:r w:rsidRPr="00DA5722">
        <w:rPr>
          <w:sz w:val="28"/>
          <w:szCs w:val="28"/>
        </w:rPr>
        <w:t xml:space="preserve"> дал по сему случаю такое наставление: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– Злое слово, – говорил он, – и добрых делает злыми, доброе же слово и злых </w:t>
      </w:r>
      <w:proofErr w:type="spellStart"/>
      <w:r w:rsidRPr="00DA5722">
        <w:rPr>
          <w:sz w:val="28"/>
          <w:szCs w:val="28"/>
        </w:rPr>
        <w:t>соделывает</w:t>
      </w:r>
      <w:proofErr w:type="spellEnd"/>
      <w:r w:rsidRPr="00DA5722">
        <w:rPr>
          <w:sz w:val="28"/>
          <w:szCs w:val="28"/>
        </w:rPr>
        <w:t xml:space="preserve"> добрыми. [2]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3 группа. Рассказ «Слово о старце Серапионе»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Однажды преподобный Серапион пришел в Александрию зимою и, увидев нищего без одежды и дрожавшего от холода, сказал самому себе: «Вот ты постник и делатель заповедей Христовых: между тем одежду носишь; а сей нищий от стужи умирает. Покрой же его, а то, как убийца, </w:t>
      </w:r>
      <w:proofErr w:type="spellStart"/>
      <w:r w:rsidRPr="00DA5722">
        <w:rPr>
          <w:sz w:val="28"/>
          <w:szCs w:val="28"/>
        </w:rPr>
        <w:t>осудишься</w:t>
      </w:r>
      <w:proofErr w:type="spellEnd"/>
      <w:r w:rsidRPr="00DA5722">
        <w:rPr>
          <w:sz w:val="28"/>
          <w:szCs w:val="28"/>
        </w:rPr>
        <w:t xml:space="preserve">». И с этими словами Серапион снял с себя последний свой плащ и отдал нищему. «Кто тебя обнажил?» – спросил один знакомый Серапиона. «Оно меня обнажило», – указывая на Евангелие, отвечал он. Затем Серапион увидел человека, за неуплату долга ведомого в тюрьму, и, жалея его, продал свое Евангелие и полученными за оное деньгами освободил должника. Ученик Серапиона, увидев его нагим, спросил: «Где же одежда твоя, отче?» – «Я, – отвечал </w:t>
      </w:r>
      <w:proofErr w:type="spellStart"/>
      <w:r w:rsidRPr="00DA5722">
        <w:rPr>
          <w:sz w:val="28"/>
          <w:szCs w:val="28"/>
        </w:rPr>
        <w:t>святый</w:t>
      </w:r>
      <w:proofErr w:type="spellEnd"/>
      <w:r w:rsidRPr="00DA5722">
        <w:rPr>
          <w:sz w:val="28"/>
          <w:szCs w:val="28"/>
        </w:rPr>
        <w:t>, – послал ее туда, откуда мне пришлют лучшую». – «А где Евангелие твое?» – спросил ученик «Да ведь оно же само, – отвечал Серапион, – постоянно говорило мне: «</w:t>
      </w:r>
      <w:proofErr w:type="spellStart"/>
      <w:r w:rsidRPr="00DA5722">
        <w:rPr>
          <w:sz w:val="28"/>
          <w:szCs w:val="28"/>
        </w:rPr>
        <w:t>продаждь</w:t>
      </w:r>
      <w:proofErr w:type="spellEnd"/>
      <w:r w:rsidRPr="00DA5722">
        <w:rPr>
          <w:sz w:val="28"/>
          <w:szCs w:val="28"/>
        </w:rPr>
        <w:t xml:space="preserve"> имение и </w:t>
      </w:r>
      <w:proofErr w:type="spellStart"/>
      <w:r w:rsidRPr="00DA5722">
        <w:rPr>
          <w:sz w:val="28"/>
          <w:szCs w:val="28"/>
        </w:rPr>
        <w:t>даждь</w:t>
      </w:r>
      <w:proofErr w:type="spellEnd"/>
      <w:r w:rsidRPr="00DA5722">
        <w:rPr>
          <w:sz w:val="28"/>
          <w:szCs w:val="28"/>
        </w:rPr>
        <w:t xml:space="preserve"> нищим»; ну, я и послушал его и сделал так, как оно советовало мне, продал его и вырученное за </w:t>
      </w:r>
      <w:r w:rsidRPr="00DA5722">
        <w:rPr>
          <w:sz w:val="28"/>
          <w:szCs w:val="28"/>
        </w:rPr>
        <w:lastRenderedPageBreak/>
        <w:t>него нуждающемуся отдал, чтобы за это получить награду от Господа моего». [3]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После прочтения рассказов и обсуждения в группах, учащиеся представляют свои ответы.</w:t>
      </w:r>
    </w:p>
    <w:p w:rsidR="00D441C0" w:rsidRPr="00DA5722" w:rsidRDefault="00D441C0" w:rsidP="00DA5722">
      <w:pPr>
        <w:spacing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Ответы детей.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Ребята, вспомните золотое правило этики.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как хотите, чтобы люди поступали с вами, так поступайте и вы с ними.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Значит надо чаще совершать какие поступки?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хорошие поступки, делать добрые дела.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То есть творить добро. Как вы думаете, о чем мы с вами сегодня будем говорить на уроке?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как творить добро, зачем творить добро.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3.</w:t>
      </w:r>
      <w:r w:rsidRPr="00DA5722">
        <w:rPr>
          <w:sz w:val="28"/>
          <w:szCs w:val="28"/>
          <w:u w:val="single"/>
        </w:rPr>
        <w:t xml:space="preserve"> </w:t>
      </w:r>
      <w:r w:rsidRPr="00DA5722">
        <w:rPr>
          <w:b/>
          <w:sz w:val="28"/>
          <w:szCs w:val="28"/>
          <w:u w:val="single"/>
        </w:rPr>
        <w:t>Изучение нового материала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тема нашего урока «Зачем творить добро».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Найдите в словаре Ожегова значение слова «добро».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Ответы детей: </w:t>
      </w:r>
    </w:p>
    <w:p w:rsidR="00D441C0" w:rsidRPr="00DA5722" w:rsidRDefault="00D441C0" w:rsidP="00DA5722">
      <w:pPr>
        <w:pStyle w:val="indent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A5722">
        <w:rPr>
          <w:color w:val="181818"/>
          <w:sz w:val="28"/>
          <w:szCs w:val="28"/>
        </w:rPr>
        <w:t>Всё положительное, хорошее, полезное (желать добра кому – либо).</w:t>
      </w:r>
    </w:p>
    <w:p w:rsidR="00D441C0" w:rsidRPr="00DA5722" w:rsidRDefault="00D441C0" w:rsidP="00DA5722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DA5722">
        <w:rPr>
          <w:color w:val="181818"/>
          <w:sz w:val="28"/>
          <w:szCs w:val="28"/>
        </w:rPr>
        <w:t>Имущество, вещи (такого добра нам не надо).</w:t>
      </w:r>
    </w:p>
    <w:p w:rsidR="00D441C0" w:rsidRPr="00DA5722" w:rsidRDefault="00D441C0" w:rsidP="00DA5722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DA5722">
        <w:rPr>
          <w:color w:val="181818"/>
          <w:sz w:val="28"/>
          <w:szCs w:val="28"/>
        </w:rPr>
        <w:t>Прост, ладно, хорошо.</w:t>
      </w:r>
    </w:p>
    <w:p w:rsidR="00D441C0" w:rsidRPr="00DA5722" w:rsidRDefault="00D441C0" w:rsidP="00DA5722">
      <w:pPr>
        <w:shd w:val="clear" w:color="auto" w:fill="FFFFFF"/>
        <w:spacing w:line="360" w:lineRule="auto"/>
        <w:jc w:val="both"/>
        <w:rPr>
          <w:color w:val="181818"/>
          <w:sz w:val="28"/>
          <w:szCs w:val="28"/>
        </w:rPr>
      </w:pPr>
      <w:r w:rsidRPr="00DA5722">
        <w:rPr>
          <w:color w:val="181818"/>
          <w:sz w:val="28"/>
          <w:szCs w:val="28"/>
        </w:rPr>
        <w:t>- А какими качествами обладает добрый человек?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он добродушный, отзывчивый, благородный, радостный и т.д.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 можно ли творить добро с какой – то выгодой для себя?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Может ли эгоистичный человек творить добро?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Можно ли творить добро в знак благодарности за что – то?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Зачем творить добро?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Мнения детей.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Попробуем ответить на эти вопросы в конце урока.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- Посмотрим фрагмент </w:t>
      </w:r>
      <w:proofErr w:type="spellStart"/>
      <w:r w:rsidRPr="00DA5722">
        <w:rPr>
          <w:sz w:val="28"/>
          <w:szCs w:val="28"/>
        </w:rPr>
        <w:t>видеоурока</w:t>
      </w:r>
      <w:proofErr w:type="spellEnd"/>
      <w:r w:rsidRPr="00DA5722">
        <w:rPr>
          <w:sz w:val="28"/>
          <w:szCs w:val="28"/>
        </w:rPr>
        <w:t xml:space="preserve"> по теме «Зачем творить добро».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i/>
          <w:sz w:val="28"/>
          <w:szCs w:val="28"/>
        </w:rPr>
        <w:t xml:space="preserve">Учащиеся смотрят фрагмент </w:t>
      </w:r>
      <w:proofErr w:type="spellStart"/>
      <w:r w:rsidRPr="00DA5722">
        <w:rPr>
          <w:i/>
          <w:sz w:val="28"/>
          <w:szCs w:val="28"/>
        </w:rPr>
        <w:t>видеоурока</w:t>
      </w:r>
      <w:proofErr w:type="spellEnd"/>
      <w:r w:rsidRPr="00DA5722">
        <w:rPr>
          <w:i/>
          <w:sz w:val="28"/>
          <w:szCs w:val="28"/>
        </w:rPr>
        <w:t>.</w:t>
      </w:r>
      <w:r w:rsidRPr="00DA5722">
        <w:rPr>
          <w:sz w:val="28"/>
          <w:szCs w:val="28"/>
        </w:rPr>
        <w:t>[4]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lastRenderedPageBreak/>
        <w:t xml:space="preserve">- Христос совершил подвиг для человечества. В чем состоял Его подвиг?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Зачем он пришел на Землю? Найдите в учебнике на стр. 100 ответ на этот вопрос.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Учащиеся находят и зачитывают ответ из учебника.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чтобы послужить людям.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 что значит «послужить людям»? Ответьте, опираясь на текст учебника.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меньше думать о себе, а помогать людям.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- Правильно. Даже в моменты опасности. Такое состояние человека называют </w:t>
      </w:r>
      <w:r w:rsidRPr="00DA5722">
        <w:rPr>
          <w:b/>
          <w:sz w:val="28"/>
          <w:szCs w:val="28"/>
        </w:rPr>
        <w:t>самоотверженностью</w:t>
      </w:r>
      <w:r w:rsidRPr="00DA5722">
        <w:rPr>
          <w:sz w:val="28"/>
          <w:szCs w:val="28"/>
        </w:rPr>
        <w:t xml:space="preserve">.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 как апостолы подражали жертве Христа? Прочитайте об этом в учебнике на стр. 100 в разделе «Это интересно».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Учащиеся читают в учебнике об апостоле Андрее.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Ответы детей: апостолы проповедовали слово </w:t>
      </w:r>
      <w:proofErr w:type="spellStart"/>
      <w:r w:rsidRPr="00DA5722">
        <w:rPr>
          <w:sz w:val="28"/>
          <w:szCs w:val="28"/>
        </w:rPr>
        <w:t>Божее</w:t>
      </w:r>
      <w:proofErr w:type="spellEnd"/>
      <w:r w:rsidRPr="00DA5722">
        <w:rPr>
          <w:sz w:val="28"/>
          <w:szCs w:val="28"/>
        </w:rPr>
        <w:t xml:space="preserve"> не взирая на опасность, которая им угрожала. За это их преследовали и казнили.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Апостолы Петр и Андрей были самоотверженными и повторили подвиг Христа.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Это первая причина по которой люди творят добрые дела. Повседневная жизнь человека тоже требует самоотверженности. Но в лице окружающих это не является подвигом, как у апостолов. Это обыденная наша жизнь. Приведите примеры из нашей жизни о самоотверженности.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 Ответы детей: уход за больным человеком, помощь животным, волонтерское движение и т.д.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4.Физминутка.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5. Изучение нового материала (продолжение)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 как вы думаете слова «самоотверженный» и «святой» - это синонимы? Найдите ответ в учебнике на стр. 100-101.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нет.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Кто такой святой?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Ответы детей: зачитывают ответ из учебника на стр. 101. </w:t>
      </w:r>
      <w:r w:rsidRPr="00DA5722">
        <w:rPr>
          <w:b/>
          <w:sz w:val="28"/>
          <w:szCs w:val="28"/>
        </w:rPr>
        <w:t xml:space="preserve">Святой </w:t>
      </w:r>
      <w:r w:rsidRPr="00DA5722">
        <w:rPr>
          <w:sz w:val="28"/>
          <w:szCs w:val="28"/>
        </w:rPr>
        <w:t>– такой добрый человек, в сердце которого родился духовный опыт.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lastRenderedPageBreak/>
        <w:t xml:space="preserve">- Ребята, когда христианин совершает добрые дела, какие чувства он испытывает?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радость, гордость, восхищение и т.д.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Все ли перечисленные чувства хороши с точки зрения христианства?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нет. Гордость и восхищение – это грех.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- Правильно. Молодцы.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- Совершая добро, христианин испытывает </w:t>
      </w:r>
      <w:r w:rsidRPr="00DA5722">
        <w:rPr>
          <w:b/>
          <w:sz w:val="28"/>
          <w:szCs w:val="28"/>
        </w:rPr>
        <w:t>духовную радость</w:t>
      </w:r>
      <w:r w:rsidRPr="00DA5722">
        <w:rPr>
          <w:sz w:val="28"/>
          <w:szCs w:val="28"/>
        </w:rPr>
        <w:t>. И это вторая причина, по которой христиане стремятся творить добро.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- Давайте досмотрим </w:t>
      </w:r>
      <w:proofErr w:type="spellStart"/>
      <w:r w:rsidRPr="00DA5722">
        <w:rPr>
          <w:sz w:val="28"/>
          <w:szCs w:val="28"/>
        </w:rPr>
        <w:t>видеоурок</w:t>
      </w:r>
      <w:proofErr w:type="spellEnd"/>
      <w:r w:rsidRPr="00DA5722">
        <w:rPr>
          <w:sz w:val="28"/>
          <w:szCs w:val="28"/>
        </w:rPr>
        <w:t xml:space="preserve"> по теме «Зачем творить добро?»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i/>
          <w:sz w:val="28"/>
          <w:szCs w:val="28"/>
        </w:rPr>
        <w:t xml:space="preserve">Учащиеся досматривают </w:t>
      </w:r>
      <w:proofErr w:type="spellStart"/>
      <w:r w:rsidRPr="00DA5722">
        <w:rPr>
          <w:i/>
          <w:sz w:val="28"/>
          <w:szCs w:val="28"/>
        </w:rPr>
        <w:t>видеоурок</w:t>
      </w:r>
      <w:proofErr w:type="spellEnd"/>
      <w:r w:rsidRPr="00DA5722">
        <w:rPr>
          <w:i/>
          <w:sz w:val="28"/>
          <w:szCs w:val="28"/>
        </w:rPr>
        <w:t>.</w:t>
      </w:r>
      <w:r w:rsidRPr="00DA5722">
        <w:rPr>
          <w:color w:val="000000" w:themeColor="text1"/>
          <w:sz w:val="28"/>
          <w:szCs w:val="28"/>
        </w:rPr>
        <w:t>[</w:t>
      </w:r>
      <w:r w:rsidRPr="00DA5722">
        <w:rPr>
          <w:sz w:val="28"/>
          <w:szCs w:val="28"/>
        </w:rPr>
        <w:t>4]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Что подразумевалось в притче о дикаре и царе под золотом и что под дикарем?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золото -это заповеди, а дикарь – это человек, отказывающийся исполнять заповеди.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Какой вывод можно сделать? Как должен жить христианин?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Ответы детей: следуя заповедям.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6. Подведение итогов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Ребята, у вас на столах лежат сердечки из бумаги. Запишите на них названия хороших поступков, которые вы совершили. Затем мы опустим ваши сердечки в одно большое сердце.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DA5722">
        <w:rPr>
          <w:i/>
          <w:sz w:val="28"/>
          <w:szCs w:val="28"/>
        </w:rPr>
        <w:t>Учащиеся записывают свои хорошие поступки, выходят к доске и опускают их в кармашек большого сердца.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в начале урока мы задались вопросами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А можно ли творить добро с какой – то выгодой для себя?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Может ли эгоистичный человек творить добро?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Можно ли творить добро в знак благодарности за что – то?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- Зачем творить добро?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Попробуем теперь ответить на эти вопросы.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Ответы детей: хорошие поступки надо совершать бескорыстно, чтобы выразить благодарность Христу за его жертву и для получения духовной радости.  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lastRenderedPageBreak/>
        <w:t>- Мы с вами ответили на наши вопросы и выяснили, что добро должно быть бескорыстным. Эгоистичный человек не совершает добрых поступков. Мы с вами должны жить по совести. И тогда добро согреет нашу душу.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7. Рефлексия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Демонстрация отношения к уроку и его теме (цветовая индикация).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Учащиеся выбирают цвет согласно своего отношениям к теме.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Расшифровка цветов: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Зеленый – я с удовольствием работал, узнал много нового.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Желтый – я с удовольствием работал, но все это уже знал.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Красный – я работал на уроке, но тема мне не интересна.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DA5722">
        <w:rPr>
          <w:i/>
          <w:sz w:val="28"/>
          <w:szCs w:val="28"/>
          <w:u w:val="single"/>
        </w:rPr>
        <w:t>В конце урока учитель хвалит и благодарит детей за работу.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DA5722">
        <w:rPr>
          <w:b/>
          <w:sz w:val="28"/>
          <w:szCs w:val="28"/>
          <w:u w:val="single"/>
        </w:rPr>
        <w:t>8. Домашнее задание.</w:t>
      </w:r>
    </w:p>
    <w:p w:rsidR="00D441C0" w:rsidRPr="00DA5722" w:rsidRDefault="00D441C0" w:rsidP="00DA5722">
      <w:pPr>
        <w:pStyle w:val="indent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Учебник стр. 99-102</w:t>
      </w:r>
    </w:p>
    <w:p w:rsidR="00D441C0" w:rsidRPr="00DA5722" w:rsidRDefault="00D441C0" w:rsidP="00DA5722">
      <w:pPr>
        <w:pStyle w:val="indent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Объясни поговорку «Жизнь дана на добрые дела».</w:t>
      </w:r>
    </w:p>
    <w:p w:rsidR="00D441C0" w:rsidRPr="00DA5722" w:rsidRDefault="00D441C0" w:rsidP="00DA5722">
      <w:pPr>
        <w:pStyle w:val="indent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Какие добрые дела по отношению к людям, окружающему миру ты можешь совершить?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  <w:u w:val="single"/>
        </w:rPr>
        <w:t>Учитель:</w:t>
      </w:r>
      <w:r w:rsidRPr="00DA5722">
        <w:rPr>
          <w:sz w:val="28"/>
          <w:szCs w:val="28"/>
        </w:rPr>
        <w:t xml:space="preserve"> Закончить урок хочу стихотворением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Добро творить спеши, мой друг,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И для друзей ,и для подруг,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Порою им бывает худо,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Добро твое им будет чудом.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Добро, как Божья благодать,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Спасеньем в жизни может стать.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Друг, не жалей огня души,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Дарить добро всегда спеши!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И слово доброе, и дело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Ты применить сумей умело,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Их не жалей любому дать,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Добром их души исцелять.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lastRenderedPageBreak/>
        <w:t>Тот, кто добро творить умеет,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Зла сотворить уже не смеет.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Дари, дружок, добро дари,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>За все ДОБРОМ благодари! [5]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>Технологическая карта с дидактической структурой урока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b/>
          <w:sz w:val="28"/>
          <w:szCs w:val="28"/>
        </w:rPr>
        <w:t>Цель урока:</w:t>
      </w:r>
      <w:r w:rsidRPr="00DA5722">
        <w:rPr>
          <w:sz w:val="28"/>
          <w:szCs w:val="28"/>
        </w:rPr>
        <w:t xml:space="preserve"> формирование понимания того, что творить добро – это духовная радость.</w:t>
      </w:r>
    </w:p>
    <w:p w:rsidR="00D441C0" w:rsidRPr="00DA5722" w:rsidRDefault="00D441C0" w:rsidP="00DA5722">
      <w:pPr>
        <w:spacing w:line="360" w:lineRule="auto"/>
        <w:rPr>
          <w:b/>
          <w:sz w:val="28"/>
          <w:szCs w:val="28"/>
        </w:rPr>
      </w:pPr>
      <w:r w:rsidRPr="00DA5722">
        <w:rPr>
          <w:b/>
          <w:sz w:val="28"/>
          <w:szCs w:val="28"/>
        </w:rPr>
        <w:t xml:space="preserve">Задачи урока: 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Формировать представление о христианских особенностях совершения добрых дел;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Узнать, зачем творить добрые дела;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Понять, почему отказ от своих желаний может приносить духовную радость;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Осознать, как библейские заповеди учат жить по совести;</w:t>
      </w:r>
    </w:p>
    <w:p w:rsidR="00D441C0" w:rsidRPr="00DA5722" w:rsidRDefault="00D441C0" w:rsidP="00DA572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>Формировать познавательные, воспитательные, коммуникативные УУД</w:t>
      </w:r>
    </w:p>
    <w:p w:rsidR="00D441C0" w:rsidRPr="00DA5722" w:rsidRDefault="00D441C0" w:rsidP="00DA5722">
      <w:pPr>
        <w:pStyle w:val="indent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6"/>
        <w:gridCol w:w="1871"/>
        <w:gridCol w:w="1825"/>
        <w:gridCol w:w="1715"/>
        <w:gridCol w:w="2347"/>
      </w:tblGrid>
      <w:tr w:rsidR="00D441C0" w:rsidRPr="00DA5722" w:rsidTr="00FF4E18">
        <w:trPr>
          <w:trHeight w:val="2210"/>
        </w:trPr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Дидактическая структура урока 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Деятельность учеников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Деятельность учителя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>Используемые средства и методы</w:t>
            </w:r>
          </w:p>
        </w:tc>
        <w:tc>
          <w:tcPr>
            <w:tcW w:w="25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Планируемые результаты</w:t>
            </w: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Организационный момент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Приветствуют друг друга и учителя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Приветствует обучающихся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Фронтальная работа</w:t>
            </w:r>
          </w:p>
        </w:tc>
        <w:tc>
          <w:tcPr>
            <w:tcW w:w="25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Готовность к организации учебного сотрудничества с учителем и сверстниками</w:t>
            </w: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Актуализация знаний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 xml:space="preserve">Класс работает по группам. Каждой группе предстоит прочитать рассказ и ответить на вопрос «Какие </w:t>
            </w:r>
            <w:r w:rsidRPr="00DA5722">
              <w:lastRenderedPageBreak/>
              <w:t xml:space="preserve">заповеди блаженства исполняли герои рассказов?» 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>1 группа. Рассказ «Благодатное утешение»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 xml:space="preserve">2 группа. Рассказ «Из жития </w:t>
            </w:r>
            <w:proofErr w:type="spellStart"/>
            <w:r w:rsidRPr="00DA5722">
              <w:t>Макария</w:t>
            </w:r>
            <w:proofErr w:type="spellEnd"/>
            <w:r w:rsidRPr="00DA5722">
              <w:t xml:space="preserve"> Египетского»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>3 группа. Рассказ «Слово о старце Серапионе»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</w:pPr>
            <w:r w:rsidRPr="00DA5722">
              <w:t>после прочтения рассказов и обсуждения в группах, учащиеся представляют свои ответы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>Консультирует. Спрашивает учащихся, дополняет их ответы, если возникают трудности.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Групповая работа. 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Работа с текстами</w:t>
            </w:r>
          </w:p>
        </w:tc>
        <w:tc>
          <w:tcPr>
            <w:tcW w:w="25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Формулировать собственное мнение.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Анализировать , обобщать, делать выводы.</w:t>
            </w: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>Определение целей и задач урока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Отвечают на вопросы 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Наводящими вопросами подводит к формулировке темы урока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Фронтальная работа</w:t>
            </w:r>
          </w:p>
        </w:tc>
        <w:tc>
          <w:tcPr>
            <w:tcW w:w="2504" w:type="dxa"/>
          </w:tcPr>
          <w:p w:rsidR="00D441C0" w:rsidRPr="00DA5722" w:rsidRDefault="00D441C0" w:rsidP="00DA5722">
            <w:r w:rsidRPr="00DA5722">
              <w:t xml:space="preserve">устанавливать </w:t>
            </w:r>
            <w:proofErr w:type="spellStart"/>
            <w:r w:rsidRPr="00DA5722">
              <w:t>причинно</w:t>
            </w:r>
            <w:proofErr w:type="spellEnd"/>
            <w:r w:rsidRPr="00DA5722">
              <w:t xml:space="preserve"> -следственные связи, проводить анализ;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Освоение нового материала с первичным закреплением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Работают со словарями.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Отвечают на вопросы учителя.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Смотрят фрагмент </w:t>
            </w:r>
            <w:proofErr w:type="spellStart"/>
            <w:r w:rsidRPr="00DA5722">
              <w:t>видеоурока</w:t>
            </w:r>
            <w:proofErr w:type="spellEnd"/>
            <w:r w:rsidRPr="00DA5722">
              <w:t>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Ищут ответы на вопросы, используя текст учебника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Организует фронтальную работу, работу с текстом учебника, просмотр фрагмента </w:t>
            </w:r>
            <w:proofErr w:type="spellStart"/>
            <w:r w:rsidRPr="00DA5722">
              <w:t>видеоурока</w:t>
            </w:r>
            <w:proofErr w:type="spellEnd"/>
            <w:r w:rsidRPr="00DA5722">
              <w:t>.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Фронтальная работа.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ЭОР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Частично – поисковый метод</w:t>
            </w:r>
          </w:p>
        </w:tc>
        <w:tc>
          <w:tcPr>
            <w:tcW w:w="2504" w:type="dxa"/>
          </w:tcPr>
          <w:p w:rsidR="00D441C0" w:rsidRPr="00DA5722" w:rsidRDefault="00D441C0" w:rsidP="00DA5722">
            <w:r w:rsidRPr="00DA5722">
              <w:t>Уметь ориентироваться в своей системе знаний; анализировать объекты, выделять главное;</w:t>
            </w:r>
          </w:p>
          <w:p w:rsidR="00D441C0" w:rsidRPr="00DA5722" w:rsidRDefault="00D441C0" w:rsidP="00DA5722">
            <w:r w:rsidRPr="00DA5722">
              <w:t>планирование этапов предстоящей работы; извлечение необходимой информации из текста; определение основной и второстепенной информации; сотрудничество в поиске и сборе информации;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proofErr w:type="spellStart"/>
            <w:r w:rsidRPr="00DA5722">
              <w:t>Физминутка</w:t>
            </w:r>
            <w:proofErr w:type="spellEnd"/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Выполняют двигательные </w:t>
            </w:r>
            <w:r w:rsidRPr="00DA5722">
              <w:lastRenderedPageBreak/>
              <w:t>упражнения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 xml:space="preserve">Мотивирует к разминке и </w:t>
            </w:r>
            <w:r w:rsidRPr="00DA5722">
              <w:lastRenderedPageBreak/>
              <w:t>двигательной активности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>Игровой метод</w:t>
            </w:r>
          </w:p>
        </w:tc>
        <w:tc>
          <w:tcPr>
            <w:tcW w:w="25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Учащиеся переключили свое </w:t>
            </w:r>
            <w:r w:rsidRPr="00DA5722">
              <w:lastRenderedPageBreak/>
              <w:t>внимание, психологическая и физическая разгрузка</w:t>
            </w: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>Освоение нового материала с первичным закреплением (продолжение)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Отвечают на вопросы учителя.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Смотрят фрагмент </w:t>
            </w:r>
            <w:proofErr w:type="spellStart"/>
            <w:r w:rsidRPr="00DA5722">
              <w:t>видеоурока</w:t>
            </w:r>
            <w:proofErr w:type="spellEnd"/>
            <w:r w:rsidRPr="00DA5722">
              <w:t>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Ищут ответы на вопросы, используя текст учебника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Организует фронтальную работу, работу с текстом учебника, просмотр фрагмента </w:t>
            </w:r>
            <w:proofErr w:type="spellStart"/>
            <w:r w:rsidRPr="00DA5722">
              <w:t>видеоурока</w:t>
            </w:r>
            <w:proofErr w:type="spellEnd"/>
            <w:r w:rsidRPr="00DA5722">
              <w:t>.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Фронтальная работа.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ЭОР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Частично – поисковый метод</w:t>
            </w:r>
          </w:p>
        </w:tc>
        <w:tc>
          <w:tcPr>
            <w:tcW w:w="2504" w:type="dxa"/>
          </w:tcPr>
          <w:p w:rsidR="00D441C0" w:rsidRPr="00DA5722" w:rsidRDefault="00D441C0" w:rsidP="00DA5722">
            <w:r w:rsidRPr="00DA5722">
              <w:t>Уметь ориентироваться в своей системе знаний; анализировать объекты, выделять главное;</w:t>
            </w:r>
          </w:p>
          <w:p w:rsidR="00D441C0" w:rsidRPr="00DA5722" w:rsidRDefault="00D441C0" w:rsidP="00DA5722">
            <w:r w:rsidRPr="00DA5722">
              <w:t>планирование этапов предстоящей работы; извлечение необходимой информации из текста; определение основной и второстепенной информации; сотрудничество в поиске и сборе информации;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Закрепление. Подведение итогов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Анализируют свои поступки с точки зрения добра;</w:t>
            </w:r>
          </w:p>
          <w:p w:rsidR="00D441C0" w:rsidRPr="00DA5722" w:rsidRDefault="00D441C0" w:rsidP="00DA5722">
            <w:pPr>
              <w:pStyle w:val="indent1"/>
              <w:shd w:val="clear" w:color="auto" w:fill="FFFFFF"/>
              <w:spacing w:before="0" w:beforeAutospacing="0" w:after="0" w:afterAutospacing="0"/>
              <w:jc w:val="center"/>
            </w:pPr>
            <w:r w:rsidRPr="00DA5722">
              <w:t>Учащиеся записывают свои хорошие поступки, выходят к доске и опускают их в кармашек большого сердца.</w:t>
            </w:r>
          </w:p>
          <w:p w:rsidR="00D441C0" w:rsidRPr="00DA5722" w:rsidRDefault="00D441C0" w:rsidP="00DA5722">
            <w:pPr>
              <w:pStyle w:val="indent1"/>
              <w:shd w:val="clear" w:color="auto" w:fill="FFFFFF"/>
              <w:spacing w:before="0" w:beforeAutospacing="0" w:after="0" w:afterAutospacing="0"/>
              <w:jc w:val="center"/>
            </w:pPr>
            <w:r w:rsidRPr="00DA5722">
              <w:t>Отвечают на вопросы, поставленные в начале урока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  <w:tc>
          <w:tcPr>
            <w:tcW w:w="1691" w:type="dxa"/>
          </w:tcPr>
          <w:p w:rsidR="00D441C0" w:rsidRPr="00DA5722" w:rsidRDefault="00D441C0" w:rsidP="00DA5722">
            <w:r w:rsidRPr="00DA5722">
              <w:t>Организует творческую работу. Задает вопросы о задачах урока. Спрашивает, какая задача вызвала трудность.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Фронтальная работа.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 xml:space="preserve">Карточки «Сердечко» </w:t>
            </w:r>
          </w:p>
        </w:tc>
        <w:tc>
          <w:tcPr>
            <w:tcW w:w="2504" w:type="dxa"/>
          </w:tcPr>
          <w:p w:rsidR="00D441C0" w:rsidRPr="00DA5722" w:rsidRDefault="00D441C0" w:rsidP="00DA5722">
            <w:r w:rsidRPr="00DA5722">
              <w:t>Выражать свои мысли, оценивать качество своей и общей учебной деятельности;</w:t>
            </w:r>
          </w:p>
          <w:p w:rsidR="00D441C0" w:rsidRPr="00DA5722" w:rsidRDefault="00D441C0" w:rsidP="00DA5722">
            <w:r w:rsidRPr="00DA5722">
              <w:t>выполнение работы по предложенному плану;</w:t>
            </w:r>
          </w:p>
          <w:p w:rsidR="00D441C0" w:rsidRPr="00DA5722" w:rsidRDefault="00D441C0" w:rsidP="00DA5722"/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Рефлексия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Демонстрируют  отношение к уроку и его теме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Акцентирует внимание на конечном результате;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Хвалит и благодарит детей за работу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Цветовая индикация</w:t>
            </w:r>
          </w:p>
        </w:tc>
        <w:tc>
          <w:tcPr>
            <w:tcW w:w="2504" w:type="dxa"/>
          </w:tcPr>
          <w:p w:rsidR="00D441C0" w:rsidRPr="00DA5722" w:rsidRDefault="00D441C0" w:rsidP="00DA5722">
            <w:r w:rsidRPr="00DA5722">
              <w:t>Уметь адекватно оценивать свою деятельность и деятельность одноклассников.  Контроль, самооценка, обобщение.</w:t>
            </w:r>
          </w:p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</w:tr>
      <w:tr w:rsidR="00D441C0" w:rsidRPr="00DA5722" w:rsidTr="00FF4E18">
        <w:tc>
          <w:tcPr>
            <w:tcW w:w="194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lastRenderedPageBreak/>
              <w:t>Домашнее задание</w:t>
            </w:r>
          </w:p>
        </w:tc>
        <w:tc>
          <w:tcPr>
            <w:tcW w:w="1599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Слушают сообщения учителя</w:t>
            </w:r>
          </w:p>
        </w:tc>
        <w:tc>
          <w:tcPr>
            <w:tcW w:w="1691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  <w:r w:rsidRPr="00DA5722">
              <w:t>Дает задание и комментирует его</w:t>
            </w:r>
          </w:p>
        </w:tc>
        <w:tc>
          <w:tcPr>
            <w:tcW w:w="1604" w:type="dxa"/>
          </w:tcPr>
          <w:p w:rsidR="00D441C0" w:rsidRPr="00DA5722" w:rsidRDefault="00D441C0" w:rsidP="00DA5722">
            <w:pPr>
              <w:pStyle w:val="indent1"/>
              <w:spacing w:before="0" w:beforeAutospacing="0" w:after="0" w:afterAutospacing="0"/>
              <w:jc w:val="center"/>
            </w:pPr>
          </w:p>
        </w:tc>
        <w:tc>
          <w:tcPr>
            <w:tcW w:w="2504" w:type="dxa"/>
          </w:tcPr>
          <w:p w:rsidR="00D441C0" w:rsidRPr="00DA5722" w:rsidRDefault="00D441C0" w:rsidP="00DA5722"/>
        </w:tc>
      </w:tr>
    </w:tbl>
    <w:p w:rsidR="00102155" w:rsidRPr="00DA5722" w:rsidRDefault="00102155" w:rsidP="00DA5722">
      <w:pPr>
        <w:spacing w:line="360" w:lineRule="auto"/>
        <w:rPr>
          <w:sz w:val="28"/>
          <w:szCs w:val="28"/>
        </w:rPr>
      </w:pP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A5722">
        <w:rPr>
          <w:color w:val="000000"/>
          <w:sz w:val="28"/>
          <w:szCs w:val="28"/>
        </w:rPr>
        <w:t>Литература:</w:t>
      </w:r>
    </w:p>
    <w:p w:rsidR="00D441C0" w:rsidRPr="00DA5722" w:rsidRDefault="00D441C0" w:rsidP="00DA572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1. </w:t>
      </w:r>
      <w:hyperlink r:id="rId8" w:history="1">
        <w:r w:rsidRPr="00DA5722">
          <w:rPr>
            <w:rStyle w:val="a4"/>
            <w:sz w:val="28"/>
            <w:szCs w:val="28"/>
          </w:rPr>
          <w:t>https://azbyka.ru/otechnik/novonachalnym/katehizis-v-rasskazah-vypuski-4-5-zapovedi-blazhenstva-zapovedi-zakona-bozhija/2</w:t>
        </w:r>
      </w:hyperlink>
      <w:r w:rsidRPr="00DA5722">
        <w:rPr>
          <w:sz w:val="28"/>
          <w:szCs w:val="28"/>
        </w:rPr>
        <w:t xml:space="preserve"> 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2. </w:t>
      </w:r>
      <w:hyperlink r:id="rId9" w:history="1">
        <w:r w:rsidRPr="00DA5722">
          <w:rPr>
            <w:rStyle w:val="a4"/>
            <w:sz w:val="28"/>
            <w:szCs w:val="28"/>
          </w:rPr>
          <w:t>https://azbyka.ru/otechnik/Dmitrij_Rostovskij/zhitija-svjatykh/63</w:t>
        </w:r>
      </w:hyperlink>
      <w:r w:rsidRPr="00DA5722">
        <w:rPr>
          <w:sz w:val="28"/>
          <w:szCs w:val="28"/>
        </w:rPr>
        <w:t xml:space="preserve"> 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 xml:space="preserve">3. </w:t>
      </w:r>
      <w:hyperlink r:id="rId10" w:history="1">
        <w:r w:rsidRPr="00DA5722">
          <w:rPr>
            <w:rStyle w:val="a4"/>
            <w:sz w:val="28"/>
            <w:szCs w:val="28"/>
          </w:rPr>
          <w:t>https://azbyka.ru/otechnik/Viktor_Gurev/prolog-v-pouchenijah-na-kazhdyj-den-goda/317</w:t>
        </w:r>
      </w:hyperlink>
      <w:r w:rsidRPr="00DA5722">
        <w:rPr>
          <w:sz w:val="28"/>
          <w:szCs w:val="28"/>
        </w:rPr>
        <w:t xml:space="preserve"> </w:t>
      </w:r>
    </w:p>
    <w:p w:rsidR="00D441C0" w:rsidRPr="00DA5722" w:rsidRDefault="00D441C0" w:rsidP="00DA5722">
      <w:pPr>
        <w:spacing w:line="360" w:lineRule="auto"/>
        <w:jc w:val="both"/>
        <w:rPr>
          <w:sz w:val="28"/>
          <w:szCs w:val="28"/>
        </w:rPr>
      </w:pPr>
      <w:r w:rsidRPr="00DA5722">
        <w:rPr>
          <w:sz w:val="28"/>
          <w:szCs w:val="28"/>
        </w:rPr>
        <w:t xml:space="preserve">4. </w:t>
      </w:r>
      <w:hyperlink r:id="rId11" w:history="1">
        <w:r w:rsidRPr="00DA5722">
          <w:rPr>
            <w:rStyle w:val="a4"/>
            <w:sz w:val="28"/>
            <w:szCs w:val="28"/>
          </w:rPr>
          <w:t>https://yandex.ru/video/preview/1144049453151761539</w:t>
        </w:r>
      </w:hyperlink>
      <w:r w:rsidRPr="00DA5722">
        <w:rPr>
          <w:sz w:val="28"/>
          <w:szCs w:val="28"/>
        </w:rPr>
        <w:t xml:space="preserve"> </w:t>
      </w:r>
    </w:p>
    <w:p w:rsidR="00D441C0" w:rsidRPr="00DA5722" w:rsidRDefault="00D441C0" w:rsidP="00DA5722">
      <w:pPr>
        <w:spacing w:line="360" w:lineRule="auto"/>
        <w:rPr>
          <w:sz w:val="28"/>
          <w:szCs w:val="28"/>
        </w:rPr>
      </w:pPr>
      <w:r w:rsidRPr="00DA5722">
        <w:rPr>
          <w:sz w:val="28"/>
          <w:szCs w:val="28"/>
        </w:rPr>
        <w:t xml:space="preserve">5. </w:t>
      </w:r>
      <w:hyperlink r:id="rId12" w:history="1">
        <w:r w:rsidRPr="00DA5722">
          <w:rPr>
            <w:rStyle w:val="a4"/>
            <w:sz w:val="28"/>
            <w:szCs w:val="28"/>
          </w:rPr>
          <w:t>https://multiurok.ru/files/zachem-tvorit-dobro-konspekt-uroka-po-osnovam-reli.html</w:t>
        </w:r>
      </w:hyperlink>
    </w:p>
    <w:sectPr w:rsidR="00D441C0" w:rsidRPr="00DA5722" w:rsidSect="00DA57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30A72"/>
    <w:multiLevelType w:val="hybridMultilevel"/>
    <w:tmpl w:val="D0ECA5E6"/>
    <w:lvl w:ilvl="0" w:tplc="FD3C9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F3EBB"/>
    <w:multiLevelType w:val="hybridMultilevel"/>
    <w:tmpl w:val="AA60C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01419"/>
    <w:multiLevelType w:val="hybridMultilevel"/>
    <w:tmpl w:val="59B62ADC"/>
    <w:lvl w:ilvl="0" w:tplc="FD3C9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1C0"/>
    <w:rsid w:val="00102155"/>
    <w:rsid w:val="00D441C0"/>
    <w:rsid w:val="00DA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FA7B"/>
  <w15:docId w15:val="{2CCF038D-AF56-7E48-A96B-F78D6DA4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1C0"/>
    <w:rPr>
      <w:color w:val="0000FF" w:themeColor="hyperlink"/>
      <w:u w:val="single"/>
    </w:rPr>
  </w:style>
  <w:style w:type="paragraph" w:customStyle="1" w:styleId="indent1">
    <w:name w:val="indent1"/>
    <w:basedOn w:val="a"/>
    <w:rsid w:val="00D441C0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D441C0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441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otechnik/novonachalnym/katehizis-v-rasskazah-vypuski-4-5-zapovedi-blazhenstva-zapovedi-zakona-bozhija/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zbyka.ru/1/tserkov" TargetMode="External"/><Relationship Id="rId12" Type="http://schemas.openxmlformats.org/officeDocument/2006/relationships/hyperlink" Target="https://multiurok.ru/files/zachem-tvorit-dobro-konspekt-uroka-po-osnovam-rel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zbyka.ru/molitvoslov/index.shtml" TargetMode="External"/><Relationship Id="rId11" Type="http://schemas.openxmlformats.org/officeDocument/2006/relationships/hyperlink" Target="https://yandex.ru/video/preview/11440494531517615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zbyka.ru/otechnik/Viktor_Gurev/prolog-v-pouchenijah-na-kazhdyj-den-goda/3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byka.ru/otechnik/Dmitrij_Rostovskij/zhitija-svjatykh/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B87C-D601-D542-BBE5-719C32E5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 Глазов</cp:lastModifiedBy>
  <cp:revision>2</cp:revision>
  <dcterms:created xsi:type="dcterms:W3CDTF">2023-06-12T21:38:00Z</dcterms:created>
  <dcterms:modified xsi:type="dcterms:W3CDTF">2023-06-12T21:38:00Z</dcterms:modified>
</cp:coreProperties>
</file>