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9F" w:rsidRDefault="00D66888" w:rsidP="0004359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04359F" w:rsidRPr="000435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оллектив авторов</w:t>
      </w:r>
      <w:r w:rsidR="0004359F" w:rsidRPr="0004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59F">
        <w:rPr>
          <w:rFonts w:ascii="Times New Roman" w:hAnsi="Times New Roman" w:cs="Times New Roman"/>
          <w:color w:val="000000" w:themeColor="text1"/>
          <w:sz w:val="28"/>
          <w:szCs w:val="28"/>
        </w:rPr>
        <w:t>ГБОУ гимназии №586 Василеостровского района Санкт-Петербурга: Ковалева Алена Александровна, заместитель директора по правовым вопросам; Яковлева Евгения Александровна, педагог-психолог.</w:t>
      </w:r>
    </w:p>
    <w:p w:rsidR="009D159E" w:rsidRDefault="009D159E" w:rsidP="004B100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826" w:rsidRDefault="0004359F" w:rsidP="004B100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35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Статья: «Управленческие решения в реализации кадрово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0435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литики</w:t>
      </w:r>
      <w:r w:rsidRPr="000435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D5E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школы</w:t>
      </w:r>
      <w:r w:rsidRPr="000435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профилактика профессионального выгорания педагогов»</w:t>
      </w:r>
    </w:p>
    <w:p w:rsidR="009D159E" w:rsidRPr="004B100E" w:rsidRDefault="009D159E" w:rsidP="004B100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2086" w:rsidRDefault="00DC3BD6" w:rsidP="006A208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BB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концепции устойчивого развития образовательной организации огромное значение имеют принимаемые управленчески</w:t>
      </w:r>
      <w:r w:rsidR="00CD5E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95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решения, а также способы их реализации.</w:t>
      </w:r>
    </w:p>
    <w:p w:rsidR="004B100E" w:rsidRDefault="0045078D" w:rsidP="006A208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Эффективным управленческим решением может считаться то решение, выбор которого </w:t>
      </w:r>
      <w:r w:rsidR="00695BB9" w:rsidRPr="00695BB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</w:t>
      </w:r>
      <w:r w:rsidRPr="00695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результативное движение </w:t>
      </w:r>
      <w:r w:rsidR="00695BB9" w:rsidRPr="00695BB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95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поставленным задачам.</w:t>
      </w:r>
      <w:r w:rsidR="00695BB9" w:rsidRPr="00695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образом, в качестве критериев эффективности принятого управленческого решения может выступать ресурсная результативность: финансово-экономические выгоды, материально-техническая база </w:t>
      </w:r>
      <w:r w:rsidR="003840AD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="00695BB9" w:rsidRPr="00695BB9">
        <w:rPr>
          <w:rFonts w:ascii="Times New Roman" w:hAnsi="Times New Roman" w:cs="Times New Roman"/>
          <w:color w:val="000000" w:themeColor="text1"/>
          <w:sz w:val="28"/>
          <w:szCs w:val="28"/>
        </w:rPr>
        <w:t>, условия организации труда, соматическое и психическое здоровье персонала, и так далее.</w:t>
      </w:r>
      <w:r w:rsidR="00B97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90B" w:rsidRPr="00B9790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spellStart"/>
      <w:r w:rsidR="008A7412" w:rsidRPr="008A7412">
        <w:rPr>
          <w:rFonts w:ascii="Times New Roman" w:hAnsi="Times New Roman" w:cs="Times New Roman"/>
          <w:color w:val="000000" w:themeColor="text1"/>
          <w:sz w:val="28"/>
          <w:szCs w:val="28"/>
        </w:rPr>
        <w:t>Батогалсанова</w:t>
      </w:r>
      <w:proofErr w:type="spellEnd"/>
      <w:r w:rsidR="008A7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412" w:rsidRPr="008A7412">
        <w:rPr>
          <w:rFonts w:ascii="Times New Roman" w:hAnsi="Times New Roman" w:cs="Times New Roman"/>
          <w:color w:val="000000" w:themeColor="text1"/>
          <w:sz w:val="28"/>
          <w:szCs w:val="28"/>
        </w:rPr>
        <w:t>Б.Д.</w:t>
      </w:r>
      <w:r w:rsidR="00B9790B" w:rsidRPr="00B9790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C6618F" w:rsidRDefault="0065444F" w:rsidP="00C6618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наш взгляд, в ситуации принятия эффективных управленческих решений для реализации учебно-воспитательной деятельности огромное значение играет тот кадровый потенциал, который содержит в себе образовательная организация.</w:t>
      </w:r>
    </w:p>
    <w:p w:rsidR="007209D1" w:rsidRDefault="005210D5" w:rsidP="00C6618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Сфера образования, по характеру субъектных отношении, относится к профессиональному типу взаимодействия на уровне «человек-человек». Данная особенность делает сотрудников сферы наиболее подверженными такому феномену как «эмоционально</w:t>
      </w:r>
      <w:r w:rsidR="00611EE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/профессиональное выгорание».</w:t>
      </w:r>
      <w:r w:rsidR="00611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выгоранием мы понимаем многомерный конструкт: как процесс, </w:t>
      </w:r>
      <w:r w:rsidR="0065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включающий в себя совокупность негативных психологических переживаний и </w:t>
      </w:r>
      <w:proofErr w:type="spellStart"/>
      <w:r w:rsidR="0065444F">
        <w:rPr>
          <w:rFonts w:ascii="Times New Roman" w:hAnsi="Times New Roman" w:cs="Times New Roman"/>
          <w:color w:val="000000" w:themeColor="text1"/>
          <w:sz w:val="28"/>
          <w:szCs w:val="28"/>
        </w:rPr>
        <w:t>дезадаптивного</w:t>
      </w:r>
      <w:proofErr w:type="spellEnd"/>
      <w:r w:rsidR="0065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субъекта, </w:t>
      </w:r>
      <w:r w:rsidR="00611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и следствие </w:t>
      </w:r>
      <w:r w:rsidR="0065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изменение личности сотрудника в </w:t>
      </w:r>
      <w:r w:rsidR="00166C1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65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продолжительных и интенсивных стрессов общения. </w:t>
      </w:r>
      <w:r w:rsidR="00B9790B" w:rsidRPr="00B9790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5C06AB" w:rsidRPr="005C06AB">
        <w:rPr>
          <w:rFonts w:ascii="Times New Roman" w:hAnsi="Times New Roman" w:cs="Times New Roman"/>
          <w:color w:val="000000" w:themeColor="text1"/>
          <w:sz w:val="28"/>
          <w:szCs w:val="28"/>
        </w:rPr>
        <w:t>Пак С.Н.</w:t>
      </w:r>
      <w:r w:rsidR="00B9790B" w:rsidRPr="00B9790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166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09D1" w:rsidRDefault="007209D1" w:rsidP="00C6618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9D1" w:rsidRDefault="007209D1" w:rsidP="007209D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Рост случае</w:t>
      </w:r>
      <w:r w:rsidR="00B00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 выгорания учителей,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нашему мнению, во многом связан</w:t>
      </w:r>
      <w:r w:rsidR="00B00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высокими требованиями, которые современный мир предъявляет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педагогам: </w:t>
      </w:r>
      <w:r w:rsidR="00B00C5C" w:rsidRPr="00B00C5C">
        <w:rPr>
          <w:rFonts w:ascii="Times New Roman" w:hAnsi="Times New Roman" w:cs="Times New Roman"/>
          <w:color w:val="000000" w:themeColor="text1"/>
          <w:sz w:val="28"/>
          <w:szCs w:val="28"/>
        </w:rPr>
        <w:t>нужно всегда быть доброжелательным и практически оплотом спокойствия, уметь найти индивидуальный подход к каждому своему ученику и его родителям, заполнять огромное количество однотипных, но разных по оформлению отчётов, абсолютно при этом не отражающих реальную ситуацию с образованием в классе или школе, уметь оперативно разрешать все внештатные ситуации и конфликты, и при всем этом, вкладывая себя в работу целиком, никогда не знать заранее результата.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C5C" w:rsidRPr="00B00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Жизнь и работа в таких условиях приводит к все возрастающему количеству случаев профессионального выгорания, а проводимые исследования показывают, что среди педагогов профессиональное выгорание молодеет, и уже сейчас можно говорить о том, что появление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B00C5C" w:rsidRPr="00B00C5C">
        <w:rPr>
          <w:rFonts w:ascii="Times New Roman" w:hAnsi="Times New Roman" w:cs="Times New Roman"/>
          <w:color w:val="000000" w:themeColor="text1"/>
          <w:sz w:val="28"/>
          <w:szCs w:val="28"/>
        </w:rPr>
        <w:t>профвыгорания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00C5C" w:rsidRPr="00B00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связано с количеством лет педагогического стажа</w:t>
      </w:r>
      <w:r w:rsidR="006D41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0C5C" w:rsidRPr="00B00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="00B00C5C" w:rsidRPr="00B00C5C">
        <w:rPr>
          <w:rFonts w:ascii="Times New Roman" w:hAnsi="Times New Roman" w:cs="Times New Roman"/>
          <w:color w:val="000000" w:themeColor="text1"/>
          <w:sz w:val="28"/>
          <w:szCs w:val="28"/>
        </w:rPr>
        <w:t>Милевич</w:t>
      </w:r>
      <w:proofErr w:type="spellEnd"/>
      <w:r w:rsidR="00B00C5C" w:rsidRPr="00B00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К.С.</w:t>
      </w:r>
      <w:r w:rsidR="006D416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B00C5C" w:rsidRDefault="00B00C5C" w:rsidP="00C6618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0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проблема эта остро стоит и для администрации </w:t>
      </w:r>
      <w:r w:rsidR="00720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организации </w:t>
      </w:r>
      <w:r w:rsidRPr="00B00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- можно долго формировать свою команду профессионалов, выстраивать эффективные способы и методы работы и коммуникации, но, если в команду прокрадется выгорание - про здоровый коллектив можно забыть. </w:t>
      </w:r>
    </w:p>
    <w:p w:rsidR="004B100E" w:rsidRDefault="007209D1" w:rsidP="00B9790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стоит обратить внимание на то, что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ситуации «выгорания» педагогов последствия могут быть весьма серьезными, так как процесс образования усугубляется не только состоянием самого специалиста (например, его сниженной продуктивностью), но и тем влиянием, которое педагог будет оказывать на обучающихся.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FEB">
        <w:rPr>
          <w:rFonts w:ascii="Times New Roman" w:hAnsi="Times New Roman" w:cs="Times New Roman"/>
          <w:color w:val="000000" w:themeColor="text1"/>
          <w:sz w:val="28"/>
          <w:szCs w:val="28"/>
        </w:rPr>
        <w:t>В ходе учебно-воспитательной деятельности у</w:t>
      </w:r>
      <w:r w:rsidR="00AC0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читель и ученик </w:t>
      </w:r>
      <w:r w:rsidR="001E4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беспрерывно взаимодействуют друг с другом. При этом период данного взаимодействия играет важную роль в развитии и становлении личности обучающегося. От качественных характеристик отношений «учитель-ученик» зависит эффективность формирования личностных </w:t>
      </w:r>
      <w:r w:rsidR="00B00C5C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компетенций</w:t>
      </w:r>
      <w:r w:rsidR="001E4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обучающегося, успешность учения, характерологические особенности ребенка, качественная сторона выполняемой деятельности, отношение к учебе, труду и изучаемым предметам. Таким образом, с</w:t>
      </w:r>
      <w:r w:rsidR="003A2E02">
        <w:rPr>
          <w:rFonts w:ascii="Times New Roman" w:hAnsi="Times New Roman" w:cs="Times New Roman"/>
          <w:color w:val="000000" w:themeColor="text1"/>
          <w:sz w:val="28"/>
          <w:szCs w:val="28"/>
        </w:rPr>
        <w:t>убъект-субъектные отношени</w:t>
      </w:r>
      <w:r w:rsidR="00AC03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педагогическом </w:t>
      </w:r>
      <w:r w:rsidR="003A2E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взаимодействии учителя и обучающихся явля</w:t>
      </w:r>
      <w:r w:rsidR="00AC03E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A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166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3A2E0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характеристикой</w:t>
      </w:r>
      <w:r w:rsidR="00166C11">
        <w:rPr>
          <w:rFonts w:ascii="Times New Roman" w:hAnsi="Times New Roman" w:cs="Times New Roman"/>
          <w:color w:val="000000" w:themeColor="text1"/>
          <w:sz w:val="28"/>
          <w:szCs w:val="28"/>
        </w:rPr>
        <w:t>, так</w:t>
      </w:r>
      <w:r w:rsidR="003A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результатом деятельности.</w:t>
      </w:r>
      <w:r w:rsidR="00B9790B" w:rsidRPr="00B97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[Алтухова А</w:t>
      </w:r>
      <w:r w:rsidR="00B979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9790B" w:rsidRPr="00B979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979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9790B" w:rsidRPr="00B9790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A7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A2D">
        <w:rPr>
          <w:rFonts w:ascii="Times New Roman" w:hAnsi="Times New Roman" w:cs="Times New Roman"/>
          <w:color w:val="000000" w:themeColor="text1"/>
          <w:sz w:val="28"/>
          <w:szCs w:val="28"/>
        </w:rPr>
        <w:t>Получается</w:t>
      </w:r>
      <w:bookmarkStart w:id="0" w:name="_GoBack"/>
      <w:bookmarkEnd w:id="0"/>
      <w:r w:rsidR="001E4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педагог выступает </w:t>
      </w:r>
      <w:r w:rsidR="00166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двух ролях одновременно: </w:t>
      </w:r>
      <w:r w:rsidR="001E4FEB">
        <w:rPr>
          <w:rFonts w:ascii="Times New Roman" w:hAnsi="Times New Roman" w:cs="Times New Roman"/>
          <w:color w:val="000000" w:themeColor="text1"/>
          <w:sz w:val="28"/>
          <w:szCs w:val="28"/>
        </w:rPr>
        <w:t>и в роли непосредственного участника процесса, и в роли своеобразного «</w:t>
      </w:r>
      <w:r w:rsidR="004B111E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</w:t>
      </w:r>
      <w:r w:rsidR="001E4FEB">
        <w:rPr>
          <w:rFonts w:ascii="Times New Roman" w:hAnsi="Times New Roman" w:cs="Times New Roman"/>
          <w:color w:val="000000" w:themeColor="text1"/>
          <w:sz w:val="28"/>
          <w:szCs w:val="28"/>
        </w:rPr>
        <w:t>», чья личность</w:t>
      </w:r>
      <w:r w:rsidR="004B1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психоэмоциональное состояние</w:t>
      </w:r>
      <w:r w:rsidR="001E4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столь высокое значение, что мы не имеем права </w:t>
      </w:r>
      <w:r w:rsidR="004B1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1E4FEB">
        <w:rPr>
          <w:rFonts w:ascii="Times New Roman" w:hAnsi="Times New Roman" w:cs="Times New Roman"/>
          <w:color w:val="000000" w:themeColor="text1"/>
          <w:sz w:val="28"/>
          <w:szCs w:val="28"/>
        </w:rPr>
        <w:t>игнорировать</w:t>
      </w:r>
      <w:r w:rsidR="004B1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6C11" w:rsidRDefault="00166C11" w:rsidP="00B9790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Основываясь на приведённых ранее </w:t>
      </w:r>
      <w:r w:rsidR="007E62AA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мы хотим обозначить следующий тезис: психоэмоциональное состояние педагога является важнейшим компонентом </w:t>
      </w:r>
      <w:r w:rsidR="00055D0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следовательно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эффективным управленческим решением для организации </w:t>
      </w:r>
      <w:r w:rsidR="00055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будет является работа в направлении профилактики и коррекции синдрома «профессионального выгорания» у педагогических сотрудников.</w:t>
      </w:r>
    </w:p>
    <w:p w:rsidR="00585C4D" w:rsidRDefault="00166C11" w:rsidP="00B0332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тезис позволяет нам описать модель управленческого решения, разделив ее на ряд последовательных этапов. Реализация технологии работы с педагогическими кадрами носит целенаправленный и </w:t>
      </w:r>
      <w:r w:rsidR="003936CA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продолжительный по времени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характер.</w:t>
      </w:r>
      <w:r w:rsidR="00393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Оценить результаты действий</w:t>
      </w:r>
      <w:r w:rsidR="00B00C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3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принимаемы</w:t>
      </w:r>
      <w:r w:rsidR="00B00C5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93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направлении</w:t>
      </w:r>
      <w:r w:rsidR="00B00C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3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представляется возможным не ранее как через один учебный год.</w:t>
      </w:r>
      <w:r w:rsidR="00F50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 условием работы по данному направлению является наличие на базе </w:t>
      </w:r>
      <w:r w:rsidR="008E0CBD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="00F50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специалистов службы сопровождения (педагогов-психологов). Однако, мы</w:t>
      </w:r>
      <w:r w:rsidR="007E6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варианты реализации кадровой политики по профилактике выгорания с привлечением социальных партнеров (центров психолого-медико-социального сопровождения), </w:t>
      </w:r>
      <w:r w:rsidR="00585C4D">
        <w:rPr>
          <w:rFonts w:ascii="Times New Roman" w:hAnsi="Times New Roman" w:cs="Times New Roman"/>
          <w:color w:val="000000" w:themeColor="text1"/>
          <w:sz w:val="28"/>
          <w:szCs w:val="28"/>
        </w:rPr>
        <w:t>а также</w:t>
      </w:r>
      <w:r w:rsidR="00F50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минимальные действия, которые </w:t>
      </w:r>
      <w:proofErr w:type="gramStart"/>
      <w:r w:rsidR="009D159E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="008E0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59E">
        <w:rPr>
          <w:rFonts w:ascii="Times New Roman" w:hAnsi="Times New Roman" w:cs="Times New Roman"/>
          <w:color w:val="000000" w:themeColor="text1"/>
          <w:sz w:val="28"/>
          <w:szCs w:val="28"/>
        </w:rPr>
        <w:t>совершить</w:t>
      </w:r>
      <w:proofErr w:type="gramEnd"/>
      <w:r w:rsidR="009D1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2738">
        <w:rPr>
          <w:rFonts w:ascii="Times New Roman" w:hAnsi="Times New Roman" w:cs="Times New Roman"/>
          <w:color w:val="000000" w:themeColor="text1"/>
          <w:sz w:val="28"/>
          <w:szCs w:val="28"/>
        </w:rPr>
        <w:t>опираясь исключительно на систему менеджмента</w:t>
      </w:r>
      <w:r w:rsidR="009D1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организации.</w:t>
      </w:r>
    </w:p>
    <w:p w:rsidR="005856C9" w:rsidRDefault="002C39B1" w:rsidP="005856C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Диагностический - п</w:t>
      </w:r>
      <w:r w:rsidR="007E62AA">
        <w:rPr>
          <w:rFonts w:ascii="Times New Roman" w:hAnsi="Times New Roman" w:cs="Times New Roman"/>
          <w:color w:val="000000" w:themeColor="text1"/>
          <w:sz w:val="28"/>
          <w:szCs w:val="28"/>
        </w:rPr>
        <w:t>ервоначальны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E6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в принятии рационального управленческого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Менеджер образовательного процесса может обратиться к нескольким вариантам диагностики: постановка задачи перед службой сопровождения </w:t>
      </w:r>
      <w:r w:rsidR="008E0CBD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предмет скрининга выгорания у сотрудников педагогического коллектива</w:t>
      </w:r>
      <w:r w:rsidR="000E6C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 </w:t>
      </w:r>
      <w:r w:rsidR="000E6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соответствующую диагностику от партнерского центра психолого-медико-социального сопровождения; опора на </w:t>
      </w:r>
      <w:r w:rsidR="000E6C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анализ общих характеристик педагогического коллектива (таких как: стаж сотрудников, </w:t>
      </w:r>
      <w:r w:rsidR="002C3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результативности показателей профессиональной деятельности, факты нарушения трудовой дисциплины, </w:t>
      </w:r>
      <w:r w:rsidR="000E6C47">
        <w:rPr>
          <w:rFonts w:ascii="Times New Roman" w:hAnsi="Times New Roman" w:cs="Times New Roman"/>
          <w:color w:val="000000" w:themeColor="text1"/>
          <w:sz w:val="28"/>
          <w:szCs w:val="28"/>
        </w:rPr>
        <w:t>частота больничных, наличие курсов повышения квалификации, возможности для профессионального роста и развития в рамках организации, наличие системы мотивации сотрудников).</w:t>
      </w:r>
    </w:p>
    <w:p w:rsidR="002C3BA4" w:rsidRDefault="005856C9" w:rsidP="00FD7C0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Организационный этап. Получив обратную связь о наличии «проблемного поля» руководителю важно сформулировать </w:t>
      </w:r>
      <w:r w:rsidR="00FD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реалистичную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конечную цель будущей программы действий. Грамотно поставленная цель имеет ряд характеристик: конкретн</w:t>
      </w:r>
      <w:r w:rsidR="00FD7C04">
        <w:rPr>
          <w:rFonts w:ascii="Times New Roman" w:hAnsi="Times New Roman" w:cs="Times New Roman"/>
          <w:color w:val="000000" w:themeColor="text1"/>
          <w:sz w:val="28"/>
          <w:szCs w:val="28"/>
        </w:rPr>
        <w:t>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измерим</w:t>
      </w:r>
      <w:r w:rsidR="00FD7C04">
        <w:rPr>
          <w:rFonts w:ascii="Times New Roman" w:hAnsi="Times New Roman" w:cs="Times New Roman"/>
          <w:color w:val="000000" w:themeColor="text1"/>
          <w:sz w:val="28"/>
          <w:szCs w:val="28"/>
        </w:rPr>
        <w:t>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достижим</w:t>
      </w:r>
      <w:r w:rsidR="00FD7C04">
        <w:rPr>
          <w:rFonts w:ascii="Times New Roman" w:hAnsi="Times New Roman" w:cs="Times New Roman"/>
          <w:color w:val="000000" w:themeColor="text1"/>
          <w:sz w:val="28"/>
          <w:szCs w:val="28"/>
        </w:rPr>
        <w:t>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значим</w:t>
      </w:r>
      <w:r w:rsidR="00FD7C04">
        <w:rPr>
          <w:rFonts w:ascii="Times New Roman" w:hAnsi="Times New Roman" w:cs="Times New Roman"/>
          <w:color w:val="000000" w:themeColor="text1"/>
          <w:sz w:val="28"/>
          <w:szCs w:val="28"/>
        </w:rPr>
        <w:t>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ограничен</w:t>
      </w:r>
      <w:r w:rsidR="00FD7C04">
        <w:rPr>
          <w:rFonts w:ascii="Times New Roman" w:hAnsi="Times New Roman" w:cs="Times New Roman"/>
          <w:color w:val="000000" w:themeColor="text1"/>
          <w:sz w:val="28"/>
          <w:szCs w:val="28"/>
        </w:rPr>
        <w:t>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времени (</w:t>
      </w:r>
      <w:r w:rsidRPr="00FD7C04">
        <w:rPr>
          <w:rFonts w:ascii="Times New Roman" w:hAnsi="Times New Roman" w:cs="Times New Roman"/>
          <w:color w:val="000000" w:themeColor="text1"/>
          <w:sz w:val="28"/>
          <w:szCs w:val="28"/>
        </w:rPr>
        <w:t>SMART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FD7C04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решения также будет зависеть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</w:t>
      </w:r>
      <w:r w:rsidR="00FD7C04">
        <w:rPr>
          <w:rFonts w:ascii="Times New Roman" w:hAnsi="Times New Roman" w:cs="Times New Roman"/>
          <w:color w:val="000000" w:themeColor="text1"/>
          <w:sz w:val="28"/>
          <w:szCs w:val="28"/>
        </w:rPr>
        <w:t>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имеющиеся ограничени</w:t>
      </w:r>
      <w:r w:rsidR="00FD7C04">
        <w:rPr>
          <w:rFonts w:ascii="Times New Roman" w:hAnsi="Times New Roman" w:cs="Times New Roman"/>
          <w:color w:val="000000" w:themeColor="text1"/>
          <w:sz w:val="28"/>
          <w:szCs w:val="28"/>
        </w:rPr>
        <w:t>й, как внешних (</w:t>
      </w:r>
      <w:r w:rsidR="00FD7C04" w:rsidRPr="00FD7C04">
        <w:rPr>
          <w:rFonts w:ascii="Times New Roman" w:hAnsi="Times New Roman" w:cs="Times New Roman"/>
          <w:color w:val="000000" w:themeColor="text1"/>
          <w:sz w:val="28"/>
          <w:szCs w:val="28"/>
        </w:rPr>
        <w:t>законы, этические соображения</w:t>
      </w:r>
      <w:r w:rsidR="00FD7C04">
        <w:rPr>
          <w:rFonts w:ascii="Times New Roman" w:hAnsi="Times New Roman" w:cs="Times New Roman"/>
          <w:color w:val="000000" w:themeColor="text1"/>
          <w:sz w:val="28"/>
          <w:szCs w:val="28"/>
        </w:rPr>
        <w:t>), так и внутренних (</w:t>
      </w:r>
      <w:r w:rsidR="00FD7C04" w:rsidRPr="00FD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трудовые, денежные, технологические ресурсы </w:t>
      </w:r>
      <w:r w:rsidR="008E0CBD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="00FD7C04" w:rsidRPr="00FD7C0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FD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Например, при наличии на базе образовательно учреждения собственной службы сопровождения, цель обеспечения психоэмоциональной поддержки педагогов по вопросам профессионального выгорания в течении одного учебного года будет достаточно реалистичной</w:t>
      </w:r>
      <w:r w:rsidR="00560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достижимой</w:t>
      </w:r>
      <w:r w:rsidR="00FD7C04">
        <w:rPr>
          <w:rFonts w:ascii="Times New Roman" w:hAnsi="Times New Roman" w:cs="Times New Roman"/>
          <w:color w:val="000000" w:themeColor="text1"/>
          <w:sz w:val="28"/>
          <w:szCs w:val="28"/>
        </w:rPr>
        <w:t>. С учетом уровня изначальной нагрузки сотрудников и их графика работы</w:t>
      </w:r>
      <w:r w:rsidR="005605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 может выделить необходимое материально-техническое обеспечение, а также зафиксировать </w:t>
      </w:r>
      <w:r w:rsidR="00560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гибкий, но </w:t>
      </w:r>
      <w:r w:rsidR="00FD7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регулярный график встреч поддерживающих тематических групп (по типу </w:t>
      </w:r>
      <w:proofErr w:type="spellStart"/>
      <w:r w:rsidR="00FD7C04">
        <w:rPr>
          <w:rFonts w:ascii="Times New Roman" w:hAnsi="Times New Roman" w:cs="Times New Roman"/>
          <w:color w:val="000000" w:themeColor="text1"/>
          <w:sz w:val="28"/>
          <w:szCs w:val="28"/>
        </w:rPr>
        <w:t>Балинтовских</w:t>
      </w:r>
      <w:proofErr w:type="spellEnd"/>
      <w:r w:rsidR="00FD7C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6058E">
        <w:rPr>
          <w:rFonts w:ascii="Times New Roman" w:hAnsi="Times New Roman" w:cs="Times New Roman"/>
          <w:color w:val="000000" w:themeColor="text1"/>
          <w:sz w:val="28"/>
          <w:szCs w:val="28"/>
        </w:rPr>
        <w:t>. Значительную роль будет играть озвученная установка для сотрудников.</w:t>
      </w:r>
    </w:p>
    <w:p w:rsidR="0056058E" w:rsidRDefault="0056058E" w:rsidP="00B9790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</w:t>
      </w:r>
      <w:r w:rsidR="00563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контроль </w:t>
      </w:r>
      <w:r w:rsidR="00BD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основной процессуальный этап. Как уже отмечалось ранее, руководителю важно обеспечить признание коллективом необходимости проводимых процедур. Для этого уже на этапе диагностики стоит актуализировать значимость проблемного поля, привлекать сотрудников к принятию решения, </w:t>
      </w:r>
      <w:r w:rsidR="000B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всячески </w:t>
      </w:r>
      <w:r w:rsidR="00BD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вовлекать. Решение, принятое коллективом, определяется в дальнейшем как «свое», а не «навязанное» извне. То есть в планировании тех же профилактических мер можно использовать системы </w:t>
      </w:r>
      <w:r w:rsidR="00BD3E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голосования</w:t>
      </w:r>
      <w:r w:rsidR="00563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(давать выбор из альтернатив)</w:t>
      </w:r>
      <w:r w:rsidR="00BD3EF0">
        <w:rPr>
          <w:rFonts w:ascii="Times New Roman" w:hAnsi="Times New Roman" w:cs="Times New Roman"/>
          <w:color w:val="000000" w:themeColor="text1"/>
          <w:sz w:val="28"/>
          <w:szCs w:val="28"/>
        </w:rPr>
        <w:t>, совместно определять стратегию,</w:t>
      </w:r>
      <w:r w:rsidR="00563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EF0">
        <w:rPr>
          <w:rFonts w:ascii="Times New Roman" w:hAnsi="Times New Roman" w:cs="Times New Roman"/>
          <w:color w:val="000000" w:themeColor="text1"/>
          <w:sz w:val="28"/>
          <w:szCs w:val="28"/>
        </w:rPr>
        <w:t>подробно описывать перспективы и общую конечную цель.</w:t>
      </w:r>
    </w:p>
    <w:p w:rsidR="005B7DD8" w:rsidRPr="005B7DD8" w:rsidRDefault="00563456" w:rsidP="005B7DD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службы сопровождения или же в рамках социального партнерского взаимодействия с центром психолого-медико-социального сопровождения разработка наполнения занятий по психологическому сопровождению сотрудников в рамках вопроса профессионального выгорания делегируется. При этом менеджер образовательного процесса </w:t>
      </w:r>
      <w:r w:rsidR="008777CD"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</w:t>
      </w:r>
      <w:r w:rsidR="008777CD">
        <w:rPr>
          <w:rFonts w:ascii="Times New Roman" w:hAnsi="Times New Roman" w:cs="Times New Roman"/>
          <w:color w:val="000000" w:themeColor="text1"/>
          <w:sz w:val="28"/>
          <w:szCs w:val="28"/>
        </w:rPr>
        <w:t>в роли лица,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7CD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формирующего социальный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запрос, но и </w:t>
      </w:r>
      <w:r w:rsidR="00877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функцию промежуточного контроля. Для своевременной координации процесса необходимо установить </w:t>
      </w:r>
      <w:r w:rsidR="005B7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планомерный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B7DD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 обратной связи, </w:t>
      </w:r>
      <w:r w:rsidR="005B7DD8">
        <w:rPr>
          <w:rFonts w:ascii="Times New Roman" w:hAnsi="Times New Roman" w:cs="Times New Roman"/>
          <w:color w:val="000000" w:themeColor="text1"/>
          <w:sz w:val="28"/>
          <w:szCs w:val="28"/>
        </w:rPr>
        <w:t>что позволит изучать соответствие фактических</w:t>
      </w:r>
      <w:r w:rsidR="00F1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промежуточных</w:t>
      </w:r>
      <w:r w:rsidR="005B7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с ожидаемым</w:t>
      </w:r>
      <w:r w:rsidR="00C661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B7D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4918" w:rsidRDefault="00585C4D" w:rsidP="00C9491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реализации в </w:t>
      </w:r>
      <w:r w:rsidR="00F11A3D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менеджмента</w:t>
      </w:r>
      <w:r w:rsidR="00F11A3D">
        <w:rPr>
          <w:rFonts w:ascii="Times New Roman" w:hAnsi="Times New Roman" w:cs="Times New Roman"/>
          <w:color w:val="000000" w:themeColor="text1"/>
          <w:sz w:val="28"/>
          <w:szCs w:val="28"/>
        </w:rPr>
        <w:t>. При отсутствии службы сопровождения (</w:t>
      </w:r>
      <w:r w:rsidR="0074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F11A3D">
        <w:rPr>
          <w:rFonts w:ascii="Times New Roman" w:hAnsi="Times New Roman" w:cs="Times New Roman"/>
          <w:color w:val="000000" w:themeColor="text1"/>
          <w:sz w:val="28"/>
          <w:szCs w:val="28"/>
        </w:rPr>
        <w:t>иной партнерской организации), а также при желании усилить эффективность проводимых мер, образовательное учреждение может использовать стратегии управленческих решений</w:t>
      </w:r>
      <w:r w:rsidR="008E0CB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1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направленных на </w:t>
      </w:r>
      <w:r w:rsidR="00741E54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</w:t>
      </w:r>
      <w:r w:rsidR="00C9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 </w:t>
      </w:r>
      <w:r w:rsidR="00156B58">
        <w:rPr>
          <w:rFonts w:ascii="Times New Roman" w:hAnsi="Times New Roman" w:cs="Times New Roman"/>
          <w:color w:val="000000" w:themeColor="text1"/>
          <w:sz w:val="28"/>
          <w:szCs w:val="28"/>
        </w:rPr>
        <w:t>оптимизацию</w:t>
      </w:r>
      <w:r w:rsidR="00C9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педагогической нагрузки, развитие системы нематериального поощрения и мотивации сотрудников, оптимизацию системы вертикального взаимодействия.</w:t>
      </w:r>
    </w:p>
    <w:p w:rsidR="00C94918" w:rsidRDefault="00C94918" w:rsidP="007C712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Исследователями синдрома профессионального выгорания отмечается, что решающую превентивную роль может иметь не только поддержка со стороны окружения (в том числе коллег), но и со стороны руководителей, администрации. Стимулирование работников определяется не абсолютным количеством вознаграждения, а его соотнесение </w:t>
      </w:r>
      <w:r w:rsidR="007C7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затраченным трудом (собственным и коллег), что воспринимается как категория «справедливости». Отдельно стоит выделить наличие обратной связи сотруднику от его руководителя. </w:t>
      </w:r>
      <w:r w:rsidR="007C7129" w:rsidRPr="00B9790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C7129" w:rsidRPr="005C06AB">
        <w:rPr>
          <w:rFonts w:ascii="Times New Roman" w:hAnsi="Times New Roman" w:cs="Times New Roman"/>
          <w:color w:val="000000" w:themeColor="text1"/>
          <w:sz w:val="28"/>
          <w:szCs w:val="28"/>
        </w:rPr>
        <w:t>Пак С.Н.</w:t>
      </w:r>
      <w:r w:rsidR="007C7129" w:rsidRPr="00B9790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7C7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понимания результатов деятельности, а также непростая категория ее измеримости не позволяет испытывать профессиональной удовлетворенности. В этом случае наличие качественно разработанных критериев оценки, а также обратная связь от руководителя может выступать в </w:t>
      </w:r>
      <w:r w:rsidR="007C71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роли «путеводной звезды», что в значительной степени снижает риски развития синдрома профессионального выгорания.</w:t>
      </w:r>
    </w:p>
    <w:p w:rsidR="00602EB0" w:rsidRDefault="002E5608" w:rsidP="007C712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нельзя не упомянуть простые в использовании, но весьма эффективные мини-упражнения</w:t>
      </w:r>
      <w:r w:rsidR="00602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всего коллектива, с которых может начинаться Педагогический или </w:t>
      </w:r>
      <w:r w:rsidR="00E4158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02EB0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етодический совет. Например, для этих целей прекрасно подходит упражнение «5-4-3-2-1». Сначала ведущий (оптимально, если это будет педагог-психолог школы, если это нет, то заместитель директора по учебно-восп</w:t>
      </w:r>
      <w:r w:rsidR="00481242">
        <w:rPr>
          <w:rFonts w:ascii="Times New Roman" w:hAnsi="Times New Roman" w:cs="Times New Roman"/>
          <w:color w:val="000000" w:themeColor="text1"/>
          <w:sz w:val="28"/>
          <w:szCs w:val="28"/>
        </w:rPr>
        <w:t>итательной работе также справит</w:t>
      </w:r>
      <w:r w:rsidR="00602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с этой задачей) просит всех </w:t>
      </w:r>
      <w:r w:rsidR="00481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присутствующих посмотреть вокруг и </w:t>
      </w:r>
      <w:r w:rsidR="00E41582">
        <w:rPr>
          <w:rFonts w:ascii="Times New Roman" w:hAnsi="Times New Roman" w:cs="Times New Roman"/>
          <w:color w:val="000000" w:themeColor="text1"/>
          <w:sz w:val="28"/>
          <w:szCs w:val="28"/>
        </w:rPr>
        <w:t>обозначить</w:t>
      </w:r>
      <w:r w:rsidR="00481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себя пять предметов, которые можно увидеть прямо сейчас. Потом ведущий просит прислушаться к окружающему миру и отметить четыре разны</w:t>
      </w:r>
      <w:r w:rsidR="00E4158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81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звука, которые слышно. Следующий этап </w:t>
      </w:r>
      <w:r w:rsidR="00E415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81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582">
        <w:rPr>
          <w:rFonts w:ascii="Times New Roman" w:hAnsi="Times New Roman" w:cs="Times New Roman"/>
          <w:color w:val="000000" w:themeColor="text1"/>
          <w:sz w:val="28"/>
          <w:szCs w:val="28"/>
        </w:rPr>
        <w:t>найти каждому три разных вещи, которых человек касается и ощущает. После этого – найти две вещи, запах которых ощущает человек. И заключительный этап – почувствовать</w:t>
      </w:r>
      <w:r w:rsidR="008E0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 сейчас</w:t>
      </w:r>
      <w:r w:rsidR="00E41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вкус. </w:t>
      </w:r>
      <w:r w:rsidR="00602EB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подобного рода упражнений позволит снизить уровень тревоги у педагогич</w:t>
      </w:r>
      <w:r w:rsidR="00E41582">
        <w:rPr>
          <w:rFonts w:ascii="Times New Roman" w:hAnsi="Times New Roman" w:cs="Times New Roman"/>
          <w:color w:val="000000" w:themeColor="text1"/>
          <w:sz w:val="28"/>
          <w:szCs w:val="28"/>
        </w:rPr>
        <w:t>еск</w:t>
      </w:r>
      <w:r w:rsidR="00602EB0">
        <w:rPr>
          <w:rFonts w:ascii="Times New Roman" w:hAnsi="Times New Roman" w:cs="Times New Roman"/>
          <w:color w:val="000000" w:themeColor="text1"/>
          <w:sz w:val="28"/>
          <w:szCs w:val="28"/>
        </w:rPr>
        <w:t>ого коллектива, повысить концентрацию внимания работников непосредственно перед обсуждением важных тем совета, и в то же время позволит педагогам немного расслабиться.</w:t>
      </w:r>
    </w:p>
    <w:p w:rsidR="00585C4D" w:rsidRDefault="007C7129" w:rsidP="00B9790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</w:t>
      </w:r>
      <w:r w:rsidR="002355F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этап реализации данного управленческого решения - </w:t>
      </w:r>
      <w:r w:rsidR="00585C4D">
        <w:rPr>
          <w:rFonts w:ascii="Times New Roman" w:hAnsi="Times New Roman" w:cs="Times New Roman"/>
          <w:color w:val="000000" w:themeColor="text1"/>
          <w:sz w:val="28"/>
          <w:szCs w:val="28"/>
        </w:rPr>
        <w:t>повторн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585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диагностик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85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55FA">
        <w:rPr>
          <w:rFonts w:ascii="Times New Roman" w:hAnsi="Times New Roman" w:cs="Times New Roman"/>
          <w:color w:val="000000" w:themeColor="text1"/>
          <w:sz w:val="28"/>
          <w:szCs w:val="28"/>
        </w:rPr>
        <w:t>Скрининговые</w:t>
      </w:r>
      <w:proofErr w:type="spellEnd"/>
      <w:r w:rsidR="00235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методики выраженности синдрома профессионального выгорания, а также оценка достигнутых целей – важный этап, дающий возможность не только отследить динамику процессов, но и сделать выводы по эффективности принимаемых мер. Так как вопрос профессионального выгорания является не разовой характеристикой, а считается тенденцией специфической профессиональной сферы, анализ деятельности за учебный год позволит приступить к планированию и оптимизации кадровой политики в дальнейшем. </w:t>
      </w:r>
    </w:p>
    <w:p w:rsidR="008E065A" w:rsidRDefault="00D868D4" w:rsidP="008E065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201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="00201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современной школы должна строиться на актуальных данных и реально реализуемых управленческих решениях. Кадровый ресурс </w:t>
      </w:r>
      <w:r w:rsidR="008E0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1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то, чем обладает каждая образовательная </w:t>
      </w:r>
      <w:r w:rsidR="002016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организация, вне зависимости от других аспектов и факторов ее развития. Поэтому психоэмоциональное состояние педагога представляет из себя важный компонент деятельности всего образовательного учреждения. Таким образом, работа в направлении профилактики и коррекции синдрома «профессионального выгорания» у педагогических сотрудников – зона качественного роста современно</w:t>
      </w:r>
      <w:r w:rsidR="00BE2C2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01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</w:t>
      </w:r>
      <w:r w:rsidR="00BE2C2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01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C2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2016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065A" w:rsidRDefault="008E065A" w:rsidP="008E065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90B" w:rsidRDefault="00B9790B" w:rsidP="008E065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BE2C22" w:rsidRDefault="00B9790B" w:rsidP="00CD5E7D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Алтухова Анна Анатольевна. Формирование субъект-субъектных отношений учителя и учащихся в учебном процессе общеобразовательной школы: </w:t>
      </w:r>
      <w:proofErr w:type="spellStart"/>
      <w:r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>Дис.канд</w:t>
      </w:r>
      <w:proofErr w:type="spellEnd"/>
      <w:r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>. наук: 13.00.01: Барнаул, 2004</w:t>
      </w:r>
      <w:r w:rsidR="00CD5E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203 c.</w:t>
      </w:r>
    </w:p>
    <w:p w:rsidR="00BE2C22" w:rsidRDefault="00B9790B" w:rsidP="00CD5E7D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>Батогалсанова</w:t>
      </w:r>
      <w:proofErr w:type="spellEnd"/>
      <w:r w:rsidR="00CD5E7D" w:rsidRPr="00CD5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E7D"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>Б.Д.</w:t>
      </w:r>
      <w:r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Эффективность управленческого решения</w:t>
      </w:r>
      <w:r w:rsidR="008A7412"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A7412"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воспитательном процессе образовательного учреждения. 2010 /</w:t>
      </w:r>
      <w:r w:rsidR="008A7412"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>Батогалсанова</w:t>
      </w:r>
      <w:proofErr w:type="spellEnd"/>
      <w:r w:rsidR="008A7412"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>Балдарма</w:t>
      </w:r>
      <w:proofErr w:type="spellEnd"/>
      <w:r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>Дамбаринчиновна</w:t>
      </w:r>
      <w:proofErr w:type="spellEnd"/>
      <w:r w:rsidR="008A7412"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- 216-221 с.</w:t>
      </w:r>
    </w:p>
    <w:p w:rsidR="00CD5E7D" w:rsidRPr="00CD5E7D" w:rsidRDefault="00CD5E7D" w:rsidP="00CD5E7D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D5E7D">
        <w:rPr>
          <w:rFonts w:ascii="Times New Roman" w:hAnsi="Times New Roman" w:cs="Times New Roman"/>
          <w:color w:val="000000" w:themeColor="text1"/>
          <w:sz w:val="28"/>
          <w:szCs w:val="28"/>
        </w:rPr>
        <w:t>Милевич</w:t>
      </w:r>
      <w:proofErr w:type="spellEnd"/>
      <w:r w:rsidRPr="00CD5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К.С. Синдром эмоционального выгорания как факт деформации профессиональной деятельности педагогов // Фундаментальные исследования. – 2007. – № 12 (часть 1) – С. 107-108</w:t>
      </w:r>
    </w:p>
    <w:p w:rsidR="00B9790B" w:rsidRPr="00BE2C22" w:rsidRDefault="005C06AB" w:rsidP="00CD5E7D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>Пак С.Н. Основные аспекты синдрома профессионального выгорания педагогов</w:t>
      </w:r>
      <w:r w:rsidR="00CD5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>// Современные проблемы н</w:t>
      </w:r>
      <w:r w:rsidR="00CD5E7D">
        <w:rPr>
          <w:rFonts w:ascii="Times New Roman" w:hAnsi="Times New Roman" w:cs="Times New Roman"/>
          <w:color w:val="000000" w:themeColor="text1"/>
          <w:sz w:val="28"/>
          <w:szCs w:val="28"/>
        </w:rPr>
        <w:t>ауки и образования. – 2016. – № </w:t>
      </w:r>
      <w:r w:rsidRPr="00BE2C2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</w:p>
    <w:sectPr w:rsidR="00B9790B" w:rsidRPr="00BE2C22" w:rsidSect="008E065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F2D83"/>
    <w:multiLevelType w:val="multilevel"/>
    <w:tmpl w:val="6B32C0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13092"/>
    <w:multiLevelType w:val="hybridMultilevel"/>
    <w:tmpl w:val="318E71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1080C24"/>
    <w:multiLevelType w:val="multilevel"/>
    <w:tmpl w:val="E270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575D6"/>
    <w:multiLevelType w:val="hybridMultilevel"/>
    <w:tmpl w:val="BF826A3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02"/>
    <w:rsid w:val="000319FB"/>
    <w:rsid w:val="0004359F"/>
    <w:rsid w:val="00055D07"/>
    <w:rsid w:val="000B0B04"/>
    <w:rsid w:val="000E6C47"/>
    <w:rsid w:val="0011594A"/>
    <w:rsid w:val="00156B58"/>
    <w:rsid w:val="00166C11"/>
    <w:rsid w:val="00167550"/>
    <w:rsid w:val="001E4FEB"/>
    <w:rsid w:val="00201685"/>
    <w:rsid w:val="002355FA"/>
    <w:rsid w:val="00242823"/>
    <w:rsid w:val="002C39B1"/>
    <w:rsid w:val="002C3BA4"/>
    <w:rsid w:val="002E5608"/>
    <w:rsid w:val="003254E1"/>
    <w:rsid w:val="003840AD"/>
    <w:rsid w:val="003936CA"/>
    <w:rsid w:val="003A2E02"/>
    <w:rsid w:val="003C6B12"/>
    <w:rsid w:val="00412738"/>
    <w:rsid w:val="0045078D"/>
    <w:rsid w:val="00481242"/>
    <w:rsid w:val="004B100E"/>
    <w:rsid w:val="004B111E"/>
    <w:rsid w:val="005210D5"/>
    <w:rsid w:val="0056058E"/>
    <w:rsid w:val="00563456"/>
    <w:rsid w:val="005634EB"/>
    <w:rsid w:val="0056719E"/>
    <w:rsid w:val="005856C9"/>
    <w:rsid w:val="00585C4D"/>
    <w:rsid w:val="005B7DD8"/>
    <w:rsid w:val="005C06AB"/>
    <w:rsid w:val="00602A2D"/>
    <w:rsid w:val="00602EB0"/>
    <w:rsid w:val="00611EE9"/>
    <w:rsid w:val="0065444F"/>
    <w:rsid w:val="00682826"/>
    <w:rsid w:val="00695BB9"/>
    <w:rsid w:val="006A2086"/>
    <w:rsid w:val="006D4160"/>
    <w:rsid w:val="007209D1"/>
    <w:rsid w:val="007243D9"/>
    <w:rsid w:val="00741E54"/>
    <w:rsid w:val="007C7129"/>
    <w:rsid w:val="007D3EF3"/>
    <w:rsid w:val="007E62AA"/>
    <w:rsid w:val="008777CD"/>
    <w:rsid w:val="008A7412"/>
    <w:rsid w:val="008C04DD"/>
    <w:rsid w:val="008E065A"/>
    <w:rsid w:val="008E0CBD"/>
    <w:rsid w:val="00942DE3"/>
    <w:rsid w:val="00951A72"/>
    <w:rsid w:val="009B6725"/>
    <w:rsid w:val="009D159E"/>
    <w:rsid w:val="00A74F96"/>
    <w:rsid w:val="00AC03E2"/>
    <w:rsid w:val="00B00C5C"/>
    <w:rsid w:val="00B03322"/>
    <w:rsid w:val="00B9790B"/>
    <w:rsid w:val="00BC7161"/>
    <w:rsid w:val="00BD3EF0"/>
    <w:rsid w:val="00BE2C22"/>
    <w:rsid w:val="00C6618F"/>
    <w:rsid w:val="00C94918"/>
    <w:rsid w:val="00C97412"/>
    <w:rsid w:val="00CD5E7D"/>
    <w:rsid w:val="00D66888"/>
    <w:rsid w:val="00D868D4"/>
    <w:rsid w:val="00DC3BD6"/>
    <w:rsid w:val="00DC5602"/>
    <w:rsid w:val="00DD50B5"/>
    <w:rsid w:val="00E41582"/>
    <w:rsid w:val="00E80DE7"/>
    <w:rsid w:val="00F11A3D"/>
    <w:rsid w:val="00F5091B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D221A-0CDB-C743-8E4E-AA670B59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6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DC5602"/>
    <w:rPr>
      <w:b/>
      <w:bCs/>
    </w:rPr>
  </w:style>
  <w:style w:type="character" w:styleId="a5">
    <w:name w:val="Emphasis"/>
    <w:basedOn w:val="a0"/>
    <w:uiPriority w:val="20"/>
    <w:qFormat/>
    <w:rsid w:val="00DC5602"/>
    <w:rPr>
      <w:i/>
      <w:iCs/>
    </w:rPr>
  </w:style>
  <w:style w:type="character" w:styleId="a6">
    <w:name w:val="Hyperlink"/>
    <w:basedOn w:val="a0"/>
    <w:uiPriority w:val="99"/>
    <w:unhideWhenUsed/>
    <w:rsid w:val="003C6B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6B1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4359F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BE2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Alena Kovaleva</cp:lastModifiedBy>
  <cp:revision>2</cp:revision>
  <dcterms:created xsi:type="dcterms:W3CDTF">2020-11-05T17:03:00Z</dcterms:created>
  <dcterms:modified xsi:type="dcterms:W3CDTF">2020-11-05T17:03:00Z</dcterms:modified>
</cp:coreProperties>
</file>