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Технологическая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карта </w:t>
      </w:r>
      <w:r>
        <w:rPr>
          <w:rFonts w:ascii="Times New Roman" w:hAnsi="Times New Roman"/>
          <w:b/>
          <w:sz w:val="28"/>
          <w:szCs w:val="28"/>
        </w:rPr>
        <w:t xml:space="preserve">урока </w:t>
      </w:r>
    </w:p>
    <w:p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23"/>
        <w:tblW w:w="1579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4700"/>
        <w:gridCol w:w="5789"/>
        <w:gridCol w:w="2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439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Дата: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00" w:type="dxa"/>
          </w:tcPr>
          <w:p>
            <w:pPr>
              <w:spacing w:after="0"/>
              <w:rPr>
                <w:rFonts w:hint="default" w:ascii="Times New Roman" w:hAnsi="Times New Roman" w:eastAsia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литературное</w:t>
            </w:r>
            <w:r>
              <w:rPr>
                <w:rFonts w:hint="default" w:ascii="Times New Roman" w:hAnsi="Times New Roman" w:eastAsia="Times New Roman"/>
                <w:bCs/>
                <w:sz w:val="24"/>
                <w:szCs w:val="24"/>
                <w:lang w:val="en-US" w:eastAsia="ru-RU"/>
              </w:rPr>
              <w:t xml:space="preserve"> чтение</w:t>
            </w:r>
          </w:p>
        </w:tc>
        <w:tc>
          <w:tcPr>
            <w:tcW w:w="5789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Тип урока: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урок «открытия» нового знания</w:t>
            </w:r>
          </w:p>
        </w:tc>
        <w:tc>
          <w:tcPr>
            <w:tcW w:w="2863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Класс: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439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Тема урока:</w:t>
            </w:r>
          </w:p>
        </w:tc>
        <w:tc>
          <w:tcPr>
            <w:tcW w:w="13352" w:type="dxa"/>
            <w:gridSpan w:val="3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А.И. Куприн «Барбос и Жулька»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439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Цель содержательная: </w:t>
            </w:r>
          </w:p>
        </w:tc>
        <w:tc>
          <w:tcPr>
            <w:tcW w:w="13352" w:type="dxa"/>
            <w:gridSpan w:val="3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знакомство с рассказом А.И. Куприн «Барбос и Жулька»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439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Цель деятельностная:</w:t>
            </w:r>
          </w:p>
        </w:tc>
        <w:tc>
          <w:tcPr>
            <w:tcW w:w="13352" w:type="dxa"/>
            <w:gridSpan w:val="3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совершенствование навыка чтения, умения анализировать текст, выделять главное, обобщать, делать выводы;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439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13352" w:type="dxa"/>
            <w:gridSpan w:val="3"/>
          </w:tcPr>
          <w:p>
            <w:pPr>
              <w:spacing w:after="0"/>
              <w:ind w:left="72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1. Расширить знания и представления детей о биографии и творчестве А.И. Куприна.</w:t>
            </w:r>
          </w:p>
          <w:p>
            <w:pPr>
              <w:spacing w:after="0"/>
              <w:ind w:left="72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2. Развивать речь, мышление, познавательную деятельность детей.</w:t>
            </w:r>
          </w:p>
          <w:p>
            <w:pPr>
              <w:spacing w:after="0"/>
              <w:ind w:left="72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3. Воспитывать любовь к природе, бережное отношение к ней, умению дружить.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5791" w:type="dxa"/>
            <w:gridSpan w:val="4"/>
          </w:tcPr>
          <w:p>
            <w:pPr>
              <w:spacing w:after="0"/>
              <w:jc w:val="both"/>
              <w:rPr>
                <w:rFonts w:hint="default" w:ascii="Times New Roman" w:hAnsi="Times New Roman" w:eastAsia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Основное содержание темы, термины и понятия: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любовь и бережное отношение ко всему живому,</w:t>
            </w:r>
            <w:r>
              <w:rPr>
                <w:rFonts w:hint="default" w:ascii="Times New Roman" w:hAnsi="Times New Roman" w:eastAsia="Times New Roman"/>
                <w:bCs/>
                <w:sz w:val="24"/>
                <w:szCs w:val="24"/>
                <w:lang w:val="en-US" w:eastAsia="ru-RU"/>
              </w:rPr>
              <w:t xml:space="preserve"> дружба,самопожертвование.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5791" w:type="dxa"/>
            <w:gridSpan w:val="4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Предметные умения: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познакомятся с произведением А.И. Куприн «Барбос и Жулька»; научатся читать и анализировать рассказ, формулировать выводы, основную мысль рассказа.</w:t>
            </w:r>
          </w:p>
          <w:p>
            <w:pPr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самостоятельно выполняют задания учителя, проявляют интерес к чтению произведений А. И. Куприна, усваивают главный урок, извлечённый из рассказа.</w:t>
            </w: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УУД:</w:t>
            </w: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 находят нужные для доказательства своей мысли эпизоды в произведении; анализируют текст, выделяют основную мысль произведения и нравственный урок;</w:t>
            </w: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формулируют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учебную задачу урока; анализируют причины успеха/ неуспеха с помощью знаковой системы.</w:t>
            </w: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участвуют в дискуссии, выражают своё мнение; проявляют уважение к различным точкам зрения.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5791" w:type="dxa"/>
            <w:gridSpan w:val="4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Межпредметные связи: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окружающий мир, русский язык.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439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3352" w:type="dxa"/>
            <w:gridSpan w:val="3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фронтальная, индивидуальная, групповая.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2439" w:type="dxa"/>
          </w:tcPr>
          <w:p>
            <w:pPr>
              <w:spacing w:after="0"/>
              <w:jc w:val="both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13352" w:type="dxa"/>
            <w:gridSpan w:val="3"/>
          </w:tcPr>
          <w:p>
            <w:pPr>
              <w:spacing w:after="0"/>
              <w:jc w:val="both"/>
              <w:rPr>
                <w:rFonts w:hint="default" w:ascii="Times New Roman" w:hAnsi="Times New Roman" w:eastAsia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учебник «Литературное чтение. 4 класс. Часть 2», проектор, компьютер, рабочий</w:t>
            </w:r>
            <w:r>
              <w:rPr>
                <w:rFonts w:hint="default" w:ascii="Times New Roman" w:hAnsi="Times New Roman" w:eastAsia="Times New Roman"/>
                <w:bCs/>
                <w:sz w:val="24"/>
                <w:szCs w:val="24"/>
                <w:lang w:val="en-US" w:eastAsia="ru-RU"/>
              </w:rPr>
              <w:t xml:space="preserve"> лист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, портрет А.И. Куприна</w:t>
            </w:r>
            <w:r>
              <w:rPr>
                <w:rFonts w:hint="default" w:ascii="Times New Roman" w:hAnsi="Times New Roman" w:eastAsia="Times New Roman"/>
                <w:bCs/>
                <w:sz w:val="24"/>
                <w:szCs w:val="24"/>
                <w:lang w:val="en-US" w:eastAsia="ru-RU"/>
              </w:rPr>
              <w:t>,  выставка книг А. И. Куприна.</w:t>
            </w:r>
          </w:p>
        </w:tc>
      </w:tr>
    </w:tbl>
    <w:p>
      <w:pPr>
        <w:rPr>
          <w:sz w:val="26"/>
          <w:szCs w:val="26"/>
        </w:rPr>
      </w:pPr>
    </w:p>
    <w:p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/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урока:</w:t>
      </w:r>
    </w:p>
    <w:tbl>
      <w:tblPr>
        <w:tblStyle w:val="10"/>
        <w:tblW w:w="15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992"/>
        <w:gridCol w:w="5415"/>
        <w:gridCol w:w="5075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0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40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начала занятия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5415" w:type="dxa"/>
          </w:tcPr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Здравствуйте, ребята!</w:t>
            </w:r>
          </w:p>
          <w:p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Итак, друзья, внимание –</w:t>
            </w:r>
          </w:p>
          <w:p>
            <w:pPr>
              <w:pStyle w:val="1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Ведь прозвенел звонок.</w:t>
            </w:r>
          </w:p>
          <w:p>
            <w:pPr>
              <w:pStyle w:val="1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Садитесь поудобнее –</w:t>
            </w:r>
          </w:p>
          <w:p>
            <w:pPr>
              <w:pStyle w:val="1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Начнем скорей урок!</w:t>
            </w:r>
          </w:p>
          <w:p>
            <w:pPr>
              <w:pStyle w:val="1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075" w:type="dxa"/>
          </w:tcPr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Приветствие, подготовка рабочих мест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Психологический настрой уч-ся на работу.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— Здравствуйте!</w:t>
            </w:r>
          </w:p>
        </w:tc>
        <w:tc>
          <w:tcPr>
            <w:tcW w:w="2409" w:type="dxa"/>
          </w:tcPr>
          <w:p>
            <w:pPr>
              <w:pStyle w:val="1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Регулятивные:</w:t>
            </w:r>
          </w:p>
          <w:p>
            <w:pPr>
              <w:pStyle w:val="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свои действия.</w:t>
            </w: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устойчивый интерес к новым способам познания.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полученных знаний.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5415" w:type="dxa"/>
          </w:tcPr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Продолжая знакомство с произведениями раздела «Природа и мы», сегодня на уроке мы будем говорить о самом главном.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3"/>
              <w:shd w:val="clear" w:color="auto" w:fill="FFFFFF"/>
              <w:spacing w:beforeAutospacing="0" w:line="10" w:lineRule="atLeast"/>
              <w:rPr>
                <w:rFonts w:hint="default" w:ascii="Times New Roman" w:hAnsi="Times New Roman" w:eastAsia="sans-serif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ans-serif"/>
                <w:color w:val="000000" w:themeColor="text1"/>
                <w:sz w:val="24"/>
                <w:szCs w:val="24"/>
                <w:shd w:val="clear" w:color="auto" w:fill="FFFFFF"/>
                <w:lang w:val="ru-RU"/>
                <w14:textFill>
                  <w14:solidFill>
                    <w14:schemeClr w14:val="tx1"/>
                  </w14:solidFill>
                </w14:textFill>
              </w:rPr>
              <w:t>Ты любишь меня бескорыстно и честно</w:t>
            </w:r>
          </w:p>
          <w:p>
            <w:pPr>
              <w:pStyle w:val="9"/>
              <w:shd w:val="clear" w:color="auto" w:fill="FFFFFF"/>
              <w:spacing w:before="0" w:beforeAutospacing="0"/>
              <w:rPr>
                <w:rFonts w:eastAsia="sans-serif"/>
                <w:i/>
                <w:iCs/>
                <w:color w:val="333333"/>
                <w:shd w:val="clear" w:color="auto" w:fill="FFFFFF"/>
              </w:rPr>
            </w:pP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>Ты любишь меня бескорыстно и честно,</w:t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br w:type="textWrapping"/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>И можешь всегда и от всех защитить,</w:t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br w:type="textWrapping"/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>Ведь ты не знакома с изменой и лестью,</w:t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br w:type="textWrapping"/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>Ты рядом со мной для того, чтоб любить!</w:t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br w:type="textWrapping"/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>Любить и прощать все мои недостатки,</w:t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br w:type="textWrapping"/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>И быть терпеливой и смирной порой…</w:t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br w:type="textWrapping"/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>Вся грусть моя тает от поданной лапки,</w:t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br w:type="textWrapping"/>
            </w: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>От лапы, такой для меня дорогой!</w:t>
            </w:r>
          </w:p>
          <w:p>
            <w:pPr>
              <w:pStyle w:val="9"/>
              <w:shd w:val="clear" w:color="auto" w:fill="FFFFFF"/>
              <w:spacing w:before="0" w:beforeAutospacing="0"/>
              <w:rPr>
                <w:rFonts w:eastAsia="sans-serif"/>
                <w:i/>
                <w:iCs/>
                <w:color w:val="333333"/>
                <w:shd w:val="clear" w:color="auto" w:fill="FFFFFF"/>
              </w:rPr>
            </w:pPr>
            <w:r>
              <w:rPr>
                <w:rFonts w:eastAsia="sans-serif"/>
                <w:i/>
                <w:iCs/>
                <w:color w:val="333333"/>
                <w:shd w:val="clear" w:color="auto" w:fill="FFFFFF"/>
              </w:rPr>
              <w:t xml:space="preserve"> (Н. Блэкмор)</w:t>
            </w:r>
          </w:p>
          <w:p>
            <w:pPr>
              <w:pStyle w:val="9"/>
              <w:shd w:val="clear" w:color="auto" w:fill="FFFFFF"/>
              <w:spacing w:before="0" w:beforeAutospacing="0"/>
              <w:jc w:val="both"/>
              <w:rPr>
                <w:rFonts w:eastAsia="sans-serif"/>
                <w:color w:val="333333"/>
                <w:shd w:val="clear" w:color="auto" w:fill="FFFFFF"/>
              </w:rPr>
            </w:pPr>
            <w:r>
              <w:rPr>
                <w:rFonts w:eastAsia="sans-serif"/>
                <w:color w:val="333333"/>
                <w:shd w:val="clear" w:color="auto" w:fill="FFFFFF"/>
              </w:rPr>
              <w:t>— О ком же пойдёт речь сегодня на уроке?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  <w:tcBorders>
              <w:bottom w:val="single" w:color="auto" w:sz="4" w:space="0"/>
            </w:tcBorders>
          </w:tcPr>
          <w:p>
            <w:pPr>
              <w:pStyle w:val="12"/>
              <w:rPr>
                <w:rFonts w:ascii="Times New Roman" w:hAnsi="Times New Roman" w:eastAsia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Слушают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val="en-US" w:eastAsia="ru-RU"/>
              </w:rPr>
              <w:t xml:space="preserve"> внимательно стихотворение.</w:t>
            </w:r>
          </w:p>
        </w:tc>
        <w:tc>
          <w:tcPr>
            <w:tcW w:w="2409" w:type="dxa"/>
          </w:tcPr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учитывать выделенные учителем ориентиры действия в новом учебном материале в сотрудничестве с учителем;</w:t>
            </w: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формулировать собственное мнение и позицию;</w:t>
            </w:r>
          </w:p>
          <w:p>
            <w:pPr>
              <w:pStyle w:val="1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планирование учебного сотрудничества с учителем и сверстниками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к основному этапу занятия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  <w:tc>
          <w:tcPr>
            <w:tcW w:w="5415" w:type="dxa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—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Автора сегодняшнего произведения вы определите сами, посмотрев выставку уже известных книг.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Назовите эти произведения. («Слон», «Чудесный доктор», «Белый пудель»)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О ком они?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— О творчестве, какого писателя мы будем говорить сегодня? </w:t>
            </w:r>
            <w:r>
              <w:rPr>
                <w:rFonts w:ascii="Times New Roman" w:hAnsi="Times New Roman" w:eastAsia="Times New Roman"/>
                <w:i/>
                <w:iCs/>
                <w:color w:val="000000"/>
                <w:sz w:val="24"/>
                <w:szCs w:val="24"/>
              </w:rPr>
              <w:t>(А.И. Куприна)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Александр Иванович Куприн родился 7 сентября 1870 году в городе Наровчат Пензенской губернии.Фамилия Куприн происходит от названия речонки в Тамбовской губернии — Купры. Куприн родился в семье мелкого чиновника. Отец его умер, когда мальчику не было четырёх лет. Семья осталась без денег, и мать переехала в Москву, поселилась во вдовьем доме, мальчик жил с ней до шести лет, а потом его отправили в сиротский пансион, затем в военное училище.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Куприн был человеком широкой, доброй и отзывчивой души.</w:t>
            </w:r>
            <w:r>
              <w:rPr>
                <w:color w:val="000000"/>
              </w:rPr>
              <w:br w:type="textWrapping"/>
            </w:r>
            <w:r>
              <w:rPr>
                <w:color w:val="000000"/>
              </w:rPr>
              <w:t>На заре воздухоплавания одним из первых поднялся на воздушном шаре, а несколько позднее — на самолёте и едва не погиб, когда самолёт начал неожиданно падать.</w:t>
            </w:r>
            <w:r>
              <w:rPr>
                <w:color w:val="000000"/>
              </w:rPr>
              <w:br w:type="textWrapping"/>
            </w:r>
            <w:r>
              <w:rPr>
                <w:color w:val="000000"/>
              </w:rPr>
              <w:t>Носился в бурю по морю с рыбаками в лодке и спускался в скафандре водолаза на дно.</w:t>
            </w:r>
            <w:r>
              <w:rPr>
                <w:color w:val="000000"/>
              </w:rPr>
              <w:br w:type="textWrapping"/>
            </w:r>
            <w:r>
              <w:rPr>
                <w:color w:val="000000"/>
              </w:rPr>
              <w:t>Случалось работать ему корреспондентом газеты, певчим в хоре, зубным врачом, грузчиком арбузов. Широкоплечий, коренастый, коренастый Куприн менее всего походил на писателя. Его зоркий взгляд всегда светился добротой, любовью, талантом.</w:t>
            </w:r>
            <w:r>
              <w:rPr>
                <w:color w:val="000000"/>
              </w:rPr>
              <w:br w:type="textWrapping"/>
            </w:r>
            <w:r>
              <w:rPr>
                <w:color w:val="000000"/>
              </w:rPr>
              <w:t>Творчество Куприна дышит любовью к Родине, к трудолюбивому народу, к щедрой природе, к могучему русскому языку. Он любил русскую природу, превосходно знал характер и повадки птиц и животных. Он написал много рассказов о собаках, кошках, обезьянах, птицах и слонах.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Умер 25 августа 1938 года в городе Ленинграде.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— Что интересного узнали о Куприне?</w:t>
            </w:r>
          </w:p>
          <w:p>
            <w:pPr>
              <w:pStyle w:val="9"/>
              <w:spacing w:before="0" w:beforeAutospacing="0" w:after="0" w:afterAutospacing="0"/>
              <w:rPr>
                <w:bCs/>
                <w:color w:val="000000"/>
              </w:rPr>
            </w:pP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— О ком он написал много рассказов? 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— Как вы думаете, кого называют друзьями?</w:t>
            </w:r>
          </w:p>
          <w:p>
            <w:pPr>
              <w:pStyle w:val="9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color w:val="000000"/>
              </w:rPr>
              <w:t>— </w:t>
            </w:r>
            <w:r>
              <w:rPr>
                <w:bCs/>
                <w:color w:val="000000"/>
              </w:rPr>
              <w:t>Какими качествами должны обладать друзья?</w:t>
            </w:r>
          </w:p>
          <w:p>
            <w:pPr>
              <w:pStyle w:val="9"/>
              <w:spacing w:before="0" w:beforeAutospacing="0" w:after="0" w:afterAutospacing="0"/>
              <w:rPr>
                <w:iCs/>
              </w:rPr>
            </w:pPr>
          </w:p>
          <w:p>
            <w:pPr>
              <w:pStyle w:val="12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 — Для того, чтобы узнать, что за произведение мы с вами будем изучать? Отгадайте, начните читать слова с конца: акьлуЖисобраБ.</w:t>
            </w:r>
          </w:p>
          <w:p>
            <w:pPr>
              <w:pStyle w:val="12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</w:p>
          <w:p>
            <w:pPr>
              <w:pStyle w:val="12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Запишите автора и название произведения в заголовке урока.</w:t>
            </w:r>
          </w:p>
          <w:p>
            <w:pPr>
              <w:pStyle w:val="12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— Сформулируйте тему урока полностью: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Сегодня мы познакомимся ещё с одним произведением А.И. Куприна «Барбос и Жулька».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Сформулируйте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цель урока: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— Для чего мы будем изучать, зачем нам вообще нужно?</w:t>
            </w:r>
          </w:p>
          <w:p>
            <w:pPr>
              <w:pStyle w:val="12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— Что для этого надо сделать?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— Как вы думаете, о чём может быть этот рассказ? 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— Какой вы себе представляете Жульку?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— Каким вы представляете себе Барбоса?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12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>Поработав над текстом, мы должны ответить на следующие ключевые вопросы:</w:t>
            </w:r>
          </w:p>
          <w:p>
            <w:pPr>
              <w:pStyle w:val="9"/>
              <w:spacing w:before="0" w:beforeAutospacing="0" w:after="0" w:afterAutospacing="0"/>
              <w:rPr>
                <w:b/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— </w:t>
            </w:r>
            <w:r>
              <w:rPr>
                <w:b/>
                <w:i/>
                <w:iCs/>
                <w:color w:val="000000"/>
              </w:rPr>
              <w:t>Можно ли назвать друзьями героев этого произведения?</w:t>
            </w:r>
          </w:p>
          <w:p>
            <w:pPr>
              <w:pStyle w:val="9"/>
              <w:spacing w:before="0" w:beforeAutospacing="0" w:after="0" w:afterAutospacing="0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— Могут ли дружить животные так же, как люди?</w:t>
            </w:r>
          </w:p>
          <w:p>
            <w:pPr>
              <w:pStyle w:val="9"/>
              <w:spacing w:before="0" w:beforeAutospacing="0" w:after="0" w:afterAutospacing="0"/>
              <w:rPr>
                <w:bCs/>
              </w:rPr>
            </w:pPr>
            <w:r>
              <w:rPr>
                <w:b/>
                <w:i/>
                <w:iCs/>
                <w:color w:val="000000"/>
              </w:rPr>
              <w:t>— Способны ли собаки совершить "подвиг” во имя друг друга? </w:t>
            </w:r>
          </w:p>
          <w:p>
            <w:pPr>
              <w:pStyle w:val="12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75" w:type="dxa"/>
            <w:tcBorders>
              <w:bottom w:val="single" w:color="auto" w:sz="4" w:space="0"/>
            </w:tcBorders>
          </w:tcPr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Все произведения о животных; их написал А.И. Куприн.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Внимательно слушают биографию автора, заполняют пропуски в рабочем листе.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Рабочий</w:t>
            </w:r>
            <w:r>
              <w:rPr>
                <w:rFonts w:hint="default" w:ascii="Times New Roman" w:hAnsi="Times New Roman" w:eastAsia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лист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. Задание №1.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— А. И. Куприн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«Барбос и Жулька.»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— Познакомится с произведением «Барбос и Жулька»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— Прочитать рассказ.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— Понять,о чём хотел нам сказать автор?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>— Полученные знания применить в будущей жизни.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— О жизни собак; о дружбе собак; о ссорах между собаками; о том, как собаки помогали людям и др.)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выраженная познавательная мотивация;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формулировать собственное мнение и позицию;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планирование учебного сотрудничества с учителем и сверстниками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</w:trPr>
        <w:tc>
          <w:tcPr>
            <w:tcW w:w="2093" w:type="dxa"/>
            <w:tcBorders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Усвоение новых знаний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2.Закрепление знаний и способов действий.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</w:t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домашней работе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8 мин.</w:t>
            </w: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3мин</w:t>
            </w: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1мин</w:t>
            </w:r>
            <w:bookmarkStart w:id="0" w:name="_GoBack"/>
            <w:bookmarkEnd w:id="0"/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Речевая разминка:</w:t>
            </w:r>
          </w:p>
          <w:p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 над скороговоркой.</w:t>
            </w: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Говори — не торопись и смотри — не ошибись.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Жалобно щенок пищит,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Тащит он тяжёлый щит.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щенка щека к щеке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Щиплют щётку в уголке.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 у щётки половой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Палка есть над головой.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Палка щёлк щенков с плеча!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щенка ушли ворча.</w:t>
            </w:r>
          </w:p>
          <w:p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— Все ли слова понятны?</w:t>
            </w:r>
          </w:p>
          <w:p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— А сейчас давайте подготовимся к чтению скороговорки: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Читаем шёпотом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Немного громче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 теперь читаем громко и внятно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Читаем скоро и быстро (2 -3 ученика)</w:t>
            </w:r>
          </w:p>
          <w:p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Перед чтением</w:t>
            </w:r>
            <w:r>
              <w:rPr>
                <w:rFonts w:hint="default" w:ascii="Times New Roman" w:hAnsi="Times New Roman"/>
                <w:iCs/>
                <w:sz w:val="24"/>
                <w:szCs w:val="24"/>
                <w:lang w:val="ru-RU"/>
              </w:rPr>
              <w:t xml:space="preserve">  произведения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давайте обсудим, что такое самопожертвование? Кто способен на самопожертвование?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Работа над произведением.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Я предлагаю вам план исследования содержания произведения: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-познакомиться с героями произведения;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-найти отличительные черты во внешнем виде и поведении;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-выяснить главную мысль;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-высказать своё отношение.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Словарная работа.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iCs/>
              </w:rPr>
              <w:t xml:space="preserve">Внимание! Вам могут быть непонятными некоторые слова, попытаемся заранее объяснить их смысл. </w:t>
            </w:r>
            <w:r>
              <w:rPr>
                <w:color w:val="000000"/>
              </w:rPr>
              <w:t>(Работа с толковым словарем)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РЕПЯХАМИ (репяхи) — это колючки репейника, которые очень сложно снять с одежды человека или шерсти животных.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ФЛИРТ-ухаживание;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ИСКОНИ-(наречие) издавна, с незапамятных времён.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-стрескать в один присест-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-триумфальное шествие-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-панический ужас-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СТАЛАКТИТ </w:t>
            </w:r>
            <w:r>
              <w:rPr>
                <w:color w:val="000000"/>
              </w:rPr>
              <w:t>— имеющий форму сосульки, спуска</w:t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t>ющейся с потолка пещеры, известковый нарост, об</w:t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t>разованный просачивающимися каплями.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ПРИЗЕМИСТЫЙ</w:t>
            </w:r>
            <w:r>
              <w:rPr>
                <w:color w:val="000000"/>
              </w:rPr>
              <w:t> –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1) малорослый и плотный по</w:t>
            </w:r>
            <w:r>
              <w:rPr>
                <w:i/>
                <w:iCs/>
                <w:color w:val="000000"/>
              </w:rPr>
              <w:t> </w:t>
            </w:r>
            <w:r>
              <w:rPr>
                <w:color w:val="000000"/>
              </w:rPr>
              <w:t>сложению;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2) маленький, низкий.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ЛИЦЕМЕРНЫЙ </w:t>
            </w:r>
            <w:r>
              <w:rPr>
                <w:color w:val="000000"/>
              </w:rPr>
              <w:t>- отличающийся лицемерием, ис</w:t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t>полненный лицемерия.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ЛИЦЕМЕРИЕ</w:t>
            </w:r>
            <w:r>
              <w:rPr>
                <w:color w:val="000000"/>
              </w:rPr>
              <w:t> - поведение, прикрывающее неиск</w:t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t>ренность, злонамеренность притворным чистосерде</w:t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t>чием, добродетелью.</w:t>
            </w:r>
          </w:p>
          <w:p>
            <w:pPr>
              <w:pStyle w:val="9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ФЕСТОН</w:t>
            </w:r>
            <w:r>
              <w:rPr>
                <w:color w:val="000000"/>
              </w:rPr>
              <w:t> - один из выступов зубчатой каймы по кра</w:t>
            </w:r>
            <w:r>
              <w:rPr>
                <w:color w:val="000000"/>
              </w:rPr>
              <w:softHyphen/>
            </w:r>
            <w:r>
              <w:rPr>
                <w:color w:val="000000"/>
              </w:rPr>
              <w:t>ям штор, занавесок, отделки женского платья, белья.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КАРЬЕР</w:t>
            </w:r>
            <w:r>
              <w:rPr>
                <w:color w:val="000000"/>
              </w:rPr>
              <w:t> - самый быстрый конский бег, ускоренный галоп.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ПОДПАЛИНА</w:t>
            </w:r>
            <w:r>
              <w:rPr>
                <w:color w:val="000000"/>
              </w:rPr>
              <w:t> - рыжеватое или белесое пятно на шерсти животного.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ТРИУМФАЛЬНЫЙ -</w:t>
            </w:r>
            <w:r>
              <w:rPr>
                <w:color w:val="000000"/>
              </w:rPr>
              <w:t> триумф - блестящий успех, торжество.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Подберите синоним к словам: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Льстивый (ласкательный, вкрадчивый)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Мучение (страдание, терзание, пытки)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Деликатность-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 Подберите антонимы к словам: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Снисходительно-строго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Сходство (различие, разница)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Взволнован (спокоен)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Объясните значение выражений: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-стрескать в один присест-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-триумфальное шествие-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-панический ужас-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pStyle w:val="9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Чтение рассказа учителем и хорошо читающими детьми.</w:t>
            </w:r>
          </w:p>
          <w:p>
            <w:pPr>
              <w:pStyle w:val="9"/>
              <w:spacing w:before="0" w:beforeAutospacing="0" w:after="0" w:afterAutospacing="0"/>
              <w:ind w:left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Во время чтения заполните ленту настроения, где жёлтый цвет выражает спокойствие, красный — тревогу, чёрный — чувство переживания, страха, зелёный — чувство надежды. </w:t>
            </w:r>
          </w:p>
          <w:p>
            <w:pPr>
              <w:pStyle w:val="9"/>
              <w:spacing w:before="0" w:beforeAutospacing="0" w:after="0" w:afterAutospacing="0"/>
              <w:ind w:left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(Читаем до слов: «Однажды к нам во двор забежала бешенная собака».)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Прогнозирование.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— А вот интересно, каким же будет конец этой истории?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Проверим вашу ленту настроения. Как бы вы назвали этот момент в рассказе?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Прогнозирование.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Прочитав следующую часть, мы узнаем, совпало ли ваше мнение с авторским? (Чтение до слов: Когда Жульку осмотрели, то не нашли ни одного следа зубов».)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Как вы думаете, чем закончится история Барбоса и Жульки?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Дочитаем до конца.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Раскрасьте последнюю часть ленты.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pStyle w:val="9"/>
              <w:spacing w:before="0" w:beforeAutospacing="0" w:after="0" w:afterAutospacing="0"/>
              <w:ind w:left="60"/>
              <w:rPr>
                <w:b/>
                <w:bCs/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А) Проверка первичного восприятия.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 xml:space="preserve">— Вам понравился рассказ? </w:t>
            </w:r>
          </w:p>
          <w:p>
            <w:pPr>
              <w:pStyle w:val="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— Скажите, какие чувства вы пережили, читая это произведение?</w:t>
            </w:r>
          </w:p>
          <w:p>
            <w:pPr>
              <w:pStyle w:val="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— Почему?</w:t>
            </w:r>
          </w:p>
          <w:p>
            <w:pPr>
              <w:spacing w:after="0" w:line="293" w:lineRule="atLeas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293" w:lineRule="atLeas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Что поразило, удивило в этом рассказе?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— О чём вы задумались, прочитав рассказ?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— Как люди относились к собакам?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— Как вы думаете, почему автор в начале произведения подробно описывает внешний вид собак?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  <w:t>Б) Выборочное чтение.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i/>
                <w:iCs/>
                <w:color w:val="000000"/>
                <w:sz w:val="24"/>
                <w:szCs w:val="24"/>
              </w:rPr>
              <w:t>Работа в парах.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Найди и прочитай описание внешнего вида и характера Барбоса и Жульки, заполните таблицу.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Cs/>
                <w:iCs/>
                <w:color w:val="000000"/>
              </w:rPr>
            </w:pPr>
            <w:r>
              <w:rPr>
                <w:color w:val="000000"/>
              </w:rPr>
              <w:t>— Подумайте, п</w:t>
            </w:r>
            <w:r>
              <w:rPr>
                <w:bCs/>
                <w:iCs/>
                <w:color w:val="000000"/>
              </w:rPr>
              <w:t>очему описанию Жульки занимает гораздо меньшее место в рассказе, чем описание Барбоса?</w:t>
            </w: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Какие слова выбрал Куприн для описания внешности своих героев?</w:t>
            </w: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-Чем отличаются две собаки?</w:t>
            </w: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— По вашему мнению, кому больше симпатизирует автор в начале рассказа?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На чьей стороне находились ваши симпатии в начале рассказа?</w:t>
            </w:r>
          </w:p>
          <w:p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Как вы думаете, зависит ли смелость от внешнего вида собаки?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Внешность и характеры собак различны, что же связывало двух собак?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Вывод: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Внешность и характеры различны.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Что связывало таких разных собак?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Найдите и прочитайте поведение бешеного пса во дворе.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— Как поступили люди, увидев во дворе бешеного пса? С каким чувством вы будете читать отрывок? 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А как бы вы поступили в такой ситуации?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— Найдите и прочитайте, а как повёл себя Барбос в этот момент? Какие чувства передадите при чтении? 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— Ожидали вы от него такого поступка? Почему? 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Прочитайте, как поступила Жулька. С какой интонацией вы будете читать эти строки?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— Почему Жулька выбежала наперерез бешеной собаке? 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Можно ли её поступок считать героическим?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Зависит ли характер собаки от её внешнего вида?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Найдите в тексте и зачитайте, что явилось причиной смерти Жульки.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- От чего же умерла Жулька?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В) Работа над иллюстрацией к тексту.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Рассмотрите рисунок. Кого изобразил художник?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Какой эпизод изобразил художник?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— Какие чувства испытывает Барбоса в этот момент? 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-Почему?</w:t>
            </w:r>
          </w:p>
          <w:p>
            <w:pPr>
              <w:spacing w:after="0" w:line="330" w:lineRule="atLeast"/>
              <w:ind w:left="450" w:right="450"/>
              <w:textAlignment w:val="baseline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ind w:right="450"/>
              <w:textAlignment w:val="baseline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</w:rPr>
              <w:t>Постановка проблемы.</w:t>
            </w:r>
          </w:p>
          <w:p>
            <w:pPr>
              <w:spacing w:after="0" w:line="330" w:lineRule="atLeast"/>
              <w:ind w:left="60" w:right="450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Как вы думаете, почему рассказ о жизни собак, так трогает нашу душу, чувства?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—Посмотрите на ленту вашего настроения.Какие чувства вы  испытывали  во время прочтения второй части рассказа? 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— Скажите, а можно ли было изменить конец рассказа? Как? 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Рефлексия: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А.Предметная</w:t>
            </w:r>
            <w:r>
              <w:rPr>
                <w:color w:val="000000"/>
              </w:rPr>
              <w:t>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 Давайте вернёмся к началу урока.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 На какие главные вопрос мы должны были ответить на уроке?</w:t>
            </w:r>
          </w:p>
          <w:p>
            <w:pPr>
              <w:pStyle w:val="9"/>
              <w:spacing w:before="0" w:beforeAutospacing="0" w:after="0" w:afterAutospacing="0"/>
              <w:rPr>
                <w:b/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-</w:t>
            </w:r>
            <w:r>
              <w:rPr>
                <w:b/>
                <w:i/>
                <w:iCs/>
                <w:color w:val="000000"/>
              </w:rPr>
              <w:t>Можно ли назвать друзьями героев этого произведения?</w:t>
            </w:r>
          </w:p>
          <w:p>
            <w:pPr>
              <w:pStyle w:val="9"/>
              <w:spacing w:before="0" w:beforeAutospacing="0" w:after="0" w:afterAutospacing="0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- Могут ли дружить животные так же, как люди?</w:t>
            </w:r>
          </w:p>
          <w:p>
            <w:pPr>
              <w:pStyle w:val="9"/>
              <w:spacing w:before="0" w:beforeAutospacing="0" w:after="0" w:afterAutospacing="0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- Способны ли собаки совершить "подвиг” во имя друг друга? 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В чём смысл произведения «Барбос и Жулька»?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 Кто может ответить на этот вопрос?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 Иногда эта дружба, ребята, гораздо крепче, чем у людей.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 xml:space="preserve">- А какие ещё рассказы о дружбе между животными вы читали? 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Работа с пословицами.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- Соедините начало и конец пословиц.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iCs/>
                <w:color w:val="000000"/>
              </w:rPr>
              <w:t>Легко подружиться,                                   тот не жил.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/>
                <w:color w:val="000000"/>
              </w:rPr>
              <w:br w:type="textWrapping"/>
            </w:r>
            <w:r>
              <w:rPr>
                <w:iCs/>
                <w:color w:val="000000"/>
              </w:rPr>
              <w:t>Кто не испытал дружбы,                     тяжело разлучиться.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bCs/>
                <w:color w:val="000000"/>
              </w:rPr>
              <w:t>- Объяснить смысл пословиц.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color w:val="000000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Б. Деятельностная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нового вы узнали?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запомнили?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смогли сделать?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В. Эмоциональная.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 Для меня было интересным …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 Мне на уроке понравилось …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Записываем домашнее задание:</w:t>
            </w:r>
          </w:p>
          <w:p>
            <w:pPr>
              <w:pStyle w:val="19"/>
              <w:shd w:val="clear" w:color="auto" w:fill="FFFFFF"/>
              <w:spacing w:before="0" w:beforeAutospacing="0" w:after="0" w:afterAutospacing="0"/>
              <w:ind w:left="720" w:hanging="436"/>
              <w:rPr>
                <w:color w:val="000000"/>
              </w:rPr>
            </w:pPr>
            <w:r>
              <w:rPr>
                <w:rStyle w:val="20"/>
                <w:color w:val="000000"/>
              </w:rPr>
              <w:t>1.Выразительное чтение рассказа.</w:t>
            </w:r>
          </w:p>
          <w:p>
            <w:pPr>
              <w:pStyle w:val="19"/>
              <w:shd w:val="clear" w:color="auto" w:fill="FFFFFF"/>
              <w:spacing w:before="0" w:beforeAutospacing="0" w:after="0" w:afterAutospacing="0"/>
              <w:ind w:left="720" w:hanging="436"/>
              <w:rPr>
                <w:color w:val="000000"/>
              </w:rPr>
            </w:pPr>
            <w:r>
              <w:rPr>
                <w:rStyle w:val="20"/>
                <w:color w:val="000000"/>
              </w:rPr>
              <w:t>2.На выбор:</w:t>
            </w:r>
          </w:p>
          <w:p>
            <w:pPr>
              <w:pStyle w:val="19"/>
              <w:shd w:val="clear" w:color="auto" w:fill="FFFFFF"/>
              <w:spacing w:before="0" w:beforeAutospacing="0" w:after="0" w:afterAutospacing="0"/>
              <w:ind w:left="720" w:hanging="436"/>
              <w:rPr>
                <w:color w:val="000000"/>
              </w:rPr>
            </w:pPr>
            <w:r>
              <w:rPr>
                <w:rStyle w:val="20"/>
                <w:color w:val="000000"/>
              </w:rPr>
              <w:t>1.Сделать иллюстрации к рассказу.</w:t>
            </w:r>
          </w:p>
          <w:p>
            <w:pPr>
              <w:pStyle w:val="9"/>
              <w:spacing w:before="0" w:beforeAutospacing="0" w:after="0" w:afterAutospacing="0" w:line="330" w:lineRule="atLeast"/>
            </w:pPr>
            <w:r>
              <w:rPr>
                <w:rStyle w:val="20"/>
                <w:color w:val="000000"/>
              </w:rPr>
              <w:t>2. Пофантазируйте, придумайте своё продолжение рассказа.</w:t>
            </w:r>
          </w:p>
        </w:tc>
        <w:tc>
          <w:tcPr>
            <w:tcW w:w="5075" w:type="dxa"/>
            <w:tcBorders>
              <w:top w:val="single" w:color="auto" w:sz="4" w:space="0"/>
            </w:tcBorders>
          </w:tcPr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Подготавливают речевой аппарат к началу чтения. </w:t>
            </w: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— Способность пожертвовать собой ради другого. Люди, животные.</w:t>
            </w: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Дети находят значения слов в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толковом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словаре.</w:t>
            </w: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Дают ответы.</w:t>
            </w: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Читают, закрашивают первую часть ленты.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Кульминационный момент.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Читают, закрашивают вторую часть ленты.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Высказывают предположения.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Читают. Раскрашивают третью часть ленты.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Высказывают своё мнение.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Радость, переживание, разочарование.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К Жульке относились хорошо, заботились о ней, это была домашняя собака. А Барбоса постоянно гнали на улицу, но тоже любили и заботились.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Чтобы мы смогли понять их характер.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Куприн настраивает читателей на необычность Барбоса и заурядность Жульки.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41"/>
              <w:gridCol w:w="850"/>
              <w:gridCol w:w="85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Барбос</w:t>
                  </w: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Жулька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3" w:hRule="atLeast"/>
              </w:trPr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невелик ростом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маленькая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приземист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широкогруд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тонконогая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длинная, чуть вьющаяся шерсть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шерсть с колючками «репяхами»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гладкая чёрная шерсть с жёлтыми подпалинами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уши со следами «боевых схваток»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верность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деликатность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разбойничья натура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застенчивость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независимость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неаккуратный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4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вежливость</w:t>
                  </w:r>
                </w:p>
              </w:tc>
              <w:tc>
                <w:tcPr>
                  <w:tcW w:w="850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-Барбос и Жулька отличаются и внешностью, и характером.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Барбосу.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Высказывают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 xml:space="preserve"> своё мнение.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Дружба.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Читают, высказывают свои мнения.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Нет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, Барбос повёл себя не так, как обычно.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Раньше всегда кидался в драку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Находят отрывки в тексте, зачитывают, делают выводы.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Жулька готова была пожертвовать собой ради Барбоса, всех, живущих во дворе.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Безусловно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От внешности собаки не зависит её характер. Большая собака может быть трусливой, а маленькая, воспитанная собачка, быть смелой и проявлять героизм.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Читают, высказывают своё мнение.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hint="default"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>
            <w:pPr>
              <w:spacing w:after="0"/>
              <w:jc w:val="both"/>
              <w:rPr>
                <w:rFonts w:hint="default"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Зачитывают эпизод.</w:t>
            </w:r>
          </w:p>
          <w:p>
            <w:pPr>
              <w:spacing w:after="0"/>
              <w:jc w:val="both"/>
              <w:rPr>
                <w:rFonts w:hint="default"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  <w:t>Высказывают своё мнение.</w:t>
            </w:r>
          </w:p>
          <w:p>
            <w:pPr>
              <w:spacing w:after="0"/>
              <w:jc w:val="both"/>
              <w:rPr>
                <w:rFonts w:hint="default"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  <w:t>Это животные, за которых мы несём ответственность; они живут у нас дома и нам нужно заботиться о них и любить их; они живые существа.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  <w:t>Чувства тоски, горечи, боли, надежды на лучшее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  <w:t>Если бы люди и сильный Барбос не спрятались, не разбежались, а выскочили на защиту Жульки, то может быть она и осталась жива.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Высказывают свои мнения.</w:t>
            </w: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Куприн</w:t>
            </w:r>
            <w:r>
              <w:rPr>
                <w:b/>
                <w:bCs/>
                <w:i/>
                <w:iCs/>
                <w:color w:val="000000"/>
              </w:rPr>
              <w:t xml:space="preserve"> нам показал, что между животными есть дружба и преданность друг другу и к людям; показал, что люди берут животных и должны нести за них ответственность.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i/>
                <w:iCs/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i/>
                <w:iCs/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«Приёмыш», «Серая шейка» М.- Сибиряка, «Лев и собачка» Л. Толстого и др.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bCs/>
                <w:i/>
                <w:iCs/>
                <w:color w:val="000000"/>
              </w:rPr>
            </w:pPr>
          </w:p>
          <w:p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Друга можно очень быстро потерять, но найти трудно, без друга скучно.</w:t>
            </w:r>
            <w:r>
              <w:rPr>
                <w:b/>
                <w:color w:val="000000"/>
              </w:rPr>
              <w:br w:type="textWrapping"/>
            </w:r>
            <w:r>
              <w:rPr>
                <w:b/>
                <w:color w:val="000000"/>
              </w:rPr>
              <w:t xml:space="preserve">У кого друга нет, ему тяжело, не с кем поделить радость, горе. </w:t>
            </w:r>
          </w:p>
          <w:p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/>
              <w:jc w:val="both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 Сегодня я узнал(а) ….</w:t>
            </w:r>
          </w:p>
          <w:p>
            <w:pPr>
              <w:pStyle w:val="9"/>
              <w:spacing w:before="0" w:beforeAutospacing="0" w:after="0" w:afterAutospacing="0" w:line="330" w:lineRule="atLeast"/>
              <w:rPr>
                <w:color w:val="000000"/>
              </w:rPr>
            </w:pPr>
            <w:r>
              <w:rPr>
                <w:color w:val="000000"/>
              </w:rPr>
              <w:t>- Я ещё хочу прочитать …</w:t>
            </w: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>
            <w:pPr>
              <w:spacing w:after="0" w:line="330" w:lineRule="atLeast"/>
              <w:textAlignment w:val="baseline"/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409" w:type="dxa"/>
          </w:tcPr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выраженная познавательная мотивация;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устойчивый интерес к новым способам познания.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слушать собеседника, соблюдать правила общения.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учитывать разные мнения, стремиться к координации при выполнении коллективных работ;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-участвовать в обсуждении, слушать и понимать других, высказывать свою точку зрения.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удерживать цель деятельности до получения результата;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 и оценивать свою работу.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познавательную инициативу.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итоговый контроль деятельности, анализировать, оценивать 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своей и чужой деятельности.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отстаивать свою точку зрения, соблюдать правила речевого этикета; принимать точку зрения другого.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оценивать правильность выполнения действия на уроке адекватной ретроспективной оценки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>строить речевое высказывание в устной форме</w:t>
            </w: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владеть монологической и диалогической формой речи;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-принятие и сохранение учебной задачи;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-различие способа и результата действия;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-выполнение учебных действий в устной и письменной форме.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093" w:type="dxa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Оценки работы класса.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5415" w:type="dxa"/>
          </w:tcPr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Теперь оценим вашу работу на уроке.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Итак, ребята скажите, кто активно работал на уроке? А какие оценки они заслужили за урок? Почему?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выражает свое согласие/ несогласие и выставляет соответствующие отметки, обосновывая их. 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оценивают друг другу.</w:t>
            </w:r>
          </w:p>
        </w:tc>
        <w:tc>
          <w:tcPr>
            <w:tcW w:w="2409" w:type="dxa"/>
          </w:tcPr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деятельности;</w:t>
            </w:r>
          </w:p>
          <w:p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вносить необходимые  коррективы в действие после его завершения на основе его оценки.</w:t>
            </w:r>
          </w:p>
        </w:tc>
      </w:tr>
    </w:tbl>
    <w:p>
      <w:pPr>
        <w:rPr>
          <w:sz w:val="24"/>
          <w:szCs w:val="24"/>
        </w:rPr>
      </w:pPr>
    </w:p>
    <w:tbl>
      <w:tblPr>
        <w:tblStyle w:val="10"/>
        <w:tblpPr w:leftFromText="180" w:rightFromText="180" w:vertAnchor="text" w:tblpX="16379" w:tblpY="-9499"/>
        <w:tblOverlap w:val="never"/>
        <w:tblW w:w="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387" w:type="dxa"/>
          </w:tcPr>
          <w:p>
            <w:pPr>
              <w:rPr>
                <w:vertAlign w:val="baseline"/>
              </w:rPr>
            </w:pPr>
          </w:p>
        </w:tc>
      </w:tr>
    </w:tbl>
    <w:p/>
    <w:tbl>
      <w:tblPr>
        <w:tblStyle w:val="10"/>
        <w:tblpPr w:leftFromText="180" w:rightFromText="180" w:vertAnchor="text" w:tblpX="16379" w:tblpY="-9499"/>
        <w:tblOverlap w:val="never"/>
        <w:tblW w:w="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387" w:type="dxa"/>
          </w:tcPr>
          <w:p>
            <w:pPr>
              <w:rPr>
                <w:vertAlign w:val="baseline"/>
              </w:rPr>
            </w:pPr>
          </w:p>
        </w:tc>
      </w:tr>
    </w:tbl>
    <w:p/>
    <w:tbl>
      <w:tblPr>
        <w:tblStyle w:val="10"/>
        <w:tblpPr w:leftFromText="180" w:rightFromText="180" w:vertAnchor="text" w:tblpX="16379" w:tblpY="-8705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324" w:type="dxa"/>
          </w:tcPr>
          <w:p>
            <w:pPr>
              <w:rPr>
                <w:rFonts w:ascii="Times New Roman" w:hAnsi="Times New Roman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ascii="Times New Roman" w:hAnsi="Times New Roman"/>
          <w:sz w:val="32"/>
          <w:szCs w:val="32"/>
        </w:rPr>
      </w:pPr>
    </w:p>
    <w:p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Рабочий лист</w:t>
      </w: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 Автор: ………………………………………………………………...</w:t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 Название произведения: …………………………………………….</w:t>
      </w:r>
    </w:p>
    <w:p>
      <w:pPr>
        <w:pStyle w:val="25"/>
        <w:rPr>
          <w:rFonts w:ascii="Sylfaen" w:hAnsi="Sylfaen"/>
          <w:color w:val="000000"/>
        </w:rPr>
      </w:pPr>
      <w:r>
        <w:rPr>
          <w:sz w:val="32"/>
          <w:szCs w:val="32"/>
        </w:rPr>
        <w:t xml:space="preserve">3. </w:t>
      </w:r>
      <w:r>
        <w:rPr>
          <w:rFonts w:ascii="Sylfaen" w:hAnsi="Sylfaen"/>
          <w:b/>
          <w:bCs/>
          <w:i/>
          <w:iCs/>
          <w:color w:val="000000"/>
          <w:sz w:val="28"/>
          <w:szCs w:val="28"/>
        </w:rPr>
        <w:t>Александр Иванович Куприн</w:t>
      </w:r>
      <w:r>
        <w:rPr>
          <w:rFonts w:ascii="Sylfaen" w:hAnsi="Sylfaen"/>
          <w:color w:val="000000"/>
        </w:rPr>
        <w:t xml:space="preserve"> родился ……………………………………… в городе Наровчат Пензенской губернии. Фамилия Куприн происходит от названия речонки в Тамбовской губернии – ……………….. Куприн родился в семье мелкого чиновника. Отец его умер, когда мальчику не было ….. лет. Семья осталась без денег, и мать переехала в …………………….., поселилась во вдовьем доме, мальчик  жил с ней до шести лет, а потом его отправили в ………………………… пансион, затем в ……………………………………училище.</w:t>
      </w:r>
    </w:p>
    <w:p>
      <w:pPr>
        <w:pStyle w:val="25"/>
        <w:rPr>
          <w:rFonts w:ascii="Sylfaen" w:hAnsi="Sylfaen"/>
          <w:color w:val="000000"/>
        </w:rPr>
      </w:pPr>
      <w:r>
        <w:rPr>
          <w:rFonts w:ascii="Sylfaen" w:hAnsi="Sylfaen"/>
          <w:color w:val="000000"/>
        </w:rPr>
        <w:t xml:space="preserve"> Куприн был человеком широкой, доброй и отзывчивой души.</w:t>
      </w:r>
      <w:r>
        <w:rPr>
          <w:rFonts w:ascii="Sylfaen" w:hAnsi="Sylfaen"/>
          <w:color w:val="000000"/>
        </w:rPr>
        <w:br w:type="textWrapping"/>
      </w:r>
      <w:r>
        <w:rPr>
          <w:rFonts w:ascii="Sylfaen" w:hAnsi="Sylfaen"/>
          <w:color w:val="000000"/>
        </w:rPr>
        <w:t>На заре воздухоплавания одним из первых поднялся на воздушном шаре, а несколько позднее – на самолёте и едва не погиб, когда самолёт начал неожиданно падать.</w:t>
      </w:r>
      <w:r>
        <w:rPr>
          <w:rFonts w:ascii="Sylfaen" w:hAnsi="Sylfaen"/>
          <w:color w:val="000000"/>
        </w:rPr>
        <w:br w:type="textWrapping"/>
      </w:r>
      <w:r>
        <w:rPr>
          <w:rFonts w:ascii="Sylfaen" w:hAnsi="Sylfaen"/>
          <w:color w:val="000000"/>
        </w:rPr>
        <w:t>Носился в бурю по морю с рыбаками в лодке и спускался в скафандре водолаза на дно.</w:t>
      </w:r>
      <w:r>
        <w:rPr>
          <w:rFonts w:ascii="Sylfaen" w:hAnsi="Sylfaen"/>
          <w:color w:val="000000"/>
        </w:rPr>
        <w:br w:type="textWrapping"/>
      </w:r>
      <w:r>
        <w:rPr>
          <w:rFonts w:ascii="Sylfaen" w:hAnsi="Sylfaen"/>
          <w:color w:val="000000"/>
        </w:rPr>
        <w:t>Случалось работать ему ……………………………………………. газеты, певчим в хоре, ………………………………. врачом, грузчиком арбузов. Широкоплечий, коренастый, коренастый Куприн менее всего походил на ………………………………………….. Его зоркий взгляд всегда светился добротой, любовью, талантом.</w:t>
      </w:r>
      <w:r>
        <w:rPr>
          <w:rFonts w:ascii="Sylfaen" w:hAnsi="Sylfaen"/>
          <w:color w:val="000000"/>
        </w:rPr>
        <w:br w:type="textWrapping"/>
      </w:r>
      <w:r>
        <w:rPr>
          <w:rFonts w:ascii="Sylfaen" w:hAnsi="Sylfaen"/>
          <w:color w:val="000000"/>
        </w:rPr>
        <w:t>Творчество Куприна дышит любовью к ……………………………….., к трудолюбивому ………………………, к щедрой ………………………., к могучему ………………………………………………….. Он любил русскую природу, превосходно знал характер и повадки птиц и животных. Он написал много рассказов о ……………………………, кошках, обезьянах, птицах и слонах.</w:t>
      </w:r>
    </w:p>
    <w:p>
      <w:pPr>
        <w:pStyle w:val="25"/>
        <w:rPr>
          <w:rFonts w:ascii="Sylfaen" w:hAnsi="Sylfaen"/>
          <w:color w:val="000000"/>
        </w:rPr>
      </w:pPr>
      <w:r>
        <w:rPr>
          <w:rFonts w:ascii="Sylfaen" w:hAnsi="Sylfaen"/>
          <w:color w:val="000000"/>
        </w:rPr>
        <w:t>Умер ……………………………. 1938 года в городе Ленинграде.</w:t>
      </w:r>
    </w:p>
    <w:p>
      <w:pPr>
        <w:pStyle w:val="25"/>
        <w:rPr>
          <w:sz w:val="32"/>
          <w:szCs w:val="32"/>
        </w:rPr>
      </w:pPr>
      <w:r>
        <w:rPr>
          <w:rFonts w:ascii="Sylfaen" w:hAnsi="Sylfaen"/>
          <w:color w:val="000000"/>
        </w:rPr>
        <w:t xml:space="preserve"> </w:t>
      </w:r>
      <w:r>
        <w:rPr>
          <w:sz w:val="32"/>
          <w:szCs w:val="32"/>
        </w:rPr>
        <w:t>4. Лента эмоций:</w:t>
      </w:r>
    </w:p>
    <w:p>
      <w:pPr>
        <w:pStyle w:val="25"/>
        <w:rPr>
          <w:rFonts w:ascii="Sylfaen" w:hAnsi="Sylfaen"/>
          <w:color w:val="000000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145415</wp:posOffset>
                </wp:positionV>
                <wp:extent cx="2838450" cy="1033145"/>
                <wp:effectExtent l="0" t="0" r="19050" b="14605"/>
                <wp:wrapNone/>
                <wp:docPr id="1611206038" name="Свиток: горизонтальны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033145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виток: горизонтальный 1" o:spid="_x0000_s1026" o:spt="98" type="#_x0000_t98" style="position:absolute;left:0pt;margin-left:5.7pt;margin-top:11.45pt;height:81.35pt;width:223.5pt;z-index:251659264;v-text-anchor:middle;mso-width-relative:page;mso-height-relative:page;" fillcolor="#FFFFFF [3201]" filled="t" stroked="t" coordsize="21600,21600" o:gfxdata="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AYVO8z1gAAAAkBAAAPAAAAAAAAAAEAIAAAACIAAABkcnMvZG93bnJldi54bWxQSwECFAAU&#10;AAAACACHTuJAfbTwk54CAAAiBQAADgAAAAAAAAABACAAAAAlAQAAZHJzL2Uyb0RvYy54bWxQSwUG&#10;AAAAAAYABgBZAQAANQYAAAAA&#10;" adj="2700">
                <v:fill on="t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5. Внешний вид, характер Барбоса и Жульки.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88"/>
        <w:gridCol w:w="1417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Барбос</w:t>
            </w: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Жулька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невелик ростом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маленькая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приземист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широкогруд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тонконогая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длинная, чуть вьющаяся шерсть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шерсть с колючками «репяхами»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  <w:color w:val="000000"/>
              </w:rPr>
              <w:t>гладкая чёрная шерсть с жёлтыми подпалинами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  <w:color w:val="000000"/>
              </w:rPr>
              <w:t>уши со следами «боевых схваток»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  <w:color w:val="000000"/>
              </w:rPr>
              <w:t>верность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деликатность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разбойничья натура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застенчивость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  <w:color w:val="000000"/>
              </w:rPr>
            </w:pPr>
            <w:r>
              <w:rPr>
                <w:rFonts w:ascii="Sylfaen" w:hAnsi="Sylfaen"/>
                <w:color w:val="000000"/>
              </w:rPr>
              <w:t>независимость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  <w:color w:val="000000"/>
              </w:rPr>
              <w:t>неаккуратный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8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>вежливость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="Sylfaen" w:hAnsi="Sylfaen"/>
              </w:rPr>
            </w:pPr>
          </w:p>
        </w:tc>
      </w:tr>
    </w:tbl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6. Пословицы о дружбе.</w:t>
      </w:r>
    </w:p>
    <w:p>
      <w:pPr>
        <w:pStyle w:val="25"/>
        <w:rPr>
          <w:rFonts w:ascii="Sylfaen" w:hAnsi="Sylfaen"/>
          <w:iCs/>
          <w:color w:val="000000"/>
        </w:rPr>
      </w:pPr>
      <w:r>
        <w:rPr>
          <w:rFonts w:ascii="Sylfaen" w:hAnsi="Sylfaen"/>
          <w:iCs/>
          <w:color w:val="000000"/>
        </w:rPr>
        <w:t>Легко подружиться,                                       тот не жил.</w:t>
      </w:r>
    </w:p>
    <w:p>
      <w:pPr>
        <w:pStyle w:val="25"/>
        <w:rPr>
          <w:rFonts w:ascii="Sylfaen" w:hAnsi="Sylfaen"/>
          <w:color w:val="000000"/>
        </w:rPr>
      </w:pPr>
      <w:r>
        <w:rPr>
          <w:rFonts w:ascii="Sylfaen" w:hAnsi="Sylfaen"/>
          <w:iCs/>
          <w:color w:val="000000"/>
        </w:rPr>
        <w:t>Кто не испытал дружбы,                               тяжело разлучиться</w:t>
      </w: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sz w:val="24"/>
          <w:szCs w:val="24"/>
        </w:rPr>
      </w:pPr>
    </w:p>
    <w:tbl>
      <w:tblPr>
        <w:tblStyle w:val="10"/>
        <w:tblpPr w:leftFromText="180" w:rightFromText="180" w:vertAnchor="text" w:tblpX="16379" w:tblpY="-11195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324" w:type="dxa"/>
          </w:tcPr>
          <w:p/>
        </w:tc>
      </w:tr>
    </w:tbl>
    <w:p/>
    <w:p/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rPr>
          <w:rFonts w:ascii="Sylfaen" w:hAnsi="Sylfaen" w:cs="Sylfaen"/>
          <w:sz w:val="18"/>
          <w:szCs w:val="18"/>
        </w:rPr>
      </w:pPr>
    </w:p>
    <w:p>
      <w:pPr>
        <w:rPr>
          <w:rFonts w:ascii="Sylfaen" w:hAnsi="Sylfaen" w:cs="Sylfaen"/>
          <w:sz w:val="18"/>
          <w:szCs w:val="18"/>
        </w:rPr>
      </w:pPr>
    </w:p>
    <w:p/>
    <w:p>
      <w:pPr>
        <w:spacing w:after="0" w:line="240" w:lineRule="auto"/>
        <w:rPr>
          <w:sz w:val="28"/>
          <w:szCs w:val="28"/>
        </w:rPr>
      </w:pPr>
    </w:p>
    <w:sectPr>
      <w:pgSz w:w="16838" w:h="11906" w:orient="landscape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egoe Print"/>
    <w:panose1 w:val="020B0604020202020204"/>
    <w:charset w:val="CC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C162C5"/>
    <w:multiLevelType w:val="multilevel"/>
    <w:tmpl w:val="10C162C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14005CF"/>
    <w:multiLevelType w:val="singleLevel"/>
    <w:tmpl w:val="214005CF"/>
    <w:lvl w:ilvl="0" w:tentative="0">
      <w:start w:val="5"/>
      <w:numFmt w:val="decimal"/>
      <w:suff w:val="space"/>
      <w:lvlText w:val="%1."/>
      <w:lvlJc w:val="left"/>
      <w:pPr>
        <w:ind w:left="6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07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BA"/>
    <w:rsid w:val="000027C9"/>
    <w:rsid w:val="0003388C"/>
    <w:rsid w:val="00052795"/>
    <w:rsid w:val="0007572A"/>
    <w:rsid w:val="00084579"/>
    <w:rsid w:val="000B7CE7"/>
    <w:rsid w:val="000F02A2"/>
    <w:rsid w:val="00102E5E"/>
    <w:rsid w:val="001052AE"/>
    <w:rsid w:val="0013524A"/>
    <w:rsid w:val="0015111D"/>
    <w:rsid w:val="00157B38"/>
    <w:rsid w:val="001A4EE6"/>
    <w:rsid w:val="001B23F1"/>
    <w:rsid w:val="00220DCF"/>
    <w:rsid w:val="0024633F"/>
    <w:rsid w:val="00252920"/>
    <w:rsid w:val="00256F9C"/>
    <w:rsid w:val="00257A3C"/>
    <w:rsid w:val="00260CBF"/>
    <w:rsid w:val="00274689"/>
    <w:rsid w:val="002E1EC3"/>
    <w:rsid w:val="002E343F"/>
    <w:rsid w:val="00303929"/>
    <w:rsid w:val="003039DF"/>
    <w:rsid w:val="00323755"/>
    <w:rsid w:val="0033490A"/>
    <w:rsid w:val="0035770F"/>
    <w:rsid w:val="0036363C"/>
    <w:rsid w:val="00364128"/>
    <w:rsid w:val="00365E31"/>
    <w:rsid w:val="003D1C24"/>
    <w:rsid w:val="003E5DA7"/>
    <w:rsid w:val="003F079E"/>
    <w:rsid w:val="003F1813"/>
    <w:rsid w:val="00454EF1"/>
    <w:rsid w:val="00472A8E"/>
    <w:rsid w:val="00482BE7"/>
    <w:rsid w:val="00491E7F"/>
    <w:rsid w:val="004953ED"/>
    <w:rsid w:val="00495CDA"/>
    <w:rsid w:val="004A6FC3"/>
    <w:rsid w:val="004C01FE"/>
    <w:rsid w:val="004F6A70"/>
    <w:rsid w:val="00511029"/>
    <w:rsid w:val="005210C9"/>
    <w:rsid w:val="00530881"/>
    <w:rsid w:val="00534B30"/>
    <w:rsid w:val="00562BF2"/>
    <w:rsid w:val="00572D79"/>
    <w:rsid w:val="0058018B"/>
    <w:rsid w:val="005828B2"/>
    <w:rsid w:val="00587039"/>
    <w:rsid w:val="0059425E"/>
    <w:rsid w:val="005D12B0"/>
    <w:rsid w:val="005D4C1A"/>
    <w:rsid w:val="005F7716"/>
    <w:rsid w:val="0060394E"/>
    <w:rsid w:val="006225A0"/>
    <w:rsid w:val="006410E8"/>
    <w:rsid w:val="006601BB"/>
    <w:rsid w:val="0066149C"/>
    <w:rsid w:val="00662916"/>
    <w:rsid w:val="00685DA6"/>
    <w:rsid w:val="006972DA"/>
    <w:rsid w:val="006D5BE0"/>
    <w:rsid w:val="006F1395"/>
    <w:rsid w:val="006F3E48"/>
    <w:rsid w:val="00720F77"/>
    <w:rsid w:val="00735276"/>
    <w:rsid w:val="00764D3B"/>
    <w:rsid w:val="00772CA9"/>
    <w:rsid w:val="007927F3"/>
    <w:rsid w:val="007E2707"/>
    <w:rsid w:val="007E3866"/>
    <w:rsid w:val="008062BA"/>
    <w:rsid w:val="00834337"/>
    <w:rsid w:val="00851E03"/>
    <w:rsid w:val="00857051"/>
    <w:rsid w:val="00862CA8"/>
    <w:rsid w:val="00877081"/>
    <w:rsid w:val="008A066B"/>
    <w:rsid w:val="008B6351"/>
    <w:rsid w:val="008E54D1"/>
    <w:rsid w:val="00913387"/>
    <w:rsid w:val="0093320D"/>
    <w:rsid w:val="009351C8"/>
    <w:rsid w:val="00940BC1"/>
    <w:rsid w:val="00943785"/>
    <w:rsid w:val="00984829"/>
    <w:rsid w:val="009F3C47"/>
    <w:rsid w:val="009F3CC1"/>
    <w:rsid w:val="00A00DF2"/>
    <w:rsid w:val="00A049D1"/>
    <w:rsid w:val="00A52ED3"/>
    <w:rsid w:val="00A54B4C"/>
    <w:rsid w:val="00A91F03"/>
    <w:rsid w:val="00A972DB"/>
    <w:rsid w:val="00AA1DB0"/>
    <w:rsid w:val="00AB1011"/>
    <w:rsid w:val="00AB53F7"/>
    <w:rsid w:val="00AB6C82"/>
    <w:rsid w:val="00B01BE5"/>
    <w:rsid w:val="00B97AF0"/>
    <w:rsid w:val="00BA3FFB"/>
    <w:rsid w:val="00BA5034"/>
    <w:rsid w:val="00BB16D6"/>
    <w:rsid w:val="00BB48A8"/>
    <w:rsid w:val="00BD4130"/>
    <w:rsid w:val="00C138DE"/>
    <w:rsid w:val="00C609B5"/>
    <w:rsid w:val="00C62A85"/>
    <w:rsid w:val="00C637C1"/>
    <w:rsid w:val="00C7353A"/>
    <w:rsid w:val="00C851F1"/>
    <w:rsid w:val="00C94C3D"/>
    <w:rsid w:val="00CB2783"/>
    <w:rsid w:val="00D03ED7"/>
    <w:rsid w:val="00D10B63"/>
    <w:rsid w:val="00D169B1"/>
    <w:rsid w:val="00D219C6"/>
    <w:rsid w:val="00D30FE3"/>
    <w:rsid w:val="00D65537"/>
    <w:rsid w:val="00DB395B"/>
    <w:rsid w:val="00DB6CD8"/>
    <w:rsid w:val="00DE5B8B"/>
    <w:rsid w:val="00E10C8E"/>
    <w:rsid w:val="00E350F6"/>
    <w:rsid w:val="00E51DC5"/>
    <w:rsid w:val="00E64560"/>
    <w:rsid w:val="00E82775"/>
    <w:rsid w:val="00E97DFC"/>
    <w:rsid w:val="00EA606B"/>
    <w:rsid w:val="00EC74D2"/>
    <w:rsid w:val="00ED2E8F"/>
    <w:rsid w:val="00F239A4"/>
    <w:rsid w:val="00F3580C"/>
    <w:rsid w:val="00F44B95"/>
    <w:rsid w:val="00F55783"/>
    <w:rsid w:val="00F6304E"/>
    <w:rsid w:val="00F94001"/>
    <w:rsid w:val="00F9715D"/>
    <w:rsid w:val="00FB6953"/>
    <w:rsid w:val="00FF4351"/>
    <w:rsid w:val="1027235B"/>
    <w:rsid w:val="10A6609B"/>
    <w:rsid w:val="14207A47"/>
    <w:rsid w:val="24656921"/>
    <w:rsid w:val="34140F80"/>
    <w:rsid w:val="40A84E4B"/>
    <w:rsid w:val="462F7E32"/>
    <w:rsid w:val="525559E7"/>
    <w:rsid w:val="55BC38A7"/>
    <w:rsid w:val="597F7D14"/>
    <w:rsid w:val="5BE3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link w:val="14"/>
    <w:qFormat/>
    <w:uiPriority w:val="9"/>
    <w:pPr>
      <w:spacing w:before="100" w:beforeAutospacing="1" w:after="100" w:afterAutospacing="1" w:line="240" w:lineRule="auto"/>
      <w:outlineLvl w:val="1"/>
    </w:pPr>
    <w:rPr>
      <w:rFonts w:ascii="Arial" w:hAnsi="Arial" w:eastAsia="Times New Roman"/>
      <w:b/>
      <w:bCs/>
      <w:sz w:val="24"/>
      <w:szCs w:val="24"/>
      <w:lang w:eastAsia="ru-RU"/>
    </w:rPr>
  </w:style>
  <w:style w:type="paragraph" w:styleId="3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qFormat/>
    <w:uiPriority w:val="99"/>
    <w:rPr>
      <w:rFonts w:cs="Times New Roman"/>
      <w:i/>
      <w:iCs/>
    </w:rPr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8"/>
    <w:semiHidden/>
    <w:unhideWhenUsed/>
    <w:qFormat/>
    <w:uiPriority w:val="99"/>
    <w:pPr>
      <w:tabs>
        <w:tab w:val="center" w:pos="4677"/>
        <w:tab w:val="right" w:pos="9355"/>
      </w:tabs>
    </w:pPr>
    <w:rPr>
      <w:rFonts w:eastAsia="Times New Roman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10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styleId="12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3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Заголовок 2 Знак"/>
    <w:basedOn w:val="4"/>
    <w:link w:val="2"/>
    <w:qFormat/>
    <w:uiPriority w:val="9"/>
    <w:rPr>
      <w:rFonts w:ascii="Arial" w:hAnsi="Arial" w:eastAsia="Times New Roman"/>
      <w:b/>
      <w:bCs/>
      <w:sz w:val="24"/>
      <w:szCs w:val="24"/>
      <w:lang w:eastAsia="ru-RU"/>
    </w:rPr>
  </w:style>
  <w:style w:type="paragraph" w:customStyle="1" w:styleId="15">
    <w:name w:val="western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16">
    <w:name w:val="c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7">
    <w:name w:val="c2"/>
    <w:basedOn w:val="4"/>
    <w:qFormat/>
    <w:uiPriority w:val="0"/>
  </w:style>
  <w:style w:type="character" w:customStyle="1" w:styleId="18">
    <w:name w:val="Верхний колонтитул Знак"/>
    <w:basedOn w:val="4"/>
    <w:link w:val="8"/>
    <w:semiHidden/>
    <w:qFormat/>
    <w:uiPriority w:val="99"/>
    <w:rPr>
      <w:rFonts w:eastAsia="Times New Roman"/>
      <w:sz w:val="22"/>
      <w:szCs w:val="22"/>
    </w:rPr>
  </w:style>
  <w:style w:type="paragraph" w:customStyle="1" w:styleId="19">
    <w:name w:val="c1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20">
    <w:name w:val="c12"/>
    <w:basedOn w:val="4"/>
    <w:qFormat/>
    <w:uiPriority w:val="0"/>
  </w:style>
  <w:style w:type="paragraph" w:customStyle="1" w:styleId="21">
    <w:name w:val="c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22">
    <w:name w:val="c0"/>
    <w:basedOn w:val="4"/>
    <w:qFormat/>
    <w:uiPriority w:val="0"/>
  </w:style>
  <w:style w:type="table" w:customStyle="1" w:styleId="23">
    <w:name w:val="Сетка таблицы1"/>
    <w:basedOn w:val="5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4">
    <w:name w:val="Содержимое таблицы"/>
    <w:basedOn w:val="1"/>
    <w:qFormat/>
    <w:uiPriority w:val="0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hAnsi="Times New Roman" w:eastAsia="Andale Sans UI" w:cs="Tahoma"/>
      <w:kern w:val="1"/>
      <w:sz w:val="24"/>
      <w:szCs w:val="24"/>
      <w:lang w:val="de-DE" w:eastAsia="fa-IR" w:bidi="fa-IR"/>
    </w:rPr>
  </w:style>
  <w:style w:type="paragraph" w:customStyle="1" w:styleId="25">
    <w:name w:val="Обычный (веб)1"/>
    <w:basedOn w:val="1"/>
    <w:semiHidden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0763A8-6365-4CC7-A0F9-27EF9AEAA4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2910</Words>
  <Characters>16588</Characters>
  <Lines>138</Lines>
  <Paragraphs>38</Paragraphs>
  <TotalTime>128</TotalTime>
  <ScaleCrop>false</ScaleCrop>
  <LinksUpToDate>false</LinksUpToDate>
  <CharactersWithSpaces>19460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2018-04-25T20:22:00Z</dcterms:created>
  <dc:creator>Айсылу</dc:creator>
  <cp:lastModifiedBy>Ольга Григорьев�</cp:lastModifiedBy>
  <cp:lastPrinted>2018-05-14T11:09:00Z</cp:lastPrinted>
  <dcterms:modified xsi:type="dcterms:W3CDTF">2024-03-31T10:49:39Z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520BA8E3CA554D33A944E38B4E933FF8_13</vt:lpwstr>
  </property>
</Properties>
</file>