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F0BC0" w:rsidRDefault="0074097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Технологическая карта урока</w:t>
      </w:r>
    </w:p>
    <w:p w:rsidR="001F0BC0" w:rsidRPr="00C44ED8" w:rsidRDefault="001F0B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black"/>
        </w:rPr>
      </w:pPr>
    </w:p>
    <w:p w:rsidR="001467FE" w:rsidRDefault="001467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Кудряшова Анастасия Сергеевна </w:t>
      </w:r>
    </w:p>
    <w:p w:rsidR="001F0BC0" w:rsidRDefault="00C72D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Учитель  английского языка </w:t>
      </w:r>
      <w:r w:rsidR="001467FE">
        <w:rPr>
          <w:rFonts w:ascii="Times New Roman" w:eastAsia="Times New Roman" w:hAnsi="Times New Roman" w:cs="Times New Roman"/>
          <w:sz w:val="24"/>
          <w:szCs w:val="24"/>
        </w:rPr>
        <w:t>ГБОУ Школ</w:t>
      </w:r>
      <w:r>
        <w:rPr>
          <w:rFonts w:ascii="Times New Roman" w:eastAsia="Times New Roman" w:hAnsi="Times New Roman" w:cs="Times New Roman"/>
          <w:sz w:val="24"/>
          <w:szCs w:val="24"/>
        </w:rPr>
        <w:t>ы</w:t>
      </w:r>
      <w:r w:rsidR="001467FE">
        <w:rPr>
          <w:rFonts w:ascii="Times New Roman" w:eastAsia="Times New Roman" w:hAnsi="Times New Roman" w:cs="Times New Roman"/>
          <w:sz w:val="24"/>
          <w:szCs w:val="24"/>
        </w:rPr>
        <w:t xml:space="preserve"> №1363</w:t>
      </w:r>
    </w:p>
    <w:p w:rsidR="00C72D12" w:rsidRPr="001467FE" w:rsidRDefault="00C72D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Г. Москва </w:t>
      </w:r>
    </w:p>
    <w:p w:rsidR="001F0BC0" w:rsidRPr="00AB1DE1" w:rsidRDefault="00B840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0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Технологическая карта урока по учебному предмету «</w:t>
      </w:r>
      <w:r w:rsidR="00AE6B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Английский язык</w:t>
      </w:r>
      <w:r w:rsidRPr="00B840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» в </w:t>
      </w:r>
      <w:r w:rsidR="00AE6B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3-м</w:t>
      </w:r>
      <w:r w:rsidRPr="00B840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классе на тему «</w:t>
      </w:r>
      <w:r w:rsidR="00AE6B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Еда</w:t>
      </w:r>
      <w:r w:rsidRPr="00B840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 w:rsidR="00AB1D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1F0BC0" w:rsidRDefault="007409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Тип урока: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урок комплексного применения знаний и умений.</w:t>
      </w:r>
    </w:p>
    <w:p w:rsidR="001F0BC0" w:rsidRDefault="007409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Авторы УМК: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Быкова Н.И., Дули Дж. и др. (Spotlight 3).</w:t>
      </w:r>
    </w:p>
    <w:p w:rsidR="001F0BC0" w:rsidRDefault="007409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Цели урока: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повторить лексический материал по теме «Food», использовать его в речевых ситуациях.</w:t>
      </w:r>
    </w:p>
    <w:p w:rsidR="001F0BC0" w:rsidRDefault="007409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Планируемые образовательные результаты</w:t>
      </w:r>
    </w:p>
    <w:p w:rsidR="001F0BC0" w:rsidRDefault="007409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Личностные умения:</w:t>
      </w:r>
    </w:p>
    <w:p w:rsidR="001F0BC0" w:rsidRDefault="0074097F">
      <w:pPr>
        <w:pStyle w:val="af8"/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мотивацию изучения иностранных языков.</w:t>
      </w:r>
    </w:p>
    <w:p w:rsidR="001F0BC0" w:rsidRDefault="0074097F">
      <w:pPr>
        <w:pStyle w:val="af8"/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коммуникативную компетентность в общен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ии и сотрудничестве со сверстниками.</w:t>
      </w:r>
    </w:p>
    <w:p w:rsidR="001F0BC0" w:rsidRDefault="0074097F">
      <w:pPr>
        <w:pStyle w:val="af8"/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ответственное отношение к учению, готовность и способность обучающихся к саморазвитию и самообразованию.</w:t>
      </w:r>
    </w:p>
    <w:p w:rsidR="001F0BC0" w:rsidRDefault="007409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Метапредметные умения:</w:t>
      </w:r>
    </w:p>
    <w:p w:rsidR="001F0BC0" w:rsidRDefault="0074097F">
      <w:pPr>
        <w:pStyle w:val="af8"/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 оценивать правильность выполнения учебной задачи.</w:t>
      </w:r>
    </w:p>
    <w:p w:rsidR="001F0BC0" w:rsidRDefault="0074097F">
      <w:pPr>
        <w:pStyle w:val="af8"/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Владеть основами самоко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нтроля, самооценки.</w:t>
      </w:r>
    </w:p>
    <w:p w:rsidR="001F0BC0" w:rsidRDefault="0074097F">
      <w:pPr>
        <w:pStyle w:val="af8"/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 устанавливать причинно-следственные связи, строить логическое рассуждение, умозаключение.</w:t>
      </w:r>
    </w:p>
    <w:p w:rsidR="001F0BC0" w:rsidRDefault="007409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Предметные умения:</w:t>
      </w:r>
    </w:p>
    <w:p w:rsidR="001F0BC0" w:rsidRDefault="0074097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Закрепить пройденный ранее лексический материал по теме «Еда», правильно произносить его и целесообразно использовать в 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аданной речевой ситуации.</w:t>
      </w:r>
    </w:p>
    <w:p w:rsidR="001F0BC0" w:rsidRDefault="0074097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Научиться составлять меню и список продуктов на английском языке.</w:t>
      </w:r>
    </w:p>
    <w:p w:rsidR="001F0BC0" w:rsidRDefault="0074097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Повторить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тему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“Countable and uncountable nouns”.</w:t>
      </w:r>
    </w:p>
    <w:p w:rsidR="001F0BC0" w:rsidRDefault="007409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Оборудование: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компьютер, проектор, презентация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Power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Point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карточки с лексикой, листы А4, фломастеры.</w:t>
      </w:r>
    </w:p>
    <w:p w:rsidR="001F0BC0" w:rsidRDefault="001F0B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fa"/>
        <w:tblW w:w="15310" w:type="dxa"/>
        <w:tblInd w:w="-289" w:type="dxa"/>
        <w:tblLook w:val="04A0" w:firstRow="1" w:lastRow="0" w:firstColumn="1" w:lastColumn="0" w:noHBand="0" w:noVBand="1"/>
      </w:tblPr>
      <w:tblGrid>
        <w:gridCol w:w="2096"/>
        <w:gridCol w:w="2057"/>
        <w:gridCol w:w="2717"/>
        <w:gridCol w:w="2881"/>
        <w:gridCol w:w="3445"/>
        <w:gridCol w:w="2114"/>
      </w:tblGrid>
      <w:tr w:rsidR="001F0BC0">
        <w:tc>
          <w:tcPr>
            <w:tcW w:w="2096" w:type="dxa"/>
          </w:tcPr>
          <w:p w:rsidR="001F0BC0" w:rsidRDefault="0074097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Этап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урока</w:t>
            </w:r>
          </w:p>
        </w:tc>
        <w:tc>
          <w:tcPr>
            <w:tcW w:w="1874" w:type="dxa"/>
          </w:tcPr>
          <w:p w:rsidR="001F0BC0" w:rsidRDefault="0074097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Виды работы, формы, методы, приемы</w:t>
            </w:r>
          </w:p>
        </w:tc>
        <w:tc>
          <w:tcPr>
            <w:tcW w:w="2768" w:type="dxa"/>
          </w:tcPr>
          <w:p w:rsidR="001F0BC0" w:rsidRDefault="0074097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Деятельность учителя</w:t>
            </w:r>
          </w:p>
        </w:tc>
        <w:tc>
          <w:tcPr>
            <w:tcW w:w="2945" w:type="dxa"/>
          </w:tcPr>
          <w:p w:rsidR="001F0BC0" w:rsidRDefault="0074097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Деятельность обучающихся</w:t>
            </w:r>
          </w:p>
        </w:tc>
        <w:tc>
          <w:tcPr>
            <w:tcW w:w="3511" w:type="dxa"/>
          </w:tcPr>
          <w:p w:rsidR="001F0BC0" w:rsidRDefault="0074097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Формируемые УУД</w:t>
            </w:r>
          </w:p>
        </w:tc>
        <w:tc>
          <w:tcPr>
            <w:tcW w:w="2116" w:type="dxa"/>
          </w:tcPr>
          <w:p w:rsidR="001F0BC0" w:rsidRDefault="0074097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Планируемые результаты</w:t>
            </w:r>
          </w:p>
        </w:tc>
      </w:tr>
      <w:tr w:rsidR="001F0BC0">
        <w:tc>
          <w:tcPr>
            <w:tcW w:w="2096" w:type="dxa"/>
            <w:vMerge w:val="restart"/>
          </w:tcPr>
          <w:p w:rsidR="001F0BC0" w:rsidRDefault="007409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Организационный этап.</w:t>
            </w:r>
          </w:p>
        </w:tc>
        <w:tc>
          <w:tcPr>
            <w:tcW w:w="1874" w:type="dxa"/>
          </w:tcPr>
          <w:p w:rsidR="001F0BC0" w:rsidRDefault="007409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Словесное приветствие (фронтальный)</w:t>
            </w:r>
          </w:p>
        </w:tc>
        <w:tc>
          <w:tcPr>
            <w:tcW w:w="2768" w:type="dxa"/>
          </w:tcPr>
          <w:p w:rsidR="001F0BC0" w:rsidRDefault="007409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приветствует учеников и задаёт вопросы:</w:t>
            </w:r>
          </w:p>
          <w:p w:rsidR="001F0BC0" w:rsidRDefault="007409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Hello, boys and girl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s! I’m glad to see you.</w:t>
            </w:r>
          </w:p>
          <w:p w:rsidR="001F0BC0" w:rsidRDefault="007409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How are you, children? I hope you are ready to work hard today. Sit down, please.</w:t>
            </w:r>
          </w:p>
          <w:p w:rsidR="001F0BC0" w:rsidRDefault="007409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Who is on duty today? What date is it today? What day of the week is it today?</w:t>
            </w:r>
          </w:p>
        </w:tc>
        <w:tc>
          <w:tcPr>
            <w:tcW w:w="2945" w:type="dxa"/>
          </w:tcPr>
          <w:p w:rsidR="001F0BC0" w:rsidRDefault="007409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Ученики приветствуют учителя и отвечают на его вопросы:</w:t>
            </w:r>
          </w:p>
          <w:p w:rsidR="001F0BC0" w:rsidRDefault="007409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 xml:space="preserve">Good 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morning, teacher! We are glad to see you too!</w:t>
            </w:r>
          </w:p>
        </w:tc>
        <w:tc>
          <w:tcPr>
            <w:tcW w:w="3511" w:type="dxa"/>
          </w:tcPr>
          <w:p w:rsidR="001F0BC0" w:rsidRDefault="007409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Коммуникативные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слушать и отвечать на реплику согласно речевой ситуации.</w:t>
            </w:r>
          </w:p>
          <w:p w:rsidR="001F0BC0" w:rsidRDefault="007409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Регулятивные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формировать умения  планирования своего действия в соответствии с поставленной задачей.</w:t>
            </w:r>
          </w:p>
          <w:p w:rsidR="001F0BC0" w:rsidRDefault="007409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Личностные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формировать уважительн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ое отношение к учителю и положительное отношение к учению, проявлять интерес к новому содержанию.</w:t>
            </w:r>
          </w:p>
        </w:tc>
        <w:tc>
          <w:tcPr>
            <w:tcW w:w="2116" w:type="dxa"/>
          </w:tcPr>
          <w:p w:rsidR="001F0BC0" w:rsidRDefault="007409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Настроить обучающихся на работу, создать атмосферу иноязычного общения.</w:t>
            </w:r>
          </w:p>
        </w:tc>
      </w:tr>
      <w:tr w:rsidR="001F0BC0">
        <w:tc>
          <w:tcPr>
            <w:tcW w:w="2096" w:type="dxa"/>
            <w:vMerge/>
          </w:tcPr>
          <w:p w:rsidR="001F0BC0" w:rsidRDefault="001F0BC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</w:tcPr>
          <w:p w:rsidR="001F0BC0" w:rsidRDefault="007409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Фонетическая зарядка. Речевая разминка (фронтальный)</w:t>
            </w:r>
          </w:p>
        </w:tc>
        <w:tc>
          <w:tcPr>
            <w:tcW w:w="2768" w:type="dxa"/>
          </w:tcPr>
          <w:p w:rsidR="001F0BC0" w:rsidRDefault="007409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вместе с классом читает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четверостишье, которое сопровождается картинками.</w:t>
            </w:r>
          </w:p>
          <w:p w:rsidR="001F0BC0" w:rsidRDefault="007409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Look at the screen and repeat after me. The pictures will help you.</w:t>
            </w:r>
          </w:p>
          <w:p w:rsidR="001F0BC0" w:rsidRDefault="0074097F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lastRenderedPageBreak/>
              <w:t>This is a bear, this is a hare,</w:t>
            </w:r>
          </w:p>
          <w:p w:rsidR="001F0BC0" w:rsidRDefault="0074097F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This is a dog and this is a frog.</w:t>
            </w:r>
          </w:p>
          <w:p w:rsidR="001F0BC0" w:rsidRDefault="0074097F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This is a car, this is a star,</w:t>
            </w:r>
          </w:p>
          <w:p w:rsidR="001F0BC0" w:rsidRDefault="0074097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This is a ball and this is a doll.</w:t>
            </w:r>
          </w:p>
        </w:tc>
        <w:tc>
          <w:tcPr>
            <w:tcW w:w="2945" w:type="dxa"/>
          </w:tcPr>
          <w:p w:rsidR="001F0BC0" w:rsidRDefault="007409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Ученики повторяют за учителем четверостишье.</w:t>
            </w:r>
          </w:p>
        </w:tc>
        <w:tc>
          <w:tcPr>
            <w:tcW w:w="3511" w:type="dxa"/>
          </w:tcPr>
          <w:p w:rsidR="001F0BC0" w:rsidRDefault="007409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Регулятивные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осуществлять саморегуляцию и самоконтроль за своим произношением, следовать указаниям учителя.</w:t>
            </w:r>
          </w:p>
          <w:p w:rsidR="001F0BC0" w:rsidRDefault="007409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Личностные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формировать этические чувства-доброжелательность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эмоционально-нравственную отзывчивость.</w:t>
            </w:r>
          </w:p>
          <w:p w:rsidR="001F0BC0" w:rsidRDefault="007409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Познавательные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уметь строить высказывание в соответствие с задачами коммуникации.</w:t>
            </w:r>
          </w:p>
          <w:p w:rsidR="001F0BC0" w:rsidRDefault="007409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Коммуникативные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слушать и понимать речь друг друга, осознанно строить высказывание в устной форме с опорой.</w:t>
            </w:r>
          </w:p>
        </w:tc>
        <w:tc>
          <w:tcPr>
            <w:tcW w:w="2116" w:type="dxa"/>
          </w:tcPr>
          <w:p w:rsidR="001F0BC0" w:rsidRDefault="007409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Настроить артикуляцию обучающихся на английскую речь.</w:t>
            </w:r>
          </w:p>
        </w:tc>
      </w:tr>
      <w:tr w:rsidR="001F0BC0">
        <w:tc>
          <w:tcPr>
            <w:tcW w:w="2096" w:type="dxa"/>
          </w:tcPr>
          <w:p w:rsidR="001F0BC0" w:rsidRDefault="007409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Этап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целеполагания</w:t>
            </w:r>
          </w:p>
        </w:tc>
        <w:tc>
          <w:tcPr>
            <w:tcW w:w="1874" w:type="dxa"/>
          </w:tcPr>
          <w:p w:rsidR="001F0BC0" w:rsidRDefault="007409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Формулирование темы и целей урока (фронтальный)</w:t>
            </w:r>
          </w:p>
        </w:tc>
        <w:tc>
          <w:tcPr>
            <w:tcW w:w="2768" w:type="dxa"/>
          </w:tcPr>
          <w:p w:rsidR="001F0BC0" w:rsidRDefault="007409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задаёт наводящие вопросы.</w:t>
            </w:r>
          </w:p>
          <w:p w:rsidR="001F0BC0" w:rsidRDefault="007409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As for me I’m hungry today. I would like some biscuits. And what about you? What is your favorite food?</w:t>
            </w:r>
          </w:p>
          <w:p w:rsidR="001F0BC0" w:rsidRDefault="007409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Who can guess the theme of today’s lesson?</w:t>
            </w:r>
          </w:p>
          <w:p w:rsidR="001F0BC0" w:rsidRDefault="007409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 xml:space="preserve">You are 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absolutely right. Today we will continue talking about food.</w:t>
            </w:r>
          </w:p>
        </w:tc>
        <w:tc>
          <w:tcPr>
            <w:tcW w:w="2945" w:type="dxa"/>
          </w:tcPr>
          <w:p w:rsidR="001F0BC0" w:rsidRDefault="007409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Ученики отвечают на вопросы учителя.</w:t>
            </w:r>
          </w:p>
        </w:tc>
        <w:tc>
          <w:tcPr>
            <w:tcW w:w="3511" w:type="dxa"/>
          </w:tcPr>
          <w:p w:rsidR="001F0BC0" w:rsidRDefault="007409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Познавательные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осознанно строить речевые высказывания по теме урока.</w:t>
            </w:r>
          </w:p>
          <w:p w:rsidR="001F0BC0" w:rsidRDefault="007409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Регулятивные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уметь планировать свою деятельность в соответствии с целевой установкой,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оставить учебную задачу на основе соотнесения того, что уже известно и неизвестно.</w:t>
            </w:r>
          </w:p>
          <w:p w:rsidR="001F0BC0" w:rsidRDefault="007409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Коммуникативные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строить в коммуникации понятные для других высказывания, отвечать на вопросы учителя.</w:t>
            </w:r>
          </w:p>
        </w:tc>
        <w:tc>
          <w:tcPr>
            <w:tcW w:w="2116" w:type="dxa"/>
          </w:tcPr>
          <w:p w:rsidR="001F0BC0" w:rsidRDefault="007409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Сформулировать тему урока через наводящие вопросы, научить самостоятел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ьно выделять тему урока.</w:t>
            </w:r>
          </w:p>
        </w:tc>
      </w:tr>
      <w:tr w:rsidR="001F0BC0">
        <w:tc>
          <w:tcPr>
            <w:tcW w:w="2096" w:type="dxa"/>
            <w:vMerge w:val="restart"/>
          </w:tcPr>
          <w:p w:rsidR="001F0BC0" w:rsidRDefault="007409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Актуализация знаний</w:t>
            </w:r>
          </w:p>
        </w:tc>
        <w:tc>
          <w:tcPr>
            <w:tcW w:w="1874" w:type="dxa"/>
          </w:tcPr>
          <w:p w:rsidR="001F0BC0" w:rsidRDefault="007409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Интерактивная игра (фронтальный и индивидуальный)</w:t>
            </w:r>
          </w:p>
        </w:tc>
        <w:tc>
          <w:tcPr>
            <w:tcW w:w="2768" w:type="dxa"/>
          </w:tcPr>
          <w:p w:rsidR="001F0BC0" w:rsidRDefault="007409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даёт задание решить кроссворд.</w:t>
            </w:r>
          </w:p>
          <w:p w:rsidR="001F0BC0" w:rsidRDefault="007409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Now look at the screen, please. What do you see here?</w:t>
            </w:r>
          </w:p>
          <w:p w:rsidR="001F0BC0" w:rsidRDefault="007409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lastRenderedPageBreak/>
              <w:t xml:space="preserve">Yes, there is a crossword here. Your task is to write down 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all 10 words. The pictures on a slide will help you to guess the words.</w:t>
            </w:r>
          </w:p>
        </w:tc>
        <w:tc>
          <w:tcPr>
            <w:tcW w:w="2945" w:type="dxa"/>
          </w:tcPr>
          <w:p w:rsidR="001F0BC0" w:rsidRDefault="007409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Ученики разгадывают кроссворд и записывают ответы в тетрадь.</w:t>
            </w:r>
          </w:p>
        </w:tc>
        <w:tc>
          <w:tcPr>
            <w:tcW w:w="3511" w:type="dxa"/>
          </w:tcPr>
          <w:p w:rsidR="001F0BC0" w:rsidRDefault="007409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Познавательные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осуществлять актуализацию новых лексических единиц, уметь структурировать, анализировать и синтезировать 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формацию.</w:t>
            </w:r>
          </w:p>
          <w:p w:rsidR="001F0BC0" w:rsidRDefault="007409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lastRenderedPageBreak/>
              <w:t>Регулятивные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выделять и осознавать то, что уже усвоено и что еще нужно усвоить, определять последовательность действий.</w:t>
            </w:r>
          </w:p>
          <w:p w:rsidR="001F0BC0" w:rsidRDefault="007409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Коммуникативные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уметь решать учебные проблемы, возникающие в ходе фронтальной работы.</w:t>
            </w:r>
          </w:p>
          <w:p w:rsidR="001F0BC0" w:rsidRDefault="007409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Личностные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формировать навыки сотрудн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ичества в разных ситуациях совместной деятельности, адекватно реагировать на трудности.</w:t>
            </w:r>
          </w:p>
        </w:tc>
        <w:tc>
          <w:tcPr>
            <w:tcW w:w="2116" w:type="dxa"/>
          </w:tcPr>
          <w:p w:rsidR="001F0BC0" w:rsidRDefault="007409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Повторить изученную ранее лексику по теме «Еда», выявить пробелы.</w:t>
            </w:r>
          </w:p>
        </w:tc>
      </w:tr>
      <w:tr w:rsidR="001F0BC0">
        <w:tc>
          <w:tcPr>
            <w:tcW w:w="2096" w:type="dxa"/>
            <w:vMerge/>
          </w:tcPr>
          <w:p w:rsidR="001F0BC0" w:rsidRDefault="001F0BC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</w:tcPr>
          <w:p w:rsidR="001F0BC0" w:rsidRDefault="007409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карточками (фронтальный)</w:t>
            </w:r>
          </w:p>
        </w:tc>
        <w:tc>
          <w:tcPr>
            <w:tcW w:w="2768" w:type="dxa"/>
          </w:tcPr>
          <w:p w:rsidR="001F0BC0" w:rsidRDefault="007409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объясняет задание, поочерёдно вызывает учеников 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доске.</w:t>
            </w:r>
          </w:p>
          <w:p w:rsidR="001F0BC0" w:rsidRDefault="007409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And it’s time to revise grammar “Countable and uncountable nouns”.</w:t>
            </w:r>
          </w:p>
          <w:p w:rsidR="001F0BC0" w:rsidRDefault="007409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Look at the blackboard. Here you see 20 cards where names of different kinds of food are written. Now you should define is a noun written on a card countable or uncountable and distr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ibute them into two columns.</w:t>
            </w:r>
          </w:p>
        </w:tc>
        <w:tc>
          <w:tcPr>
            <w:tcW w:w="2945" w:type="dxa"/>
          </w:tcPr>
          <w:p w:rsidR="001F0BC0" w:rsidRDefault="007409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Ученики выполняют задание, поочерёдно выходя к доске.</w:t>
            </w:r>
          </w:p>
        </w:tc>
        <w:tc>
          <w:tcPr>
            <w:tcW w:w="3511" w:type="dxa"/>
          </w:tcPr>
          <w:p w:rsidR="001F0BC0" w:rsidRDefault="007409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Познавательные: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зрительно дифференцировать лексические единицы, осуществлять актуализацию полученных знаний, уметь анализировать и синтезировать информацию.</w:t>
            </w:r>
          </w:p>
          <w:p w:rsidR="001F0BC0" w:rsidRDefault="007409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Регулятивные: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делять и осознавать то, что уже усвоено и что еще нужно усвоить, определять последовательность действий, осуществлять самоконтроль.</w:t>
            </w:r>
          </w:p>
          <w:p w:rsidR="001F0BC0" w:rsidRDefault="007409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Коммуникативные: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уметь слушать других и отслеживать их действия, осуществлять учебное сотрудничество с учителем.</w:t>
            </w:r>
          </w:p>
        </w:tc>
        <w:tc>
          <w:tcPr>
            <w:tcW w:w="2116" w:type="dxa"/>
          </w:tcPr>
          <w:p w:rsidR="001F0BC0" w:rsidRDefault="007409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Повторить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“Countable and uncountable nouns”,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выявить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пробелы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  <w:p w:rsidR="001F0BC0" w:rsidRDefault="001F0BC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1F0BC0">
        <w:tc>
          <w:tcPr>
            <w:tcW w:w="2096" w:type="dxa"/>
          </w:tcPr>
          <w:p w:rsidR="001F0BC0" w:rsidRDefault="007409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4. Динамическая пауза</w:t>
            </w:r>
          </w:p>
        </w:tc>
        <w:tc>
          <w:tcPr>
            <w:tcW w:w="1874" w:type="dxa"/>
          </w:tcPr>
          <w:p w:rsidR="001F0BC0" w:rsidRDefault="007409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Физкультминутка</w:t>
            </w:r>
          </w:p>
        </w:tc>
        <w:tc>
          <w:tcPr>
            <w:tcW w:w="2768" w:type="dxa"/>
          </w:tcPr>
          <w:p w:rsidR="001F0BC0" w:rsidRDefault="007409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объясняет задание и показывает движения ученикам.</w:t>
            </w:r>
          </w:p>
          <w:p w:rsidR="001F0BC0" w:rsidRDefault="0074097F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I see you are a bit tired! Let’s relax!</w:t>
            </w:r>
          </w:p>
          <w:p w:rsidR="001F0BC0" w:rsidRDefault="0074097F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Pick up, put down, stand up, turn around.</w:t>
            </w:r>
          </w:p>
          <w:p w:rsidR="001F0BC0" w:rsidRDefault="0074097F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 xml:space="preserve">Clap left, clap 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right, clap up, clap down.</w:t>
            </w:r>
          </w:p>
          <w:p w:rsidR="001F0BC0" w:rsidRDefault="0074097F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Look left, look right, look up, look down.</w:t>
            </w:r>
          </w:p>
          <w:p w:rsidR="001F0BC0" w:rsidRDefault="0074097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Turn around, sit down, touch something brown.</w:t>
            </w:r>
          </w:p>
        </w:tc>
        <w:tc>
          <w:tcPr>
            <w:tcW w:w="2945" w:type="dxa"/>
          </w:tcPr>
          <w:p w:rsidR="001F0BC0" w:rsidRDefault="007409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Ученики делают зарядку, повторяя движения за учителем.</w:t>
            </w:r>
          </w:p>
        </w:tc>
        <w:tc>
          <w:tcPr>
            <w:tcW w:w="3511" w:type="dxa"/>
          </w:tcPr>
          <w:p w:rsidR="001F0BC0" w:rsidRDefault="007409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Познавательные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формировать умения  использовать услышанную информацию.</w:t>
            </w:r>
          </w:p>
          <w:p w:rsidR="001F0BC0" w:rsidRDefault="007409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Коммуникативн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ые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понимать английскую речь на слух.</w:t>
            </w:r>
          </w:p>
          <w:p w:rsidR="001F0BC0" w:rsidRDefault="007409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Регулятивные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уметь контролировать свои действия и осуществлять совместные действия.</w:t>
            </w:r>
          </w:p>
          <w:p w:rsidR="001F0BC0" w:rsidRDefault="007409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Личностные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формировать положительную мотивацию к обучению и целенаправленной познавательной деятельности.</w:t>
            </w:r>
          </w:p>
        </w:tc>
        <w:tc>
          <w:tcPr>
            <w:tcW w:w="2116" w:type="dxa"/>
          </w:tcPr>
          <w:p w:rsidR="001F0BC0" w:rsidRDefault="007409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Сделать динамический перер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ыв, обеспечить разгрузку для глаз, повторить цвета, повысить активность учеников.</w:t>
            </w:r>
          </w:p>
        </w:tc>
      </w:tr>
      <w:tr w:rsidR="001F0BC0">
        <w:tc>
          <w:tcPr>
            <w:tcW w:w="2096" w:type="dxa"/>
          </w:tcPr>
          <w:p w:rsidR="001F0BC0" w:rsidRDefault="007409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Закрепление изученного материала</w:t>
            </w:r>
          </w:p>
        </w:tc>
        <w:tc>
          <w:tcPr>
            <w:tcW w:w="1874" w:type="dxa"/>
          </w:tcPr>
          <w:p w:rsidR="001F0BC0" w:rsidRDefault="007409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 кейсов (фронтальный и групповой)</w:t>
            </w:r>
          </w:p>
        </w:tc>
        <w:tc>
          <w:tcPr>
            <w:tcW w:w="2768" w:type="dxa"/>
          </w:tcPr>
          <w:p w:rsidR="001F0BC0" w:rsidRDefault="007409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разделяет класс на несколько групп по 4 человека, раздаёт необходимые материалы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объясняет задание, затем проверяет результат выполненной работы.</w:t>
            </w:r>
          </w:p>
          <w:p w:rsidR="001F0BC0" w:rsidRDefault="007409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Let’s break into smaller groups because now you will make your own menus for a day including breakfast, dinner and supper. Then you should discuss the shopping list for food you need to buy f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or the menu.</w:t>
            </w:r>
          </w:p>
          <w:p w:rsidR="001F0BC0" w:rsidRDefault="007409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lastRenderedPageBreak/>
              <w:t>Write down the menus and the shopping list and draw it using markers you have on your desks.</w:t>
            </w:r>
          </w:p>
          <w:p w:rsidR="001F0BC0" w:rsidRDefault="007409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Then every team will tell about their menus and shopping list.</w:t>
            </w:r>
          </w:p>
        </w:tc>
        <w:tc>
          <w:tcPr>
            <w:tcW w:w="2945" w:type="dxa"/>
          </w:tcPr>
          <w:p w:rsidR="001F0BC0" w:rsidRDefault="007409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Ученики выполняют задание в группах, затем презентуют то, что получилось.</w:t>
            </w:r>
          </w:p>
        </w:tc>
        <w:tc>
          <w:tcPr>
            <w:tcW w:w="3511" w:type="dxa"/>
          </w:tcPr>
          <w:p w:rsidR="001F0BC0" w:rsidRDefault="007409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Познавательны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осознанно и произвольно использовать изученную лексику при выполнении задания, выбирать эффективный способ решения поставленной задачи.</w:t>
            </w:r>
          </w:p>
          <w:p w:rsidR="001F0BC0" w:rsidRDefault="007409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Коммуникативные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планировать учебное сотрудничество с одноклассниками, уметь решать учебные проблемы, возникающие в 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оде групповой работы, и выражать свои мысли.</w:t>
            </w:r>
          </w:p>
          <w:p w:rsidR="001F0BC0" w:rsidRDefault="007409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Регулятивные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уметь составлять план действий, осуществлять самоконтроль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волевую саморегуляцию в ситуации затруднения.</w:t>
            </w:r>
          </w:p>
          <w:p w:rsidR="001F0BC0" w:rsidRDefault="007409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Личностные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формировать навыки сотрудничества, анализировать проделанную работу,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осознавать свою роль в группе и адекватно реагировать на трудности.</w:t>
            </w:r>
          </w:p>
        </w:tc>
        <w:tc>
          <w:tcPr>
            <w:tcW w:w="2116" w:type="dxa"/>
          </w:tcPr>
          <w:p w:rsidR="001F0BC0" w:rsidRDefault="007409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Продолжить работу по закреплению изученных ранее лексических единиц и сформировать навыки их употребления в письменной и устной речи.</w:t>
            </w:r>
          </w:p>
        </w:tc>
      </w:tr>
      <w:tr w:rsidR="001F0BC0">
        <w:tc>
          <w:tcPr>
            <w:tcW w:w="2096" w:type="dxa"/>
          </w:tcPr>
          <w:p w:rsidR="001F0BC0" w:rsidRDefault="007409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Информация о домашнем задании</w:t>
            </w:r>
          </w:p>
        </w:tc>
        <w:tc>
          <w:tcPr>
            <w:tcW w:w="1874" w:type="dxa"/>
          </w:tcPr>
          <w:p w:rsidR="001F0BC0" w:rsidRDefault="001F0BC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8" w:type="dxa"/>
          </w:tcPr>
          <w:p w:rsidR="001F0BC0" w:rsidRDefault="007409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диктует и 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бъясняет домашнее задание.</w:t>
            </w:r>
          </w:p>
          <w:p w:rsidR="001F0BC0" w:rsidRDefault="007409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Please write down your homework in the diary. Ex.1,2 p14. Do you have any questions?</w:t>
            </w:r>
          </w:p>
        </w:tc>
        <w:tc>
          <w:tcPr>
            <w:tcW w:w="2945" w:type="dxa"/>
          </w:tcPr>
          <w:p w:rsidR="001F0BC0" w:rsidRDefault="007409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Ученики записывают домашнее задание в дневник, задают появившиеся вопросы.</w:t>
            </w:r>
          </w:p>
        </w:tc>
        <w:tc>
          <w:tcPr>
            <w:tcW w:w="3511" w:type="dxa"/>
          </w:tcPr>
          <w:p w:rsidR="001F0BC0" w:rsidRDefault="007409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Познавательные: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осуществлять анализ информации.</w:t>
            </w:r>
          </w:p>
          <w:p w:rsidR="001F0BC0" w:rsidRDefault="007409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Коммуникативные: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обращаться за помощью, формулировать свои затруднения.</w:t>
            </w:r>
          </w:p>
          <w:p w:rsidR="001F0BC0" w:rsidRDefault="007409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Регулятивные: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использовать речь для регуляции своего действия.</w:t>
            </w:r>
          </w:p>
        </w:tc>
        <w:tc>
          <w:tcPr>
            <w:tcW w:w="2116" w:type="dxa"/>
          </w:tcPr>
          <w:p w:rsidR="001F0BC0" w:rsidRDefault="007409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Объяснить домашнее задание.</w:t>
            </w:r>
          </w:p>
        </w:tc>
      </w:tr>
      <w:tr w:rsidR="001F0BC0">
        <w:tc>
          <w:tcPr>
            <w:tcW w:w="2096" w:type="dxa"/>
          </w:tcPr>
          <w:p w:rsidR="001F0BC0" w:rsidRDefault="007409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Рефлексия</w:t>
            </w:r>
          </w:p>
        </w:tc>
        <w:tc>
          <w:tcPr>
            <w:tcW w:w="1874" w:type="dxa"/>
          </w:tcPr>
          <w:p w:rsidR="001F0BC0" w:rsidRDefault="001F0BC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8" w:type="dxa"/>
          </w:tcPr>
          <w:p w:rsidR="001F0BC0" w:rsidRDefault="007409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просит учащихся высказать мнение о св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оей деятельности на уроке, стимулирует дальнейшую работу.</w:t>
            </w:r>
          </w:p>
          <w:p w:rsidR="001F0BC0" w:rsidRDefault="007409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What was difficult for you? What was the most interesting? What have you known today?</w:t>
            </w:r>
          </w:p>
          <w:p w:rsidR="001F0BC0" w:rsidRDefault="007409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Предлагает заполнить «дерево успеха» зелёными (если урок понравился, ученик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справился со всем), жёлтыми (если 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зникли трудности) и красными (если урок был трудным) листами.</w:t>
            </w:r>
          </w:p>
        </w:tc>
        <w:tc>
          <w:tcPr>
            <w:tcW w:w="2945" w:type="dxa"/>
          </w:tcPr>
          <w:p w:rsidR="001F0BC0" w:rsidRDefault="007409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Ученики отвечают на вопросы, заполняют «дерево успеха».</w:t>
            </w:r>
          </w:p>
        </w:tc>
        <w:tc>
          <w:tcPr>
            <w:tcW w:w="3511" w:type="dxa"/>
          </w:tcPr>
          <w:p w:rsidR="001F0BC0" w:rsidRDefault="007409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Познавательные: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оценивать процесс и результат деятельности.</w:t>
            </w:r>
          </w:p>
          <w:p w:rsidR="001F0BC0" w:rsidRDefault="007409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Коммуникативные: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формулировать собственное мнение и позицию о проделанной рабо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 и достигнутом результате.</w:t>
            </w:r>
          </w:p>
          <w:p w:rsidR="001F0BC0" w:rsidRDefault="007409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Регулятивные: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осуществлять пошаговый контроль по результату.</w:t>
            </w:r>
          </w:p>
          <w:p w:rsidR="001F0BC0" w:rsidRDefault="007409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Личностные: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формировать адекватную мотивацию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учебной деятельности, понимать значение знаний для человека.</w:t>
            </w:r>
          </w:p>
        </w:tc>
        <w:tc>
          <w:tcPr>
            <w:tcW w:w="2116" w:type="dxa"/>
          </w:tcPr>
          <w:p w:rsidR="001F0BC0" w:rsidRDefault="007409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Подвести итоги урока и проанализировать проделанную работу.</w:t>
            </w:r>
          </w:p>
        </w:tc>
      </w:tr>
    </w:tbl>
    <w:p w:rsidR="001F0BC0" w:rsidRDefault="001F0BC0">
      <w:pPr>
        <w:rPr>
          <w:rFonts w:ascii="Times New Roman" w:hAnsi="Times New Roman" w:cs="Times New Roman"/>
          <w:sz w:val="28"/>
          <w:szCs w:val="30"/>
        </w:rPr>
      </w:pPr>
    </w:p>
    <w:sectPr w:rsidR="001F0BC0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A6653" w:rsidRDefault="000A6653">
      <w:pPr>
        <w:spacing w:after="0" w:line="240" w:lineRule="auto"/>
      </w:pPr>
      <w:r>
        <w:separator/>
      </w:r>
    </w:p>
  </w:endnote>
  <w:endnote w:type="continuationSeparator" w:id="0">
    <w:p w:rsidR="000A6653" w:rsidRDefault="000A66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A6653" w:rsidRDefault="000A6653">
      <w:pPr>
        <w:spacing w:after="0" w:line="240" w:lineRule="auto"/>
      </w:pPr>
      <w:r>
        <w:separator/>
      </w:r>
    </w:p>
  </w:footnote>
  <w:footnote w:type="continuationSeparator" w:id="0">
    <w:p w:rsidR="000A6653" w:rsidRDefault="000A66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17200"/>
    <w:multiLevelType w:val="hybridMultilevel"/>
    <w:tmpl w:val="FFFFFFFF"/>
    <w:lvl w:ilvl="0" w:tplc="91F859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F284F2C">
      <w:start w:val="1"/>
      <w:numFmt w:val="lowerLetter"/>
      <w:lvlText w:val="%2."/>
      <w:lvlJc w:val="left"/>
      <w:pPr>
        <w:ind w:left="1440" w:hanging="360"/>
      </w:pPr>
    </w:lvl>
    <w:lvl w:ilvl="2" w:tplc="A3DCB030">
      <w:start w:val="1"/>
      <w:numFmt w:val="lowerRoman"/>
      <w:lvlText w:val="%3."/>
      <w:lvlJc w:val="right"/>
      <w:pPr>
        <w:ind w:left="2160" w:hanging="180"/>
      </w:pPr>
    </w:lvl>
    <w:lvl w:ilvl="3" w:tplc="C24ECC9C">
      <w:start w:val="1"/>
      <w:numFmt w:val="decimal"/>
      <w:lvlText w:val="%4."/>
      <w:lvlJc w:val="left"/>
      <w:pPr>
        <w:ind w:left="2880" w:hanging="360"/>
      </w:pPr>
    </w:lvl>
    <w:lvl w:ilvl="4" w:tplc="1A8601A8">
      <w:start w:val="1"/>
      <w:numFmt w:val="lowerLetter"/>
      <w:lvlText w:val="%5."/>
      <w:lvlJc w:val="left"/>
      <w:pPr>
        <w:ind w:left="3600" w:hanging="360"/>
      </w:pPr>
    </w:lvl>
    <w:lvl w:ilvl="5" w:tplc="D10EA452">
      <w:start w:val="1"/>
      <w:numFmt w:val="lowerRoman"/>
      <w:lvlText w:val="%6."/>
      <w:lvlJc w:val="right"/>
      <w:pPr>
        <w:ind w:left="4320" w:hanging="180"/>
      </w:pPr>
    </w:lvl>
    <w:lvl w:ilvl="6" w:tplc="5820264E">
      <w:start w:val="1"/>
      <w:numFmt w:val="decimal"/>
      <w:lvlText w:val="%7."/>
      <w:lvlJc w:val="left"/>
      <w:pPr>
        <w:ind w:left="5040" w:hanging="360"/>
      </w:pPr>
    </w:lvl>
    <w:lvl w:ilvl="7" w:tplc="DC16E646">
      <w:start w:val="1"/>
      <w:numFmt w:val="lowerLetter"/>
      <w:lvlText w:val="%8."/>
      <w:lvlJc w:val="left"/>
      <w:pPr>
        <w:ind w:left="5760" w:hanging="360"/>
      </w:pPr>
    </w:lvl>
    <w:lvl w:ilvl="8" w:tplc="8CF2A70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DF5840"/>
    <w:multiLevelType w:val="hybridMultilevel"/>
    <w:tmpl w:val="FFFFFFFF"/>
    <w:lvl w:ilvl="0" w:tplc="C02036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96EBD52">
      <w:start w:val="1"/>
      <w:numFmt w:val="lowerLetter"/>
      <w:lvlText w:val="%2."/>
      <w:lvlJc w:val="left"/>
      <w:pPr>
        <w:ind w:left="1440" w:hanging="360"/>
      </w:pPr>
    </w:lvl>
    <w:lvl w:ilvl="2" w:tplc="9DE4A4BC">
      <w:start w:val="1"/>
      <w:numFmt w:val="lowerRoman"/>
      <w:lvlText w:val="%3."/>
      <w:lvlJc w:val="right"/>
      <w:pPr>
        <w:ind w:left="2160" w:hanging="180"/>
      </w:pPr>
    </w:lvl>
    <w:lvl w:ilvl="3" w:tplc="3C249EF6">
      <w:start w:val="1"/>
      <w:numFmt w:val="decimal"/>
      <w:lvlText w:val="%4."/>
      <w:lvlJc w:val="left"/>
      <w:pPr>
        <w:ind w:left="2880" w:hanging="360"/>
      </w:pPr>
    </w:lvl>
    <w:lvl w:ilvl="4" w:tplc="DB1A3566">
      <w:start w:val="1"/>
      <w:numFmt w:val="lowerLetter"/>
      <w:lvlText w:val="%5."/>
      <w:lvlJc w:val="left"/>
      <w:pPr>
        <w:ind w:left="3600" w:hanging="360"/>
      </w:pPr>
    </w:lvl>
    <w:lvl w:ilvl="5" w:tplc="DB10A8F6">
      <w:start w:val="1"/>
      <w:numFmt w:val="lowerRoman"/>
      <w:lvlText w:val="%6."/>
      <w:lvlJc w:val="right"/>
      <w:pPr>
        <w:ind w:left="4320" w:hanging="180"/>
      </w:pPr>
    </w:lvl>
    <w:lvl w:ilvl="6" w:tplc="5120C0FC">
      <w:start w:val="1"/>
      <w:numFmt w:val="decimal"/>
      <w:lvlText w:val="%7."/>
      <w:lvlJc w:val="left"/>
      <w:pPr>
        <w:ind w:left="5040" w:hanging="360"/>
      </w:pPr>
    </w:lvl>
    <w:lvl w:ilvl="7" w:tplc="366E70C0">
      <w:start w:val="1"/>
      <w:numFmt w:val="lowerLetter"/>
      <w:lvlText w:val="%8."/>
      <w:lvlJc w:val="left"/>
      <w:pPr>
        <w:ind w:left="5760" w:hanging="360"/>
      </w:pPr>
    </w:lvl>
    <w:lvl w:ilvl="8" w:tplc="FAE2647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C35A12"/>
    <w:multiLevelType w:val="multilevel"/>
    <w:tmpl w:val="FFFFFFFF"/>
    <w:lvl w:ilvl="0">
      <w:start w:val="1"/>
      <w:numFmt w:val="decimal"/>
      <w:pStyle w:val="FA-MainHeader"/>
      <w:lvlText w:val="%1."/>
      <w:lvlJc w:val="left"/>
      <w:pPr>
        <w:ind w:left="502" w:hanging="360"/>
      </w:pPr>
    </w:lvl>
    <w:lvl w:ilvl="1">
      <w:start w:val="1"/>
      <w:numFmt w:val="decimal"/>
      <w:pStyle w:val="FA-SubHeader"/>
      <w:lvlText w:val="%1.%2."/>
      <w:lvlJc w:val="left"/>
      <w:pPr>
        <w:ind w:left="1283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7E34DBD"/>
    <w:multiLevelType w:val="hybridMultilevel"/>
    <w:tmpl w:val="FFFFFFFF"/>
    <w:lvl w:ilvl="0" w:tplc="2F287C62">
      <w:start w:val="1"/>
      <w:numFmt w:val="decimalZero"/>
      <w:pStyle w:val="FA-FNumber"/>
      <w:lvlText w:val="Figure %1. "/>
      <w:lvlJc w:val="left"/>
      <w:pPr>
        <w:ind w:left="720" w:hanging="360"/>
      </w:pPr>
      <w:rPr>
        <w:rFonts w:hint="default"/>
      </w:rPr>
    </w:lvl>
    <w:lvl w:ilvl="1" w:tplc="46129398">
      <w:start w:val="1"/>
      <w:numFmt w:val="lowerLetter"/>
      <w:lvlText w:val="%2."/>
      <w:lvlJc w:val="left"/>
      <w:pPr>
        <w:ind w:left="1440" w:hanging="360"/>
      </w:pPr>
    </w:lvl>
    <w:lvl w:ilvl="2" w:tplc="A502A8EC">
      <w:start w:val="1"/>
      <w:numFmt w:val="lowerRoman"/>
      <w:lvlText w:val="%3."/>
      <w:lvlJc w:val="right"/>
      <w:pPr>
        <w:ind w:left="2160" w:hanging="180"/>
      </w:pPr>
    </w:lvl>
    <w:lvl w:ilvl="3" w:tplc="12EAFCD4">
      <w:start w:val="1"/>
      <w:numFmt w:val="decimal"/>
      <w:lvlText w:val="%4."/>
      <w:lvlJc w:val="left"/>
      <w:pPr>
        <w:ind w:left="2880" w:hanging="360"/>
      </w:pPr>
    </w:lvl>
    <w:lvl w:ilvl="4" w:tplc="DE1686F6">
      <w:start w:val="1"/>
      <w:numFmt w:val="lowerLetter"/>
      <w:lvlText w:val="%5."/>
      <w:lvlJc w:val="left"/>
      <w:pPr>
        <w:ind w:left="3600" w:hanging="360"/>
      </w:pPr>
    </w:lvl>
    <w:lvl w:ilvl="5" w:tplc="ED7C72FA">
      <w:start w:val="1"/>
      <w:numFmt w:val="lowerRoman"/>
      <w:lvlText w:val="%6."/>
      <w:lvlJc w:val="right"/>
      <w:pPr>
        <w:ind w:left="4320" w:hanging="180"/>
      </w:pPr>
    </w:lvl>
    <w:lvl w:ilvl="6" w:tplc="4830DB00">
      <w:start w:val="1"/>
      <w:numFmt w:val="decimal"/>
      <w:lvlText w:val="%7."/>
      <w:lvlJc w:val="left"/>
      <w:pPr>
        <w:ind w:left="5040" w:hanging="360"/>
      </w:pPr>
    </w:lvl>
    <w:lvl w:ilvl="7" w:tplc="4E545D14">
      <w:start w:val="1"/>
      <w:numFmt w:val="lowerLetter"/>
      <w:lvlText w:val="%8."/>
      <w:lvlJc w:val="left"/>
      <w:pPr>
        <w:ind w:left="5760" w:hanging="360"/>
      </w:pPr>
    </w:lvl>
    <w:lvl w:ilvl="8" w:tplc="468001F4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B64C57"/>
    <w:multiLevelType w:val="hybridMultilevel"/>
    <w:tmpl w:val="FFFFFFFF"/>
    <w:lvl w:ilvl="0" w:tplc="F368921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2D78C978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plc="A052FEF6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plc="CDE0B22E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F9E8040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plc="7EB6A4AE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plc="11D2253E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113C661E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plc="FC06FDD4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5" w15:restartNumberingAfterBreak="0">
    <w:nsid w:val="4A020564"/>
    <w:multiLevelType w:val="hybridMultilevel"/>
    <w:tmpl w:val="FFFFFFFF"/>
    <w:lvl w:ilvl="0" w:tplc="F6666B32">
      <w:start w:val="1"/>
      <w:numFmt w:val="decimalZero"/>
      <w:pStyle w:val="FA-Tnumbers"/>
      <w:lvlText w:val="Table %1. "/>
      <w:lvlJc w:val="left"/>
      <w:pPr>
        <w:ind w:left="720" w:hanging="360"/>
      </w:pPr>
      <w:rPr>
        <w:rFonts w:hint="default"/>
      </w:rPr>
    </w:lvl>
    <w:lvl w:ilvl="1" w:tplc="C8BEBDDC">
      <w:start w:val="1"/>
      <w:numFmt w:val="lowerLetter"/>
      <w:lvlText w:val="%2."/>
      <w:lvlJc w:val="left"/>
      <w:pPr>
        <w:ind w:left="1440" w:hanging="360"/>
      </w:pPr>
    </w:lvl>
    <w:lvl w:ilvl="2" w:tplc="52D4E110">
      <w:start w:val="1"/>
      <w:numFmt w:val="lowerRoman"/>
      <w:lvlText w:val="%3."/>
      <w:lvlJc w:val="right"/>
      <w:pPr>
        <w:ind w:left="2160" w:hanging="180"/>
      </w:pPr>
    </w:lvl>
    <w:lvl w:ilvl="3" w:tplc="D672586E">
      <w:start w:val="1"/>
      <w:numFmt w:val="decimal"/>
      <w:lvlText w:val="%4."/>
      <w:lvlJc w:val="left"/>
      <w:pPr>
        <w:ind w:left="2880" w:hanging="360"/>
      </w:pPr>
    </w:lvl>
    <w:lvl w:ilvl="4" w:tplc="E70EBD8C">
      <w:start w:val="1"/>
      <w:numFmt w:val="lowerLetter"/>
      <w:lvlText w:val="%5."/>
      <w:lvlJc w:val="left"/>
      <w:pPr>
        <w:ind w:left="3600" w:hanging="360"/>
      </w:pPr>
    </w:lvl>
    <w:lvl w:ilvl="5" w:tplc="2B76BEF8">
      <w:start w:val="1"/>
      <w:numFmt w:val="lowerRoman"/>
      <w:lvlText w:val="%6."/>
      <w:lvlJc w:val="right"/>
      <w:pPr>
        <w:ind w:left="4320" w:hanging="180"/>
      </w:pPr>
    </w:lvl>
    <w:lvl w:ilvl="6" w:tplc="E8CA3CF4">
      <w:start w:val="1"/>
      <w:numFmt w:val="decimal"/>
      <w:lvlText w:val="%7."/>
      <w:lvlJc w:val="left"/>
      <w:pPr>
        <w:ind w:left="5040" w:hanging="360"/>
      </w:pPr>
    </w:lvl>
    <w:lvl w:ilvl="7" w:tplc="D736E902">
      <w:start w:val="1"/>
      <w:numFmt w:val="lowerLetter"/>
      <w:lvlText w:val="%8."/>
      <w:lvlJc w:val="left"/>
      <w:pPr>
        <w:ind w:left="5760" w:hanging="360"/>
      </w:pPr>
    </w:lvl>
    <w:lvl w:ilvl="8" w:tplc="A2DEC042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B8744A"/>
    <w:multiLevelType w:val="hybridMultilevel"/>
    <w:tmpl w:val="FFFFFFFF"/>
    <w:lvl w:ilvl="0" w:tplc="1B6EA1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 w:tplc="90D4C2F0">
      <w:start w:val="1"/>
      <w:numFmt w:val="lowerLetter"/>
      <w:lvlText w:val="%2."/>
      <w:lvlJc w:val="left"/>
      <w:pPr>
        <w:ind w:left="1440" w:hanging="360"/>
      </w:pPr>
    </w:lvl>
    <w:lvl w:ilvl="2" w:tplc="1684372A">
      <w:start w:val="1"/>
      <w:numFmt w:val="lowerRoman"/>
      <w:lvlText w:val="%3."/>
      <w:lvlJc w:val="right"/>
      <w:pPr>
        <w:ind w:left="2160" w:hanging="180"/>
      </w:pPr>
    </w:lvl>
    <w:lvl w:ilvl="3" w:tplc="D58E6314">
      <w:start w:val="1"/>
      <w:numFmt w:val="decimal"/>
      <w:lvlText w:val="%4."/>
      <w:lvlJc w:val="left"/>
      <w:pPr>
        <w:ind w:left="2880" w:hanging="360"/>
      </w:pPr>
    </w:lvl>
    <w:lvl w:ilvl="4" w:tplc="582E4584">
      <w:start w:val="1"/>
      <w:numFmt w:val="lowerLetter"/>
      <w:lvlText w:val="%5."/>
      <w:lvlJc w:val="left"/>
      <w:pPr>
        <w:ind w:left="3600" w:hanging="360"/>
      </w:pPr>
    </w:lvl>
    <w:lvl w:ilvl="5" w:tplc="292E0E6E">
      <w:start w:val="1"/>
      <w:numFmt w:val="lowerRoman"/>
      <w:lvlText w:val="%6."/>
      <w:lvlJc w:val="right"/>
      <w:pPr>
        <w:ind w:left="4320" w:hanging="180"/>
      </w:pPr>
    </w:lvl>
    <w:lvl w:ilvl="6" w:tplc="F2AEC846">
      <w:start w:val="1"/>
      <w:numFmt w:val="decimal"/>
      <w:lvlText w:val="%7."/>
      <w:lvlJc w:val="left"/>
      <w:pPr>
        <w:ind w:left="5040" w:hanging="360"/>
      </w:pPr>
    </w:lvl>
    <w:lvl w:ilvl="7" w:tplc="DE82C988">
      <w:start w:val="1"/>
      <w:numFmt w:val="lowerLetter"/>
      <w:lvlText w:val="%8."/>
      <w:lvlJc w:val="left"/>
      <w:pPr>
        <w:ind w:left="5760" w:hanging="360"/>
      </w:pPr>
    </w:lvl>
    <w:lvl w:ilvl="8" w:tplc="FB0A3266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3010E1"/>
    <w:multiLevelType w:val="hybridMultilevel"/>
    <w:tmpl w:val="FFFFFFFF"/>
    <w:lvl w:ilvl="0" w:tplc="631CBA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CFE145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ECC532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CBAD56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0CE70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C9C23B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9C2424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6BA7EC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89E0D2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737779F"/>
    <w:multiLevelType w:val="hybridMultilevel"/>
    <w:tmpl w:val="FFFFFFFF"/>
    <w:lvl w:ilvl="0" w:tplc="B4F013FA">
      <w:start w:val="1"/>
      <w:numFmt w:val="bullet"/>
      <w:pStyle w:val="FA-Fnumber0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D15A287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5A20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BA72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FA3AE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6067B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1E0B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08F2A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60244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0F7D71"/>
    <w:multiLevelType w:val="hybridMultilevel"/>
    <w:tmpl w:val="FFFFFFFF"/>
    <w:lvl w:ilvl="0" w:tplc="6832A8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7B8BA9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2ECECC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2ECDA5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50DEB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3A6A40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7DAE75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D94D62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B7C7B6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690430C"/>
    <w:multiLevelType w:val="hybridMultilevel"/>
    <w:tmpl w:val="FFFFFFFF"/>
    <w:lvl w:ilvl="0" w:tplc="CF3A9930">
      <w:start w:val="1"/>
      <w:numFmt w:val="decimal"/>
      <w:lvlText w:val="%1."/>
      <w:lvlJc w:val="left"/>
      <w:pPr>
        <w:ind w:left="720" w:hanging="360"/>
      </w:pPr>
    </w:lvl>
    <w:lvl w:ilvl="1" w:tplc="32C63526">
      <w:start w:val="1"/>
      <w:numFmt w:val="lowerLetter"/>
      <w:lvlText w:val="%2."/>
      <w:lvlJc w:val="left"/>
      <w:pPr>
        <w:ind w:left="1440" w:hanging="360"/>
      </w:pPr>
    </w:lvl>
    <w:lvl w:ilvl="2" w:tplc="42182950">
      <w:start w:val="1"/>
      <w:numFmt w:val="lowerRoman"/>
      <w:lvlText w:val="%3."/>
      <w:lvlJc w:val="right"/>
      <w:pPr>
        <w:ind w:left="2160" w:hanging="180"/>
      </w:pPr>
    </w:lvl>
    <w:lvl w:ilvl="3" w:tplc="6B448708">
      <w:start w:val="1"/>
      <w:numFmt w:val="decimal"/>
      <w:lvlText w:val="%4."/>
      <w:lvlJc w:val="left"/>
      <w:pPr>
        <w:ind w:left="2880" w:hanging="360"/>
      </w:pPr>
    </w:lvl>
    <w:lvl w:ilvl="4" w:tplc="AC4213B4">
      <w:start w:val="1"/>
      <w:numFmt w:val="lowerLetter"/>
      <w:lvlText w:val="%5."/>
      <w:lvlJc w:val="left"/>
      <w:pPr>
        <w:ind w:left="3600" w:hanging="360"/>
      </w:pPr>
    </w:lvl>
    <w:lvl w:ilvl="5" w:tplc="32ECD830">
      <w:start w:val="1"/>
      <w:numFmt w:val="lowerRoman"/>
      <w:lvlText w:val="%6."/>
      <w:lvlJc w:val="right"/>
      <w:pPr>
        <w:ind w:left="4320" w:hanging="180"/>
      </w:pPr>
    </w:lvl>
    <w:lvl w:ilvl="6" w:tplc="5C0CC70A">
      <w:start w:val="1"/>
      <w:numFmt w:val="decimal"/>
      <w:lvlText w:val="%7."/>
      <w:lvlJc w:val="left"/>
      <w:pPr>
        <w:ind w:left="5040" w:hanging="360"/>
      </w:pPr>
    </w:lvl>
    <w:lvl w:ilvl="7" w:tplc="81DA147A">
      <w:start w:val="1"/>
      <w:numFmt w:val="lowerLetter"/>
      <w:lvlText w:val="%8."/>
      <w:lvlJc w:val="left"/>
      <w:pPr>
        <w:ind w:left="5760" w:hanging="360"/>
      </w:pPr>
    </w:lvl>
    <w:lvl w:ilvl="8" w:tplc="EAA8EBA2">
      <w:start w:val="1"/>
      <w:numFmt w:val="lowerRoman"/>
      <w:lvlText w:val="%9."/>
      <w:lvlJc w:val="right"/>
      <w:pPr>
        <w:ind w:left="6480" w:hanging="180"/>
      </w:pPr>
    </w:lvl>
  </w:abstractNum>
  <w:num w:numId="1" w16cid:durableId="172964127">
    <w:abstractNumId w:val="2"/>
  </w:num>
  <w:num w:numId="2" w16cid:durableId="1361512512">
    <w:abstractNumId w:val="5"/>
  </w:num>
  <w:num w:numId="3" w16cid:durableId="291912277">
    <w:abstractNumId w:val="5"/>
  </w:num>
  <w:num w:numId="4" w16cid:durableId="2076973008">
    <w:abstractNumId w:val="3"/>
  </w:num>
  <w:num w:numId="5" w16cid:durableId="1563563198">
    <w:abstractNumId w:val="8"/>
  </w:num>
  <w:num w:numId="6" w16cid:durableId="1665930264">
    <w:abstractNumId w:val="2"/>
  </w:num>
  <w:num w:numId="7" w16cid:durableId="965738667">
    <w:abstractNumId w:val="2"/>
  </w:num>
  <w:num w:numId="8" w16cid:durableId="111214680">
    <w:abstractNumId w:val="5"/>
  </w:num>
  <w:num w:numId="9" w16cid:durableId="663513521">
    <w:abstractNumId w:val="5"/>
  </w:num>
  <w:num w:numId="10" w16cid:durableId="876085253">
    <w:abstractNumId w:val="3"/>
  </w:num>
  <w:num w:numId="11" w16cid:durableId="567738468">
    <w:abstractNumId w:val="8"/>
  </w:num>
  <w:num w:numId="12" w16cid:durableId="1195970764">
    <w:abstractNumId w:val="2"/>
  </w:num>
  <w:num w:numId="13" w16cid:durableId="441387618">
    <w:abstractNumId w:val="4"/>
  </w:num>
  <w:num w:numId="14" w16cid:durableId="249970697">
    <w:abstractNumId w:val="7"/>
  </w:num>
  <w:num w:numId="15" w16cid:durableId="1898665900">
    <w:abstractNumId w:val="10"/>
  </w:num>
  <w:num w:numId="16" w16cid:durableId="1165777849">
    <w:abstractNumId w:val="1"/>
  </w:num>
  <w:num w:numId="17" w16cid:durableId="781266641">
    <w:abstractNumId w:val="9"/>
  </w:num>
  <w:num w:numId="18" w16cid:durableId="2006977348">
    <w:abstractNumId w:val="6"/>
  </w:num>
  <w:num w:numId="19" w16cid:durableId="14327737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9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0BC0"/>
    <w:rsid w:val="000A6653"/>
    <w:rsid w:val="001467FE"/>
    <w:rsid w:val="001F0BC0"/>
    <w:rsid w:val="0074097F"/>
    <w:rsid w:val="00AB1DE1"/>
    <w:rsid w:val="00AE6B62"/>
    <w:rsid w:val="00B84054"/>
    <w:rsid w:val="00C44ED8"/>
    <w:rsid w:val="00C72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D15B5"/>
  <w15:docId w15:val="{57440EF4-41FD-2247-82A6-B328F2D78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paragraph" w:styleId="aa">
    <w:name w:val="foot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c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b">
    <w:name w:val="Нижний колонтитул Знак"/>
    <w:link w:val="aa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563C1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  <w:pPr>
      <w:spacing w:after="0"/>
    </w:pPr>
  </w:style>
  <w:style w:type="paragraph" w:customStyle="1" w:styleId="FA-AbstractStyle">
    <w:name w:val="FA-Abstract Style"/>
    <w:basedOn w:val="a"/>
    <w:link w:val="FA-AbstractStyleChar"/>
    <w:qFormat/>
    <w:pPr>
      <w:spacing w:after="0" w:line="276" w:lineRule="auto"/>
      <w:jc w:val="center"/>
    </w:pPr>
    <w:rPr>
      <w:rFonts w:ascii="Times New Roman" w:hAnsi="Times New Roman" w:cs="Times New Roman"/>
      <w:b/>
      <w:i/>
      <w:sz w:val="24"/>
      <w:szCs w:val="24"/>
    </w:rPr>
  </w:style>
  <w:style w:type="character" w:customStyle="1" w:styleId="FA-AbstractStyleChar">
    <w:name w:val="FA-Abstract Style Char"/>
    <w:basedOn w:val="a0"/>
    <w:link w:val="FA-AbstractStyle"/>
    <w:rPr>
      <w:rFonts w:ascii="Times New Roman" w:hAnsi="Times New Roman" w:cs="Times New Roman"/>
      <w:b/>
      <w:i/>
      <w:sz w:val="24"/>
      <w:szCs w:val="24"/>
    </w:rPr>
  </w:style>
  <w:style w:type="paragraph" w:customStyle="1" w:styleId="FA-Paragraphtext">
    <w:name w:val="FA-Paragraph text"/>
    <w:basedOn w:val="a"/>
    <w:link w:val="FA-ParagraphtextChar"/>
    <w:qFormat/>
    <w:pPr>
      <w:spacing w:after="0" w:line="312" w:lineRule="auto"/>
      <w:ind w:firstLine="567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FA-ParagraphtextChar">
    <w:name w:val="FA-Paragraph text Char"/>
    <w:basedOn w:val="a0"/>
    <w:link w:val="FA-Paragraphtext"/>
    <w:rPr>
      <w:rFonts w:ascii="Times New Roman" w:hAnsi="Times New Roman" w:cs="Times New Roman"/>
      <w:sz w:val="20"/>
      <w:szCs w:val="20"/>
    </w:rPr>
  </w:style>
  <w:style w:type="paragraph" w:customStyle="1" w:styleId="FA-Break">
    <w:name w:val="FA-Break"/>
    <w:basedOn w:val="a"/>
    <w:link w:val="FA-BreakChar"/>
    <w:qFormat/>
    <w:pPr>
      <w:spacing w:after="0" w:line="276" w:lineRule="auto"/>
      <w:jc w:val="center"/>
    </w:pPr>
    <w:rPr>
      <w:rFonts w:ascii="Times New Roman" w:hAnsi="Times New Roman" w:cs="Times New Roman"/>
      <w:sz w:val="20"/>
      <w:szCs w:val="20"/>
    </w:rPr>
  </w:style>
  <w:style w:type="character" w:customStyle="1" w:styleId="FA-BreakChar">
    <w:name w:val="FA-Break Char"/>
    <w:basedOn w:val="a0"/>
    <w:link w:val="FA-Break"/>
    <w:rPr>
      <w:rFonts w:ascii="Times New Roman" w:hAnsi="Times New Roman" w:cs="Times New Roman"/>
      <w:sz w:val="20"/>
      <w:szCs w:val="20"/>
    </w:rPr>
  </w:style>
  <w:style w:type="paragraph" w:customStyle="1" w:styleId="FA-MainHeader">
    <w:name w:val="FA-Main Header"/>
    <w:basedOn w:val="FA-Break"/>
    <w:link w:val="FA-MainHeaderChar"/>
    <w:qFormat/>
    <w:pPr>
      <w:numPr>
        <w:numId w:val="12"/>
      </w:numPr>
      <w:spacing w:after="120"/>
      <w:jc w:val="left"/>
    </w:pPr>
    <w:rPr>
      <w:b/>
      <w:sz w:val="24"/>
      <w:szCs w:val="24"/>
    </w:rPr>
  </w:style>
  <w:style w:type="character" w:customStyle="1" w:styleId="FA-MainHeaderChar">
    <w:name w:val="FA-Main Header Char"/>
    <w:basedOn w:val="FA-BreakChar"/>
    <w:link w:val="FA-MainHeader"/>
    <w:rPr>
      <w:rFonts w:ascii="Times New Roman" w:hAnsi="Times New Roman" w:cs="Times New Roman"/>
      <w:b/>
      <w:sz w:val="24"/>
      <w:szCs w:val="24"/>
    </w:rPr>
  </w:style>
  <w:style w:type="paragraph" w:customStyle="1" w:styleId="FA-Tableheading">
    <w:name w:val="FA-Table heading"/>
    <w:basedOn w:val="a"/>
    <w:link w:val="FA-TableheadingChar"/>
    <w:qFormat/>
    <w:pPr>
      <w:spacing w:after="0" w:line="240" w:lineRule="auto"/>
      <w:jc w:val="center"/>
    </w:pPr>
    <w:rPr>
      <w:rFonts w:ascii="Times New Roman" w:hAnsi="Times New Roman" w:cs="Times New Roman"/>
      <w:b/>
      <w:sz w:val="20"/>
      <w:szCs w:val="20"/>
    </w:rPr>
  </w:style>
  <w:style w:type="character" w:customStyle="1" w:styleId="FA-TableheadingChar">
    <w:name w:val="FA-Table heading Char"/>
    <w:basedOn w:val="a0"/>
    <w:link w:val="FA-Tableheading"/>
    <w:rPr>
      <w:rFonts w:ascii="Times New Roman" w:hAnsi="Times New Roman" w:cs="Times New Roman"/>
      <w:b/>
      <w:sz w:val="20"/>
      <w:szCs w:val="20"/>
    </w:rPr>
  </w:style>
  <w:style w:type="paragraph" w:customStyle="1" w:styleId="FA-Table">
    <w:name w:val="FA-Table"/>
    <w:basedOn w:val="FA-Tableheading"/>
    <w:link w:val="FA-TableChar"/>
    <w:qFormat/>
    <w:rPr>
      <w:b w:val="0"/>
    </w:rPr>
  </w:style>
  <w:style w:type="character" w:customStyle="1" w:styleId="FA-TableChar">
    <w:name w:val="FA-Table Char"/>
    <w:basedOn w:val="FA-TableheadingChar"/>
    <w:link w:val="FA-Table"/>
    <w:rPr>
      <w:rFonts w:ascii="Times New Roman" w:hAnsi="Times New Roman" w:cs="Times New Roman"/>
      <w:b w:val="0"/>
      <w:sz w:val="20"/>
      <w:szCs w:val="20"/>
    </w:rPr>
  </w:style>
  <w:style w:type="paragraph" w:customStyle="1" w:styleId="FA-Tnumbers">
    <w:name w:val="FA-T numbers"/>
    <w:basedOn w:val="FA-Break"/>
    <w:link w:val="FA-TnumbersChar"/>
    <w:qFormat/>
    <w:pPr>
      <w:numPr>
        <w:numId w:val="9"/>
      </w:numPr>
      <w:jc w:val="left"/>
    </w:pPr>
  </w:style>
  <w:style w:type="character" w:customStyle="1" w:styleId="FA-TnumbersChar">
    <w:name w:val="FA-T numbers Char"/>
    <w:basedOn w:val="FA-BreakChar"/>
    <w:link w:val="FA-Tnumbers"/>
    <w:rPr>
      <w:rFonts w:ascii="Times New Roman" w:hAnsi="Times New Roman" w:cs="Times New Roman"/>
      <w:sz w:val="20"/>
      <w:szCs w:val="20"/>
    </w:rPr>
  </w:style>
  <w:style w:type="paragraph" w:customStyle="1" w:styleId="FA-FNumber">
    <w:name w:val="FA-F Number"/>
    <w:basedOn w:val="FA-Tnumbers"/>
    <w:link w:val="FA-FNumberChar"/>
    <w:qFormat/>
    <w:pPr>
      <w:numPr>
        <w:numId w:val="4"/>
      </w:numPr>
      <w:ind w:left="907" w:hanging="907"/>
    </w:pPr>
  </w:style>
  <w:style w:type="character" w:customStyle="1" w:styleId="FA-FNumberChar">
    <w:name w:val="FA-F Number Char"/>
    <w:basedOn w:val="FA-TnumbersChar"/>
    <w:link w:val="FA-FNumber"/>
    <w:rPr>
      <w:rFonts w:ascii="Times New Roman" w:hAnsi="Times New Roman" w:cs="Times New Roman"/>
      <w:sz w:val="20"/>
      <w:szCs w:val="20"/>
    </w:rPr>
  </w:style>
  <w:style w:type="paragraph" w:customStyle="1" w:styleId="FA-Fnumber0">
    <w:name w:val="FA-F number"/>
    <w:basedOn w:val="FA-Break"/>
    <w:link w:val="FA-FnumberChar0"/>
    <w:qFormat/>
    <w:pPr>
      <w:numPr>
        <w:numId w:val="5"/>
      </w:numPr>
      <w:ind w:left="964" w:hanging="964"/>
      <w:jc w:val="left"/>
    </w:pPr>
  </w:style>
  <w:style w:type="character" w:customStyle="1" w:styleId="FA-FnumberChar0">
    <w:name w:val="FA-F number Char"/>
    <w:basedOn w:val="FA-BreakChar"/>
    <w:link w:val="FA-Fnumber0"/>
    <w:rPr>
      <w:rFonts w:ascii="Times New Roman" w:hAnsi="Times New Roman" w:cs="Times New Roman"/>
      <w:sz w:val="20"/>
      <w:szCs w:val="20"/>
    </w:rPr>
  </w:style>
  <w:style w:type="paragraph" w:customStyle="1" w:styleId="FA-RefHeader">
    <w:name w:val="FA-Ref. Header"/>
    <w:basedOn w:val="FA-Break"/>
    <w:link w:val="FA-RefHeaderChar"/>
    <w:qFormat/>
    <w:pPr>
      <w:spacing w:after="120"/>
      <w:jc w:val="left"/>
    </w:pPr>
    <w:rPr>
      <w:b/>
      <w:sz w:val="24"/>
      <w:szCs w:val="24"/>
    </w:rPr>
  </w:style>
  <w:style w:type="character" w:customStyle="1" w:styleId="FA-RefHeaderChar">
    <w:name w:val="FA-Ref. Header Char"/>
    <w:basedOn w:val="FA-BreakChar"/>
    <w:link w:val="FA-RefHeader"/>
    <w:rPr>
      <w:rFonts w:ascii="Times New Roman" w:hAnsi="Times New Roman" w:cs="Times New Roman"/>
      <w:b/>
      <w:sz w:val="24"/>
      <w:szCs w:val="24"/>
    </w:rPr>
  </w:style>
  <w:style w:type="paragraph" w:customStyle="1" w:styleId="FA-Footer">
    <w:name w:val="FA-Footer"/>
    <w:basedOn w:val="af6"/>
    <w:link w:val="FA-FooterChar"/>
    <w:qFormat/>
    <w:pPr>
      <w:tabs>
        <w:tab w:val="clear" w:pos="4677"/>
        <w:tab w:val="clear" w:pos="9355"/>
        <w:tab w:val="center" w:pos="4513"/>
        <w:tab w:val="center" w:pos="4920"/>
        <w:tab w:val="right" w:pos="9026"/>
      </w:tabs>
    </w:pPr>
    <w:rPr>
      <w:rFonts w:ascii="Times New Roman" w:hAnsi="Times New Roman" w:cs="Times New Roman"/>
      <w:i/>
      <w:color w:val="7F7F7F" w:themeColor="text1" w:themeTint="80"/>
      <w:sz w:val="16"/>
      <w:szCs w:val="16"/>
    </w:rPr>
  </w:style>
  <w:style w:type="character" w:customStyle="1" w:styleId="FA-FooterChar">
    <w:name w:val="FA-Footer Char"/>
    <w:basedOn w:val="af7"/>
    <w:link w:val="FA-Footer"/>
    <w:rPr>
      <w:rFonts w:ascii="Times New Roman" w:hAnsi="Times New Roman" w:cs="Times New Roman"/>
      <w:i/>
      <w:color w:val="7F7F7F" w:themeColor="text1" w:themeTint="80"/>
      <w:sz w:val="16"/>
      <w:szCs w:val="16"/>
    </w:rPr>
  </w:style>
  <w:style w:type="paragraph" w:styleId="af6">
    <w:name w:val="header"/>
    <w:basedOn w:val="a"/>
    <w:link w:val="af7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  <w:semiHidden/>
  </w:style>
  <w:style w:type="paragraph" w:customStyle="1" w:styleId="FA-ConfTitle">
    <w:name w:val="FA-Conf.Title"/>
    <w:basedOn w:val="a"/>
    <w:link w:val="FA-ConfTitleChar"/>
    <w:qFormat/>
    <w:pPr>
      <w:spacing w:after="0" w:line="276" w:lineRule="auto"/>
      <w:jc w:val="center"/>
    </w:pPr>
    <w:rPr>
      <w:rFonts w:ascii="Times New Roman" w:hAnsi="Times New Roman" w:cs="Times New Roman"/>
      <w:b/>
      <w:color w:val="C00000"/>
      <w:sz w:val="32"/>
      <w:szCs w:val="28"/>
    </w:rPr>
  </w:style>
  <w:style w:type="character" w:customStyle="1" w:styleId="FA-ConfTitleChar">
    <w:name w:val="FA-Conf.Title Char"/>
    <w:basedOn w:val="a0"/>
    <w:link w:val="FA-ConfTitle"/>
    <w:rPr>
      <w:rFonts w:ascii="Times New Roman" w:hAnsi="Times New Roman" w:cs="Times New Roman"/>
      <w:b/>
      <w:color w:val="C00000"/>
      <w:sz w:val="32"/>
      <w:szCs w:val="28"/>
    </w:rPr>
  </w:style>
  <w:style w:type="paragraph" w:customStyle="1" w:styleId="FA-PaperTitle">
    <w:name w:val="FA-Paper Title"/>
    <w:basedOn w:val="a"/>
    <w:link w:val="FA-PaperTitleChar"/>
    <w:qFormat/>
    <w:pPr>
      <w:spacing w:after="0" w:line="276" w:lineRule="auto"/>
      <w:jc w:val="center"/>
    </w:pPr>
    <w:rPr>
      <w:rFonts w:ascii="Times New Roman" w:hAnsi="Times New Roman" w:cs="Times New Roman"/>
      <w:b/>
      <w:color w:val="000000" w:themeColor="text1"/>
      <w:sz w:val="28"/>
      <w:szCs w:val="28"/>
    </w:rPr>
  </w:style>
  <w:style w:type="character" w:customStyle="1" w:styleId="FA-PaperTitleChar">
    <w:name w:val="FA-Paper Title Char"/>
    <w:basedOn w:val="a0"/>
    <w:link w:val="FA-PaperTitle"/>
    <w:rPr>
      <w:rFonts w:ascii="Times New Roman" w:hAnsi="Times New Roman" w:cs="Times New Roman"/>
      <w:b/>
      <w:color w:val="000000" w:themeColor="text1"/>
      <w:sz w:val="28"/>
      <w:szCs w:val="28"/>
    </w:rPr>
  </w:style>
  <w:style w:type="paragraph" w:customStyle="1" w:styleId="FA-Authors">
    <w:name w:val="FA-Authors"/>
    <w:basedOn w:val="a"/>
    <w:qFormat/>
    <w:pPr>
      <w:spacing w:after="0" w:line="276" w:lineRule="auto"/>
      <w:jc w:val="center"/>
    </w:pPr>
    <w:rPr>
      <w:rFonts w:ascii="Times New Roman" w:hAnsi="Times New Roman" w:cs="Times New Roman"/>
    </w:rPr>
  </w:style>
  <w:style w:type="paragraph" w:customStyle="1" w:styleId="FA-Affiliations">
    <w:name w:val="FA-Affiliations"/>
    <w:basedOn w:val="a"/>
    <w:qFormat/>
    <w:pPr>
      <w:spacing w:after="0" w:line="276" w:lineRule="auto"/>
      <w:jc w:val="center"/>
    </w:pPr>
    <w:rPr>
      <w:rFonts w:ascii="Times New Roman" w:hAnsi="Times New Roman" w:cs="Times New Roman"/>
      <w:sz w:val="18"/>
      <w:szCs w:val="18"/>
    </w:rPr>
  </w:style>
  <w:style w:type="paragraph" w:customStyle="1" w:styleId="FA-AlfaH">
    <w:name w:val="FA-Alfa H"/>
    <w:basedOn w:val="FA-Break"/>
    <w:link w:val="FA-AlfaHChar"/>
    <w:qFormat/>
    <w:pPr>
      <w:ind w:left="851" w:hanging="284"/>
      <w:jc w:val="left"/>
    </w:pPr>
  </w:style>
  <w:style w:type="character" w:customStyle="1" w:styleId="FA-AlfaHChar">
    <w:name w:val="FA-Alfa H Char"/>
    <w:basedOn w:val="FA-BreakChar"/>
    <w:link w:val="FA-AlfaH"/>
    <w:rPr>
      <w:rFonts w:ascii="Times New Roman" w:hAnsi="Times New Roman" w:cs="Times New Roman"/>
      <w:sz w:val="20"/>
      <w:szCs w:val="20"/>
    </w:rPr>
  </w:style>
  <w:style w:type="paragraph" w:customStyle="1" w:styleId="FA-RefText">
    <w:name w:val="FA-Ref. Text"/>
    <w:basedOn w:val="a"/>
    <w:qFormat/>
    <w:pPr>
      <w:spacing w:after="0" w:line="276" w:lineRule="auto"/>
      <w:ind w:left="567" w:hanging="567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FA-SubHeader">
    <w:name w:val="FA-Sub Header"/>
    <w:basedOn w:val="FA-MainHeader"/>
    <w:qFormat/>
    <w:pPr>
      <w:numPr>
        <w:ilvl w:val="1"/>
      </w:numPr>
    </w:pPr>
    <w:rPr>
      <w:sz w:val="20"/>
      <w:szCs w:val="20"/>
    </w:r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paragraph" w:styleId="af9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a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
</file>

<file path=customXml/itemProps1.xml><?xml version="1.0" encoding="utf-8"?>
<ds:datastoreItem xmlns:ds="http://schemas.openxmlformats.org/officeDocument/2006/customXml" ds:itemID="{5238F47B-7D0A-4107-89D5-DF00F28787D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1368</Words>
  <Characters>7802</Characters>
  <Application>Microsoft Office Word</Application>
  <DocSecurity>0</DocSecurity>
  <Lines>65</Lines>
  <Paragraphs>18</Paragraphs>
  <ScaleCrop>false</ScaleCrop>
  <Company/>
  <LinksUpToDate>false</LinksUpToDate>
  <CharactersWithSpaces>9152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Шемшуренко Оксана Владимировна</dc:creator>
  <cp:keywords/>
  <dc:description/>
  <cp:lastModifiedBy>Анастасия Баронина</cp:lastModifiedBy>
  <cp:revision>2</cp:revision>
  <dcterms:created xsi:type="dcterms:W3CDTF">2022-10-09T17:04:00Z</dcterms:created>
  <dcterms:modified xsi:type="dcterms:W3CDTF">2022-10-09T17:04:00Z</dcterms:modified>
</cp:coreProperties>
</file>