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A9" w:rsidRDefault="00A517A9" w:rsidP="00A517A9">
      <w:pPr>
        <w:jc w:val="both"/>
        <w:rPr>
          <w:b/>
          <w:bCs/>
          <w:lang w:val="ru-RU"/>
        </w:rPr>
      </w:pPr>
    </w:p>
    <w:p w:rsidR="00A517A9" w:rsidRDefault="00A517A9" w:rsidP="00A517A9">
      <w:pPr>
        <w:jc w:val="both"/>
        <w:rPr>
          <w:b/>
          <w:bCs/>
          <w:lang w:val="ru-RU"/>
        </w:rPr>
      </w:pPr>
    </w:p>
    <w:p w:rsidR="00A517A9" w:rsidRDefault="00A517A9" w:rsidP="00A517A9">
      <w:pPr>
        <w:ind w:left="7080"/>
        <w:jc w:val="both"/>
        <w:rPr>
          <w:bCs/>
          <w:lang w:val="ru-RU"/>
        </w:rPr>
      </w:pPr>
      <w:r>
        <w:rPr>
          <w:bCs/>
          <w:lang w:val="ru-RU"/>
        </w:rPr>
        <w:t xml:space="preserve">Левицкая Светлана Сергеевна, учитель русского языка и литературы </w:t>
      </w:r>
      <w:r w:rsidRPr="00A14171">
        <w:rPr>
          <w:bCs/>
          <w:lang w:val="ru-RU"/>
        </w:rPr>
        <w:t>МБОУ города Мурманска «Мурманский академический лицей»</w:t>
      </w:r>
    </w:p>
    <w:p w:rsidR="00A517A9" w:rsidRPr="00A13EBF" w:rsidRDefault="00A517A9" w:rsidP="00A517A9">
      <w:pPr>
        <w:ind w:left="7080"/>
        <w:jc w:val="both"/>
        <w:rPr>
          <w:bCs/>
          <w:lang w:val="ru-RU"/>
        </w:rPr>
      </w:pPr>
    </w:p>
    <w:p w:rsidR="00A517A9" w:rsidRDefault="00A517A9" w:rsidP="00A517A9">
      <w:pPr>
        <w:jc w:val="both"/>
        <w:rPr>
          <w:b/>
          <w:bCs/>
          <w:lang w:val="ru-RU"/>
        </w:rPr>
      </w:pPr>
      <w:r w:rsidRPr="00A13EBF">
        <w:rPr>
          <w:b/>
          <w:bCs/>
          <w:lang w:val="ru-RU"/>
        </w:rPr>
        <w:t>Технологическая карта урока  по учеб</w:t>
      </w:r>
      <w:r>
        <w:rPr>
          <w:b/>
          <w:bCs/>
          <w:lang w:val="ru-RU"/>
        </w:rPr>
        <w:t>ному предмету «Русский язык» в 6</w:t>
      </w:r>
      <w:r w:rsidRPr="00A13EBF">
        <w:rPr>
          <w:b/>
          <w:bCs/>
          <w:lang w:val="ru-RU"/>
        </w:rPr>
        <w:t xml:space="preserve"> классе на тему «</w:t>
      </w:r>
      <w:r w:rsidRPr="00A517A9">
        <w:rPr>
          <w:b/>
          <w:bCs/>
          <w:lang w:val="ru-RU"/>
        </w:rPr>
        <w:t>Создание текста-описания помещения</w:t>
      </w:r>
      <w:r w:rsidRPr="00A13EBF">
        <w:rPr>
          <w:b/>
          <w:bCs/>
          <w:lang w:val="ru-RU"/>
        </w:rPr>
        <w:t>»</w:t>
      </w:r>
    </w:p>
    <w:p w:rsidR="00A517A9" w:rsidRDefault="00A517A9" w:rsidP="00A517A9">
      <w:pPr>
        <w:jc w:val="both"/>
        <w:rPr>
          <w:b/>
          <w:bCs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  <w:lang w:val="ru-RU"/>
              </w:rPr>
              <w:t>Тип урока</w:t>
            </w:r>
          </w:p>
        </w:tc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r w:rsidRPr="00991784">
              <w:rPr>
                <w:bCs/>
                <w:lang w:val="ru-RU"/>
              </w:rPr>
              <w:t>Урок открытия новых знаний, обретения новых умений и навыков</w:t>
            </w:r>
            <w:r>
              <w:rPr>
                <w:bCs/>
                <w:lang w:val="ru-RU"/>
              </w:rPr>
              <w:t>/урок развития  речи</w:t>
            </w:r>
          </w:p>
        </w:tc>
      </w:tr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  <w:lang w:val="ru-RU"/>
              </w:rPr>
              <w:t>Авторы УМК</w:t>
            </w:r>
          </w:p>
        </w:tc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Русский язык. Учебник 6</w:t>
            </w:r>
            <w:r w:rsidRPr="00991784">
              <w:rPr>
                <w:bCs/>
                <w:lang w:val="ru-RU"/>
              </w:rPr>
              <w:t xml:space="preserve"> класс. Е.А. Быстрова, Л.В. </w:t>
            </w:r>
            <w:proofErr w:type="spellStart"/>
            <w:r w:rsidRPr="00991784">
              <w:rPr>
                <w:bCs/>
                <w:lang w:val="ru-RU"/>
              </w:rPr>
              <w:t>Кибирева</w:t>
            </w:r>
            <w:proofErr w:type="spellEnd"/>
            <w:r w:rsidRPr="00991784">
              <w:rPr>
                <w:bCs/>
                <w:lang w:val="ru-RU"/>
              </w:rPr>
              <w:t xml:space="preserve">, Ю.Н. </w:t>
            </w:r>
            <w:proofErr w:type="spellStart"/>
            <w:r w:rsidRPr="00991784">
              <w:rPr>
                <w:bCs/>
                <w:lang w:val="ru-RU"/>
              </w:rPr>
              <w:t>Гостева</w:t>
            </w:r>
            <w:proofErr w:type="spellEnd"/>
            <w:r w:rsidRPr="00991784">
              <w:rPr>
                <w:bCs/>
                <w:lang w:val="ru-RU"/>
              </w:rPr>
              <w:t>. Издательство Русское слово, М., 2018</w:t>
            </w:r>
          </w:p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proofErr w:type="gramStart"/>
            <w:r w:rsidRPr="00991784">
              <w:rPr>
                <w:bCs/>
                <w:lang w:val="ru-RU"/>
              </w:rPr>
              <w:t>(ФГОС.</w:t>
            </w:r>
            <w:proofErr w:type="gramEnd"/>
            <w:r w:rsidRPr="00991784">
              <w:rPr>
                <w:bCs/>
                <w:lang w:val="ru-RU"/>
              </w:rPr>
              <w:t xml:space="preserve"> </w:t>
            </w:r>
            <w:proofErr w:type="gramStart"/>
            <w:r w:rsidRPr="00991784">
              <w:rPr>
                <w:bCs/>
                <w:lang w:val="ru-RU"/>
              </w:rPr>
              <w:t>Инновационная школа)</w:t>
            </w:r>
            <w:proofErr w:type="gramEnd"/>
          </w:p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</w:p>
        </w:tc>
      </w:tr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  <w:lang w:val="ru-RU"/>
              </w:rPr>
              <w:t>Цели урока:</w:t>
            </w:r>
          </w:p>
        </w:tc>
        <w:tc>
          <w:tcPr>
            <w:tcW w:w="7393" w:type="dxa"/>
            <w:shd w:val="clear" w:color="auto" w:fill="auto"/>
          </w:tcPr>
          <w:p w:rsidR="00A517A9" w:rsidRPr="00A517A9" w:rsidRDefault="00A517A9" w:rsidP="00A517A9">
            <w:pPr>
              <w:numPr>
                <w:ilvl w:val="0"/>
                <w:numId w:val="1"/>
              </w:numPr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обучающие: дать понятие «описание помещения» и отличительные особенности этого вида описания от других; формировать навыки описания помещения; учить понимать роль описания в характеристике персонажа художественного произведения;</w:t>
            </w:r>
          </w:p>
          <w:p w:rsidR="00A517A9" w:rsidRDefault="00A517A9" w:rsidP="00A517A9">
            <w:pPr>
              <w:numPr>
                <w:ilvl w:val="0"/>
                <w:numId w:val="1"/>
              </w:numPr>
              <w:jc w:val="both"/>
              <w:rPr>
                <w:bCs/>
                <w:lang w:val="ru-RU"/>
              </w:rPr>
            </w:pPr>
            <w:proofErr w:type="gramStart"/>
            <w:r w:rsidRPr="00A517A9">
              <w:rPr>
                <w:bCs/>
                <w:lang w:val="ru-RU"/>
              </w:rPr>
              <w:t>воспитывающие</w:t>
            </w:r>
            <w:proofErr w:type="gramEnd"/>
            <w:r w:rsidRPr="00A517A9">
              <w:rPr>
                <w:bCs/>
                <w:lang w:val="ru-RU"/>
              </w:rPr>
              <w:t>: воспитывать эстетический вкус, любовь к художественной литературе;</w:t>
            </w:r>
          </w:p>
          <w:p w:rsidR="00A517A9" w:rsidRPr="00A517A9" w:rsidRDefault="00A517A9" w:rsidP="00A517A9">
            <w:pPr>
              <w:numPr>
                <w:ilvl w:val="0"/>
                <w:numId w:val="1"/>
              </w:numPr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развивающие: развивать умения работать с текстом; совершенствовать орфографические навыки учащихся</w:t>
            </w:r>
          </w:p>
        </w:tc>
      </w:tr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393" w:type="dxa"/>
            <w:shd w:val="clear" w:color="auto" w:fill="auto"/>
          </w:tcPr>
          <w:p w:rsidR="00A517A9" w:rsidRPr="00A517A9" w:rsidRDefault="00A517A9" w:rsidP="00A517A9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Предметные </w:t>
            </w:r>
            <w:r w:rsidRPr="00A517A9">
              <w:rPr>
                <w:bCs/>
                <w:lang w:val="ru-RU"/>
              </w:rPr>
              <w:t xml:space="preserve">результаты: 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jc w:val="both"/>
              <w:rPr>
                <w:bCs/>
                <w:lang w:val="ru-RU"/>
              </w:rPr>
            </w:pPr>
            <w:bookmarkStart w:id="0" w:name="sub_211111"/>
            <w:r w:rsidRPr="00A517A9">
              <w:rPr>
                <w:bCs/>
                <w:lang w:val="ru-RU"/>
              </w:rPr>
              <w:t xml:space="preserve">совершенствование различных видов устной и письменной речевой деятельности (говорения и </w:t>
            </w:r>
            <w:proofErr w:type="spellStart"/>
            <w:r w:rsidRPr="00A517A9">
              <w:rPr>
                <w:bCs/>
                <w:lang w:val="ru-RU"/>
              </w:rPr>
              <w:t>аудирования</w:t>
            </w:r>
            <w:proofErr w:type="spellEnd"/>
            <w:r w:rsidRPr="00A517A9">
              <w:rPr>
                <w:bCs/>
                <w:lang w:val="ru-RU"/>
              </w:rPr>
              <w:t>, чтения и письма, общения при помощи современных средств устной и письменной коммуникации);</w:t>
            </w:r>
          </w:p>
          <w:bookmarkEnd w:id="0"/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создание устных монологических высказываний разной коммуникативной направленности;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 развитие навыков чтения на русском языке (изучающего, ознакомительного, просмотрового) и содержательной переработки прочитанного материала;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овладение различными видами </w:t>
            </w:r>
            <w:proofErr w:type="spellStart"/>
            <w:r w:rsidRPr="00A517A9">
              <w:rPr>
                <w:bCs/>
                <w:lang w:val="ru-RU"/>
              </w:rPr>
              <w:t>аудирования</w:t>
            </w:r>
            <w:proofErr w:type="spellEnd"/>
            <w:r w:rsidRPr="00A517A9">
              <w:rPr>
                <w:bCs/>
                <w:lang w:val="ru-RU"/>
              </w:rPr>
              <w:t xml:space="preserve"> (с пониманием </w:t>
            </w:r>
            <w:r w:rsidRPr="00A517A9">
              <w:rPr>
                <w:bCs/>
                <w:lang w:val="ru-RU"/>
              </w:rPr>
              <w:lastRenderedPageBreak/>
              <w:t>основного содержания, с выборочным извлечением информации);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умение оценивать собственную и чужую речь с точки зрения точного, уместного и выразительного словоупотребления;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стремление расширить свою речевую практику;</w:t>
            </w:r>
          </w:p>
          <w:p w:rsidR="00A517A9" w:rsidRPr="00A517A9" w:rsidRDefault="00A517A9" w:rsidP="00A517A9">
            <w:pPr>
              <w:numPr>
                <w:ilvl w:val="0"/>
                <w:numId w:val="14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bookmarkStart w:id="1" w:name="sub_2111113"/>
            <w:r w:rsidRPr="00A517A9">
              <w:rPr>
                <w:bCs/>
                <w:lang w:val="ru-RU"/>
              </w:rPr>
              <w:t>использование коммуникативно-эстетических возможностей русского языка.</w:t>
            </w:r>
          </w:p>
          <w:bookmarkEnd w:id="1"/>
          <w:p w:rsidR="00A517A9" w:rsidRPr="00A517A9" w:rsidRDefault="00A517A9" w:rsidP="00A517A9">
            <w:pPr>
              <w:jc w:val="both"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Метапредметные</w:t>
            </w:r>
            <w:proofErr w:type="spellEnd"/>
            <w:r>
              <w:rPr>
                <w:bCs/>
                <w:lang w:val="ru-RU"/>
              </w:rPr>
              <w:t xml:space="preserve"> </w:t>
            </w:r>
            <w:r w:rsidRPr="00A517A9">
              <w:rPr>
                <w:bCs/>
                <w:lang w:val="ru-RU"/>
              </w:rPr>
              <w:t xml:space="preserve">результаты: 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развитие интереса к познавательной деятельности;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развитие у учащихся умения осуществлять контроль своей деятельности в процессе достижения результатов и оценивать правильность выполнения учебной задачи; 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развитие навыка анализировать, преобразовывать учебный материал для решения учебных и познавательных задач; 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развитие умения организовывать учебное сотрудничество и совместную деятельность с учителем и сверстниками;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развитие смыслового чтения; </w:t>
            </w:r>
          </w:p>
          <w:p w:rsidR="00A517A9" w:rsidRPr="00A517A9" w:rsidRDefault="00A517A9" w:rsidP="00A517A9">
            <w:pPr>
              <w:numPr>
                <w:ilvl w:val="0"/>
                <w:numId w:val="15"/>
              </w:numPr>
              <w:tabs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поисковыми системами.</w:t>
            </w:r>
          </w:p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r w:rsidRPr="00991784">
              <w:rPr>
                <w:bCs/>
                <w:lang w:val="ru-RU"/>
              </w:rPr>
              <w:t xml:space="preserve"> </w:t>
            </w:r>
          </w:p>
          <w:p w:rsidR="00A517A9" w:rsidRPr="00A517A9" w:rsidRDefault="00A517A9" w:rsidP="00A517A9">
            <w:pPr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Личностные </w:t>
            </w:r>
            <w:r w:rsidRPr="00A517A9">
              <w:rPr>
                <w:bCs/>
                <w:lang w:val="ru-RU"/>
              </w:rPr>
              <w:t xml:space="preserve">результаты: </w:t>
            </w:r>
          </w:p>
          <w:p w:rsidR="00A517A9" w:rsidRPr="00A517A9" w:rsidRDefault="00A517A9" w:rsidP="00A517A9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формирование готовности и </w:t>
            </w:r>
            <w:proofErr w:type="gramStart"/>
            <w:r w:rsidRPr="00A517A9">
              <w:rPr>
                <w:bCs/>
                <w:lang w:val="ru-RU"/>
              </w:rPr>
              <w:t>способности</w:t>
            </w:r>
            <w:proofErr w:type="gramEnd"/>
            <w:r w:rsidRPr="00A517A9">
              <w:rPr>
                <w:bCs/>
                <w:lang w:val="ru-RU"/>
              </w:rPr>
              <w:t xml:space="preserve"> обучающихся к саморазвитию; </w:t>
            </w:r>
          </w:p>
          <w:p w:rsidR="00A517A9" w:rsidRPr="00A517A9" w:rsidRDefault="00A517A9" w:rsidP="00A517A9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мотивация к обучению и целенаправленной познавательной деятельности; </w:t>
            </w:r>
          </w:p>
          <w:p w:rsidR="00A517A9" w:rsidRPr="00A517A9" w:rsidRDefault="00A517A9" w:rsidP="00A517A9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формирование мировоззрения, учитывающего культурное многообразие мира;</w:t>
            </w:r>
          </w:p>
          <w:p w:rsidR="00A517A9" w:rsidRPr="00A517A9" w:rsidRDefault="00A517A9" w:rsidP="00A517A9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 xml:space="preserve">воспитание уважительного отношения и интереса к объектам культурного наследия; </w:t>
            </w:r>
          </w:p>
          <w:p w:rsidR="00A517A9" w:rsidRPr="00A517A9" w:rsidRDefault="00A517A9" w:rsidP="00D51C3C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jc w:val="both"/>
              <w:rPr>
                <w:bCs/>
                <w:lang w:val="ru-RU"/>
              </w:rPr>
            </w:pPr>
            <w:r w:rsidRPr="00A517A9">
              <w:rPr>
                <w:bCs/>
                <w:lang w:val="ru-RU"/>
              </w:rPr>
              <w:t>формирование коммуникативной компетентности в творческой и проектной деятельности.</w:t>
            </w:r>
          </w:p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</w:p>
        </w:tc>
      </w:tr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</w:rPr>
              <w:lastRenderedPageBreak/>
              <w:t>Оборудование:</w:t>
            </w:r>
          </w:p>
        </w:tc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r w:rsidRPr="00991784">
              <w:rPr>
                <w:bCs/>
                <w:lang w:val="ru-RU"/>
              </w:rPr>
              <w:t>ПК, проектор, экран, презентация</w:t>
            </w:r>
          </w:p>
        </w:tc>
      </w:tr>
      <w:tr w:rsidR="00A517A9" w:rsidRPr="00991784" w:rsidTr="00D51C3C"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/>
                <w:bCs/>
                <w:lang w:val="ru-RU"/>
              </w:rPr>
            </w:pPr>
            <w:r w:rsidRPr="00991784">
              <w:rPr>
                <w:b/>
                <w:bCs/>
              </w:rPr>
              <w:t>Образовательные ресурсы:</w:t>
            </w:r>
          </w:p>
        </w:tc>
        <w:tc>
          <w:tcPr>
            <w:tcW w:w="7393" w:type="dxa"/>
            <w:shd w:val="clear" w:color="auto" w:fill="auto"/>
          </w:tcPr>
          <w:p w:rsidR="00A517A9" w:rsidRPr="00991784" w:rsidRDefault="00A517A9" w:rsidP="00D51C3C">
            <w:pPr>
              <w:jc w:val="both"/>
              <w:rPr>
                <w:bCs/>
                <w:lang w:val="ru-RU"/>
              </w:rPr>
            </w:pPr>
            <w:r w:rsidRPr="00991784">
              <w:rPr>
                <w:bCs/>
              </w:rPr>
              <w:t>Интернет-ресурсы, электронные словари, методическая и учебная литература</w:t>
            </w:r>
          </w:p>
        </w:tc>
      </w:tr>
    </w:tbl>
    <w:p w:rsidR="00A517A9" w:rsidRDefault="00A517A9" w:rsidP="00A517A9">
      <w:pPr>
        <w:jc w:val="both"/>
        <w:rPr>
          <w:b/>
          <w:bCs/>
          <w:lang w:val="ru-RU"/>
        </w:rPr>
      </w:pPr>
    </w:p>
    <w:p w:rsidR="00A517A9" w:rsidRPr="00A13EBF" w:rsidRDefault="00A517A9" w:rsidP="00A517A9">
      <w:pPr>
        <w:jc w:val="both"/>
        <w:rPr>
          <w:b/>
          <w:bCs/>
          <w:lang w:val="ru-RU"/>
        </w:rPr>
      </w:pPr>
    </w:p>
    <w:p w:rsidR="00A517A9" w:rsidRDefault="00A517A9" w:rsidP="00A517A9">
      <w:pPr>
        <w:jc w:val="both"/>
        <w:rPr>
          <w:b/>
          <w:bCs/>
          <w:lang w:val="ru-RU"/>
        </w:rPr>
      </w:pPr>
    </w:p>
    <w:p w:rsidR="00A517A9" w:rsidRDefault="00A517A9" w:rsidP="00A517A9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Технологическая карта урока</w:t>
      </w:r>
      <w:r>
        <w:rPr>
          <w:b/>
          <w:bCs/>
          <w:lang w:val="ru-RU"/>
        </w:rPr>
        <w:t xml:space="preserve"> </w:t>
      </w:r>
    </w:p>
    <w:p w:rsidR="00A517A9" w:rsidRPr="00A517A9" w:rsidRDefault="00A517A9" w:rsidP="00A517A9">
      <w:pPr>
        <w:jc w:val="center"/>
        <w:rPr>
          <w:b/>
          <w:bCs/>
          <w:lang w:val="ru-RU"/>
        </w:rPr>
      </w:pPr>
      <w:bookmarkStart w:id="2" w:name="_GoBack"/>
      <w:r w:rsidRPr="00A517A9">
        <w:rPr>
          <w:b/>
          <w:bCs/>
          <w:lang w:val="ru-RU"/>
        </w:rPr>
        <w:t>Создание текста-описания помещения («В музее»)</w:t>
      </w:r>
    </w:p>
    <w:bookmarkEnd w:id="2"/>
    <w:p w:rsidR="00EF5EFC" w:rsidRPr="00EF5EFC" w:rsidRDefault="00EF5EFC" w:rsidP="00EF5EFC">
      <w:pPr>
        <w:widowControl/>
        <w:tabs>
          <w:tab w:val="num" w:pos="0"/>
        </w:tabs>
        <w:suppressAutoHyphens w:val="0"/>
        <w:rPr>
          <w:rFonts w:eastAsia="Times New Roman"/>
          <w:kern w:val="0"/>
          <w:lang w:val="ru-RU" w:eastAsia="ru-RU"/>
        </w:rPr>
      </w:pPr>
    </w:p>
    <w:tbl>
      <w:tblPr>
        <w:tblStyle w:val="a7"/>
        <w:tblW w:w="152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3"/>
        <w:gridCol w:w="2978"/>
        <w:gridCol w:w="7058"/>
        <w:gridCol w:w="3402"/>
      </w:tblGrid>
      <w:tr w:rsidR="00EF5EFC" w:rsidRPr="00EF5EFC" w:rsidTr="00EF5EFC"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EF5EFC">
              <w:rPr>
                <w:rFonts w:eastAsia="Times New Roman"/>
                <w:b/>
                <w:kern w:val="0"/>
                <w:lang w:val="ru-RU" w:eastAsia="ru-RU"/>
              </w:rPr>
              <w:t>Этап урока</w:t>
            </w: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EF5EFC">
              <w:rPr>
                <w:rFonts w:eastAsia="Times New Roman"/>
                <w:b/>
                <w:kern w:val="0"/>
                <w:lang w:val="ru-RU" w:eastAsia="ru-RU"/>
              </w:rPr>
              <w:t>Учитель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EF5EFC">
              <w:rPr>
                <w:rFonts w:eastAsia="Times New Roman"/>
                <w:b/>
                <w:kern w:val="0"/>
                <w:lang w:val="ru-RU" w:eastAsia="ru-RU"/>
              </w:rPr>
              <w:t>Учащиеся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EF5EFC">
              <w:rPr>
                <w:rFonts w:eastAsia="Times New Roman"/>
                <w:b/>
                <w:kern w:val="0"/>
                <w:lang w:val="ru-RU" w:eastAsia="ru-RU"/>
              </w:rPr>
              <w:t>УУД</w:t>
            </w:r>
          </w:p>
        </w:tc>
      </w:tr>
      <w:tr w:rsidR="00EF5EFC" w:rsidRPr="00EF5EFC" w:rsidTr="00EF5EFC">
        <w:tc>
          <w:tcPr>
            <w:tcW w:w="1843" w:type="dxa"/>
            <w:vMerge w:val="restart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Формулировка темы и задач урока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(СЛАЙД 1)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Организация работы учащихся с </w:t>
            </w:r>
            <w:proofErr w:type="gramStart"/>
            <w:r w:rsidRPr="00EF5EFC">
              <w:rPr>
                <w:rFonts w:eastAsia="Times New Roman"/>
                <w:kern w:val="0"/>
                <w:lang w:val="ru-RU" w:eastAsia="ru-RU"/>
              </w:rPr>
              <w:t>предложенным</w:t>
            </w:r>
            <w:proofErr w:type="gramEnd"/>
            <w:r w:rsidRPr="00EF5EFC">
              <w:rPr>
                <w:rFonts w:eastAsia="Times New Roman"/>
                <w:kern w:val="0"/>
                <w:lang w:val="ru-RU" w:eastAsia="ru-RU"/>
              </w:rPr>
              <w:t xml:space="preserve"> ассоциативным рядом для формулировки темы урока («В музее)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Формулировка темы урока и определение сферы применения полученных знаний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Личностные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Коммуникативные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  <w:vMerge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10036" w:type="dxa"/>
            <w:gridSpan w:val="2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i/>
                <w:kern w:val="0"/>
                <w:lang w:val="ru-RU" w:eastAsia="ru-RU"/>
              </w:rPr>
            </w:pPr>
            <w:r w:rsidRPr="00EF5EFC">
              <w:rPr>
                <w:rFonts w:eastAsia="Times New Roman"/>
                <w:i/>
                <w:kern w:val="0"/>
                <w:lang w:val="ru-RU" w:eastAsia="ru-RU"/>
              </w:rPr>
              <w:t>Важно обратить внимание учащихся на то, что умение интересно рассказать о посещении музея необходимо не столько для успешной сдачи экзаменационных испытаний</w:t>
            </w:r>
            <w:r w:rsidR="00CB5F81">
              <w:rPr>
                <w:rFonts w:eastAsia="Times New Roman"/>
                <w:i/>
                <w:kern w:val="0"/>
                <w:lang w:val="ru-RU" w:eastAsia="ru-RU"/>
              </w:rPr>
              <w:t xml:space="preserve"> (например, итоговое собеседование по русскому языку в 9 классе)</w:t>
            </w:r>
            <w:r w:rsidRPr="00EF5EFC">
              <w:rPr>
                <w:rFonts w:eastAsia="Times New Roman"/>
                <w:i/>
                <w:kern w:val="0"/>
                <w:lang w:val="ru-RU" w:eastAsia="ru-RU"/>
              </w:rPr>
              <w:t>, сколько для демонстрации образованным человеком своих знаний в различных областях и высокого культурного уровня.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Решение первого блока учебных задач </w:t>
            </w: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Активизация знаний учащихся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 крупнейших музеях России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(СЛАЙДЫ 2-3)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sz w:val="22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Организация работы со словарной статьей и фотоматериалами.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sz w:val="2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Помощь учащимся в </w:t>
            </w: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>выдвижении гипотезы о назначении Павильонного зала.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51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СЛАЙД 4</w:t>
            </w:r>
          </w:p>
          <w:p w:rsidR="00EF5EFC" w:rsidRPr="00EF5EFC" w:rsidRDefault="00EF5EFC" w:rsidP="00EF5EFC">
            <w:pPr>
              <w:widowControl/>
              <w:tabs>
                <w:tab w:val="left" w:pos="0"/>
              </w:tabs>
              <w:suppressAutoHyphens w:val="0"/>
              <w:ind w:right="37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Подтверждение выдвинутой учащимися гипотезы:</w:t>
            </w:r>
          </w:p>
          <w:p w:rsidR="00EF5EFC" w:rsidRPr="00EF5EFC" w:rsidRDefault="00EF5EFC" w:rsidP="00EF5EFC">
            <w:pPr>
              <w:widowControl/>
              <w:tabs>
                <w:tab w:val="left" w:pos="0"/>
              </w:tabs>
              <w:suppressAutoHyphens w:val="0"/>
              <w:ind w:right="37" w:hanging="111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Павильонный зал –</w:t>
            </w:r>
          </w:p>
          <w:p w:rsidR="00EF5EFC" w:rsidRPr="00EF5EFC" w:rsidRDefault="00EF5EFC" w:rsidP="00EF5EFC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ind w:right="37" w:firstLine="31"/>
              <w:contextualSpacing/>
              <w:jc w:val="both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Cs w:val="22"/>
                <w:lang w:val="ru-RU" w:eastAsia="en-US"/>
              </w:rPr>
              <w:t xml:space="preserve">помещение, часть которого занимал зимний сад; окна зала выходят на Висячий сад во внутреннем дворе (первое название – Оранжерейный дом); </w:t>
            </w:r>
          </w:p>
          <w:p w:rsidR="00EF5EFC" w:rsidRPr="00EF5EFC" w:rsidRDefault="00EF5EFC" w:rsidP="00EF5EFC">
            <w:pPr>
              <w:widowControl/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ind w:right="37"/>
              <w:contextualSpacing/>
              <w:jc w:val="both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Cs w:val="22"/>
                <w:lang w:val="ru-RU" w:eastAsia="en-US"/>
              </w:rPr>
              <w:t>лёгкая постройка;              3) место хранения коллекции картин.</w:t>
            </w:r>
          </w:p>
          <w:p w:rsidR="00EF5EFC" w:rsidRPr="00EF5EFC" w:rsidRDefault="00EF5EFC" w:rsidP="00EF5EFC">
            <w:pPr>
              <w:widowControl/>
              <w:tabs>
                <w:tab w:val="left" w:pos="0"/>
              </w:tabs>
              <w:suppressAutoHyphens w:val="0"/>
              <w:spacing w:after="160" w:line="259" w:lineRule="auto"/>
              <w:ind w:right="-114"/>
              <w:contextualSpacing/>
              <w:rPr>
                <w:rFonts w:eastAsiaTheme="minorHAnsi"/>
                <w:kern w:val="0"/>
                <w:sz w:val="10"/>
                <w:szCs w:val="22"/>
                <w:lang w:val="ru-RU" w:eastAsia="en-US"/>
              </w:rPr>
            </w:pPr>
          </w:p>
          <w:p w:rsidR="00EF5EFC" w:rsidRPr="00EF5EFC" w:rsidRDefault="00EF5EFC" w:rsidP="00EF5EFC">
            <w:pPr>
              <w:widowControl/>
              <w:tabs>
                <w:tab w:val="left" w:pos="0"/>
              </w:tabs>
              <w:suppressAutoHyphens w:val="0"/>
              <w:spacing w:after="160" w:line="259" w:lineRule="auto"/>
              <w:ind w:right="27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Организация самоанализа.</w:t>
            </w:r>
          </w:p>
          <w:p w:rsidR="00EF5EFC" w:rsidRPr="00EF5EFC" w:rsidRDefault="00EF5EFC" w:rsidP="00EF5EFC">
            <w:pPr>
              <w:widowControl/>
              <w:tabs>
                <w:tab w:val="left" w:pos="0"/>
              </w:tabs>
              <w:suppressAutoHyphens w:val="0"/>
              <w:spacing w:after="160" w:line="259" w:lineRule="auto"/>
              <w:ind w:right="27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 xml:space="preserve">Слова учителя:  </w:t>
            </w:r>
            <w:r w:rsidRPr="00EF5EFC">
              <w:rPr>
                <w:rFonts w:eastAsiaTheme="minorHAnsi"/>
                <w:i/>
                <w:kern w:val="0"/>
                <w:sz w:val="20"/>
                <w:szCs w:val="22"/>
                <w:lang w:val="ru-RU" w:eastAsia="en-US"/>
              </w:rPr>
              <w:t>«Если Вы успешно справились с заданием, запомнили новую информацию и готовы продолжить экскурсию, предъявите свой «билет» (обведите в овал картинку рядом с заданием)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proofErr w:type="gramStart"/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 xml:space="preserve">Активизация знаний                о крупнейших музеях России (Государственный Эрмитаж </w:t>
            </w:r>
            <w:proofErr w:type="gramEnd"/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в Санкт-Петербурге), заполнение пропусков на титульном листе рабочего бланка.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Работа с фотоматериалом (СЛАЙДЫ 2-3).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Словарная работа.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Выдвижение гипотезы о назначении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Павильонного зала.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САМОАНАЛИЗ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(обвести в овал «билет»)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>Познавательные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</w:tc>
      </w:tr>
      <w:tr w:rsidR="00EF5EFC" w:rsidRPr="00EF5EFC" w:rsidTr="00EF5EFC">
        <w:tc>
          <w:tcPr>
            <w:tcW w:w="1843" w:type="dxa"/>
            <w:vMerge w:val="restart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 xml:space="preserve">Решение второго блока учебных задач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 xml:space="preserve">Организация работы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с карточкой №1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(СЛАЙД 5 + проверка СЛАЙД 6)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Работа с карточкой №1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3402" w:type="dxa"/>
            <w:vMerge w:val="restart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>Коммуникативные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  <w:vMerge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Организация просмотра  и комментирование фотоматериалов на СЛАЙДАХ №№7-10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Работа в парах: создание высказывания с опорными словами (СЛАЙД 11) по фотоматериалам слайдов №№7-10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(один из учеников – слушатель, другой рассказчик-экскурсовод)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3402" w:type="dxa"/>
            <w:vMerge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  <w:vMerge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10036" w:type="dxa"/>
            <w:gridSpan w:val="2"/>
          </w:tcPr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Сформулировать вместе с учащимися «Правила для слушателя и рассказчика-экскурсовода»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  <w:vMerge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ind w:left="31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Организация самоанализа.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Слова учителя:  «Если Вы успешно справились с ролью экскурсовода/посетителя музея и готовы продолжить экскурсию, предъявите свой «билет» (обведите в овал картинку рядом с заданием)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САМОАНАЛИЗ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(обвести в овал «билет»)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sz w:val="22"/>
                <w:lang w:val="ru-RU" w:eastAsia="ru-RU"/>
              </w:rPr>
              <w:t>ФИЗМИНУТКА</w:t>
            </w:r>
          </w:p>
        </w:tc>
        <w:tc>
          <w:tcPr>
            <w:tcW w:w="10036" w:type="dxa"/>
            <w:gridSpan w:val="2"/>
          </w:tcPr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СЛАЙД 12.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Прослушивание песни с закрытыми глазами, рисование в воображении и угадывание жанров живописи после прослушивания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b/>
                <w:kern w:val="0"/>
                <w:sz w:val="22"/>
                <w:szCs w:val="22"/>
                <w:lang w:val="ru-RU" w:eastAsia="en-US"/>
              </w:rPr>
              <w:t>Ключи для учителя (картины из фондов Эрмитажа):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И. Айвазовский «Корабль среди бурного моря»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 xml:space="preserve">Гейнсборо «Дама </w:t>
            </w:r>
            <w:proofErr w:type="gramStart"/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в</w:t>
            </w:r>
            <w:proofErr w:type="gramEnd"/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 xml:space="preserve"> голубом»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Ж.-Б. С. Шарден «Натюрморт с атрибутами искусств»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Познавательные</w:t>
            </w:r>
          </w:p>
        </w:tc>
      </w:tr>
      <w:tr w:rsidR="00EF5EFC" w:rsidRPr="00EF5EFC" w:rsidTr="00EF5EFC">
        <w:trPr>
          <w:trHeight w:val="7787"/>
        </w:trPr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>Решение третьего блока учебных задач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Демонстрация слайдов №13.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Формулировка проблемного вопроса: чем являются необычные элементы декора, запечатлённые на фотографии?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Организация чтения текста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СЛАЙД 14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Организация работы с искажённым текстом на слайде №15: как переводится слово «</w:t>
            </w:r>
            <w:proofErr w:type="spellStart"/>
            <w:r w:rsidRPr="00EF5EFC">
              <w:rPr>
                <w:rFonts w:eastAsia="Times New Roman"/>
                <w:kern w:val="0"/>
                <w:lang w:val="ru-RU" w:eastAsia="ru-RU"/>
              </w:rPr>
              <w:t>сельсебиль</w:t>
            </w:r>
            <w:proofErr w:type="spellEnd"/>
            <w:r w:rsidRPr="00EF5EFC">
              <w:rPr>
                <w:rFonts w:eastAsia="Times New Roman"/>
                <w:kern w:val="0"/>
                <w:lang w:val="ru-RU" w:eastAsia="ru-RU"/>
              </w:rPr>
              <w:t>» в названии фонтана?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ind w:left="31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Организация самоанализа.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Слова учителя:  «Если Вы успешно справились с заданием и готовы продолжить экскурсию, предъявите свой «билет» (обведите в овал картинку рядом с заданием)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Ответ на проблемный вопрос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(</w:t>
            </w:r>
            <w:proofErr w:type="spellStart"/>
            <w:r w:rsidRPr="00EF5EFC">
              <w:rPr>
                <w:rFonts w:eastAsia="Times New Roman"/>
                <w:kern w:val="0"/>
                <w:lang w:val="ru-RU" w:eastAsia="ru-RU"/>
              </w:rPr>
              <w:t>пристенные</w:t>
            </w:r>
            <w:proofErr w:type="spellEnd"/>
            <w:r w:rsidRPr="00EF5EFC">
              <w:rPr>
                <w:rFonts w:eastAsia="Times New Roman"/>
                <w:kern w:val="0"/>
                <w:lang w:val="ru-RU" w:eastAsia="ru-RU"/>
              </w:rPr>
              <w:t xml:space="preserve"> фонтаны).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 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Чтение текста.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Просмотр фотоматериалов на СЛАЙДЕ 14.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Определение «скрытого» слова в отрывке стихотворения А.С. Пушкина, перевод слова «</w:t>
            </w:r>
            <w:proofErr w:type="spellStart"/>
            <w:r w:rsidRPr="00EF5EFC">
              <w:rPr>
                <w:rFonts w:eastAsia="Times New Roman"/>
                <w:kern w:val="0"/>
                <w:lang w:val="ru-RU" w:eastAsia="ru-RU"/>
              </w:rPr>
              <w:t>сельсебиль</w:t>
            </w:r>
            <w:proofErr w:type="spellEnd"/>
            <w:r w:rsidRPr="00EF5EFC">
              <w:rPr>
                <w:rFonts w:eastAsia="Times New Roman"/>
                <w:kern w:val="0"/>
                <w:lang w:val="ru-RU" w:eastAsia="ru-RU"/>
              </w:rPr>
              <w:t>» («фонтан слёз»)</w:t>
            </w:r>
          </w:p>
          <w:p w:rsidR="00EF5EFC" w:rsidRPr="00EF5EFC" w:rsidRDefault="00EF5EFC" w:rsidP="00EF5EF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САМОАНАЛИЗ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(обвести в овал «билет»)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Коммуникативные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</w:tc>
      </w:tr>
      <w:tr w:rsidR="00EF5EFC" w:rsidRPr="00EF5EFC" w:rsidTr="00EF5EFC">
        <w:trPr>
          <w:trHeight w:val="6193"/>
        </w:trPr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lastRenderedPageBreak/>
              <w:t>Решение четвертого блока учебных задач</w:t>
            </w:r>
          </w:p>
        </w:tc>
        <w:tc>
          <w:tcPr>
            <w:tcW w:w="297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Организация просмотра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 СЛАЙДОВ №16-17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Организация работы с видеоматериалами и текстом с пропусками (карточка №3)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ind w:left="31"/>
              <w:contextualSpacing/>
              <w:jc w:val="center"/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Организация самоанализа.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i/>
                <w:kern w:val="0"/>
                <w:sz w:val="22"/>
                <w:szCs w:val="22"/>
                <w:lang w:val="ru-RU" w:eastAsia="en-US"/>
              </w:rPr>
              <w:t>Слова учителя: «Если Вы успешно справились с заданием на листе и готовы поделиться своими впечатлениями о виртуальной экскурсии, обведите «перо с чернильницей».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val="ru-RU" w:eastAsia="en-US"/>
              </w:rPr>
            </w:pPr>
            <w:r w:rsidRPr="00EF5EFC">
              <w:rPr>
                <w:rFonts w:eastAsiaTheme="minorHAnsi"/>
                <w:kern w:val="0"/>
                <w:sz w:val="22"/>
                <w:szCs w:val="22"/>
                <w:lang w:val="ru-RU" w:eastAsia="en-US"/>
              </w:rPr>
              <w:t>Объявление письменного домашнего задания</w:t>
            </w:r>
          </w:p>
        </w:tc>
        <w:tc>
          <w:tcPr>
            <w:tcW w:w="7058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Просмотр СЛАЙДОВ №16-17 и видеоматериала.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Восстановление текста карточки №3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САМОАНАЛИЗ.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Вопросы учителю о домашнем задании (если они есть)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  <w:tab w:val="left" w:pos="172"/>
              </w:tabs>
              <w:suppressAutoHyphens w:val="0"/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Познавательные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Регулятивные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</w:tc>
      </w:tr>
      <w:tr w:rsidR="00EF5EFC" w:rsidRPr="00EF5EFC" w:rsidTr="00EF5EFC">
        <w:tc>
          <w:tcPr>
            <w:tcW w:w="1843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Подведение итогов урока</w:t>
            </w:r>
          </w:p>
        </w:tc>
        <w:tc>
          <w:tcPr>
            <w:tcW w:w="10036" w:type="dxa"/>
            <w:gridSpan w:val="2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Оценка работы учащихся,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опрос учащихся о достоинствах и недостатках виртуальных экскурсий, 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center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 xml:space="preserve">опрос о том, какие музеи учащиеся хотели бы посетить виртуально и вживую в дальнейшем (посредством программ </w:t>
            </w:r>
            <w:proofErr w:type="spellStart"/>
            <w:r w:rsidRPr="00EF5EFC">
              <w:rPr>
                <w:rFonts w:eastAsia="Times New Roman"/>
                <w:kern w:val="0"/>
                <w:lang w:val="en-US" w:eastAsia="ru-RU"/>
              </w:rPr>
              <w:t>Mentimeter</w:t>
            </w:r>
            <w:proofErr w:type="spellEnd"/>
            <w:r w:rsidRPr="00EF5EFC">
              <w:rPr>
                <w:rFonts w:eastAsia="Times New Roman"/>
                <w:kern w:val="0"/>
                <w:lang w:val="ru-RU" w:eastAsia="ru-RU"/>
              </w:rPr>
              <w:t xml:space="preserve"> или </w:t>
            </w:r>
            <w:proofErr w:type="spellStart"/>
            <w:r w:rsidRPr="00EF5EFC">
              <w:rPr>
                <w:rFonts w:eastAsia="Times New Roman"/>
                <w:kern w:val="0"/>
                <w:lang w:val="en-US" w:eastAsia="ru-RU"/>
              </w:rPr>
              <w:t>Plickers</w:t>
            </w:r>
            <w:proofErr w:type="spellEnd"/>
            <w:r w:rsidRPr="00EF5EFC">
              <w:rPr>
                <w:rFonts w:eastAsia="Times New Roman"/>
                <w:kern w:val="0"/>
                <w:lang w:val="ru-RU" w:eastAsia="ru-RU"/>
              </w:rPr>
              <w:t xml:space="preserve"> через вход в личный кабинет учителя).</w:t>
            </w:r>
          </w:p>
        </w:tc>
        <w:tc>
          <w:tcPr>
            <w:tcW w:w="3402" w:type="dxa"/>
          </w:tcPr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Коммуникативные</w:t>
            </w: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:rsidR="00EF5EFC" w:rsidRPr="00EF5EFC" w:rsidRDefault="00EF5EFC" w:rsidP="00EF5EFC">
            <w:pPr>
              <w:widowControl/>
              <w:tabs>
                <w:tab w:val="num" w:pos="0"/>
              </w:tabs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  <w:r w:rsidRPr="00EF5EFC">
              <w:rPr>
                <w:rFonts w:eastAsia="Times New Roman"/>
                <w:kern w:val="0"/>
                <w:lang w:val="ru-RU" w:eastAsia="ru-RU"/>
              </w:rPr>
              <w:t>Личностные</w:t>
            </w:r>
          </w:p>
        </w:tc>
      </w:tr>
    </w:tbl>
    <w:p w:rsidR="00EF5EFC" w:rsidRPr="00EF5EFC" w:rsidRDefault="00EF5EFC" w:rsidP="00EF5EFC">
      <w:pPr>
        <w:widowControl/>
        <w:tabs>
          <w:tab w:val="num" w:pos="0"/>
        </w:tabs>
        <w:suppressAutoHyphens w:val="0"/>
        <w:jc w:val="both"/>
        <w:rPr>
          <w:rFonts w:eastAsia="Times New Roman"/>
          <w:kern w:val="0"/>
          <w:lang w:val="ru-RU" w:eastAsia="ru-RU"/>
        </w:rPr>
      </w:pPr>
    </w:p>
    <w:p w:rsidR="00EF5EFC" w:rsidRPr="00EF5EFC" w:rsidRDefault="00EF5EFC" w:rsidP="00EF5EFC">
      <w:pPr>
        <w:widowControl/>
        <w:tabs>
          <w:tab w:val="num" w:pos="0"/>
        </w:tabs>
        <w:suppressAutoHyphens w:val="0"/>
        <w:jc w:val="center"/>
        <w:rPr>
          <w:rFonts w:eastAsia="Times New Roman"/>
          <w:b/>
          <w:kern w:val="0"/>
          <w:lang w:val="ru-RU" w:eastAsia="ru-RU"/>
        </w:rPr>
      </w:pPr>
      <w:r w:rsidRPr="00EF5EFC">
        <w:rPr>
          <w:rFonts w:eastAsia="Times New Roman"/>
          <w:b/>
          <w:kern w:val="0"/>
          <w:lang w:val="ru-RU" w:eastAsia="ru-RU"/>
        </w:rPr>
        <w:t>Источники:</w:t>
      </w:r>
    </w:p>
    <w:p w:rsidR="00EF5EFC" w:rsidRPr="00EF5EFC" w:rsidRDefault="00EF5EFC" w:rsidP="00EF5EFC">
      <w:pPr>
        <w:widowControl/>
        <w:tabs>
          <w:tab w:val="num" w:pos="0"/>
        </w:tabs>
        <w:suppressAutoHyphens w:val="0"/>
        <w:jc w:val="center"/>
        <w:rPr>
          <w:rFonts w:eastAsia="Times New Roman"/>
          <w:kern w:val="0"/>
          <w:lang w:val="ru-RU" w:eastAsia="ru-RU"/>
        </w:rPr>
      </w:pPr>
    </w:p>
    <w:p w:rsidR="00EF5EFC" w:rsidRPr="00EF5EFC" w:rsidRDefault="00EF5EFC" w:rsidP="003C7E84">
      <w:pPr>
        <w:widowControl/>
        <w:numPr>
          <w:ilvl w:val="0"/>
          <w:numId w:val="17"/>
        </w:numPr>
        <w:tabs>
          <w:tab w:val="left" w:pos="284"/>
        </w:tabs>
        <w:suppressAutoHyphens w:val="0"/>
        <w:spacing w:line="276" w:lineRule="auto"/>
        <w:ind w:left="-567"/>
        <w:rPr>
          <w:rFonts w:eastAsiaTheme="minorHAnsi"/>
          <w:kern w:val="0"/>
          <w:sz w:val="22"/>
          <w:szCs w:val="20"/>
          <w:lang w:val="ru-RU" w:eastAsia="en-US"/>
        </w:rPr>
      </w:pPr>
      <w:r w:rsidRPr="00EF5EFC">
        <w:rPr>
          <w:rFonts w:eastAsiaTheme="minorHAnsi"/>
          <w:kern w:val="0"/>
          <w:sz w:val="22"/>
          <w:szCs w:val="20"/>
          <w:lang w:val="ru-RU" w:eastAsia="en-US"/>
        </w:rPr>
        <w:t xml:space="preserve">Легенды Крыма. Сборник/ сост. П.Е. </w:t>
      </w:r>
      <w:proofErr w:type="spellStart"/>
      <w:r w:rsidRPr="00EF5EFC">
        <w:rPr>
          <w:rFonts w:eastAsiaTheme="minorHAnsi"/>
          <w:kern w:val="0"/>
          <w:sz w:val="22"/>
          <w:szCs w:val="20"/>
          <w:lang w:val="ru-RU" w:eastAsia="en-US"/>
        </w:rPr>
        <w:t>Гармаш</w:t>
      </w:r>
      <w:proofErr w:type="spellEnd"/>
      <w:r w:rsidRPr="00EF5EFC">
        <w:rPr>
          <w:rFonts w:eastAsiaTheme="minorHAnsi"/>
          <w:kern w:val="0"/>
          <w:sz w:val="22"/>
          <w:szCs w:val="20"/>
          <w:lang w:val="ru-RU" w:eastAsia="en-US"/>
        </w:rPr>
        <w:t>. – Симферополь, 2003.</w:t>
      </w:r>
    </w:p>
    <w:p w:rsidR="00EF5EFC" w:rsidRPr="00EF5EFC" w:rsidRDefault="00EF5EFC" w:rsidP="003C7E84">
      <w:pPr>
        <w:widowControl/>
        <w:numPr>
          <w:ilvl w:val="0"/>
          <w:numId w:val="17"/>
        </w:numPr>
        <w:tabs>
          <w:tab w:val="left" w:pos="284"/>
        </w:tabs>
        <w:suppressAutoHyphens w:val="0"/>
        <w:spacing w:line="276" w:lineRule="auto"/>
        <w:ind w:left="-567"/>
        <w:rPr>
          <w:rFonts w:eastAsiaTheme="minorHAnsi"/>
          <w:kern w:val="0"/>
          <w:sz w:val="22"/>
          <w:szCs w:val="20"/>
          <w:lang w:val="ru-RU" w:eastAsia="en-US"/>
        </w:rPr>
      </w:pPr>
      <w:r w:rsidRPr="00EF5EFC">
        <w:rPr>
          <w:rFonts w:eastAsiaTheme="minorHAnsi"/>
          <w:kern w:val="0"/>
          <w:sz w:val="22"/>
          <w:szCs w:val="20"/>
          <w:lang w:val="ru-RU" w:eastAsia="en-US"/>
        </w:rPr>
        <w:t xml:space="preserve">Эрмитаж. Режим доступа: </w:t>
      </w:r>
      <w:hyperlink r:id="rId6" w:history="1">
        <w:r w:rsidRPr="00EF5EFC">
          <w:rPr>
            <w:rFonts w:eastAsiaTheme="minorHAnsi"/>
            <w:color w:val="0000FF"/>
            <w:kern w:val="0"/>
            <w:sz w:val="22"/>
            <w:szCs w:val="20"/>
            <w:u w:val="single"/>
            <w:lang w:val="ru-RU" w:eastAsia="en-US"/>
          </w:rPr>
          <w:t>https://ru.wikipedia.org/wiki/%D0%AD%D1%80%D0%BC%D0%B8%D1%82%D0%B0%D0%B6</w:t>
        </w:r>
      </w:hyperlink>
    </w:p>
    <w:p w:rsidR="00EF5EFC" w:rsidRPr="00EF5EFC" w:rsidRDefault="00EF5EFC" w:rsidP="003C7E84">
      <w:pPr>
        <w:widowControl/>
        <w:numPr>
          <w:ilvl w:val="0"/>
          <w:numId w:val="17"/>
        </w:numPr>
        <w:tabs>
          <w:tab w:val="left" w:pos="284"/>
        </w:tabs>
        <w:suppressAutoHyphens w:val="0"/>
        <w:spacing w:line="276" w:lineRule="auto"/>
        <w:ind w:left="-567"/>
        <w:rPr>
          <w:rFonts w:eastAsiaTheme="minorHAnsi"/>
          <w:kern w:val="0"/>
          <w:sz w:val="22"/>
          <w:szCs w:val="20"/>
          <w:lang w:val="ru-RU" w:eastAsia="en-US"/>
        </w:rPr>
      </w:pPr>
      <w:r w:rsidRPr="00EF5EFC">
        <w:rPr>
          <w:rFonts w:eastAsiaTheme="minorHAnsi"/>
          <w:kern w:val="0"/>
          <w:sz w:val="22"/>
          <w:szCs w:val="20"/>
          <w:lang w:val="ru-RU" w:eastAsia="en-US"/>
        </w:rPr>
        <w:t xml:space="preserve">Государственный Эрмитаж. Официальный сайт. Режим доступа: </w:t>
      </w:r>
      <w:hyperlink r:id="rId7" w:history="1">
        <w:r w:rsidRPr="00EF5EFC">
          <w:rPr>
            <w:rFonts w:eastAsiaTheme="minorHAnsi"/>
            <w:color w:val="0000FF"/>
            <w:kern w:val="0"/>
            <w:sz w:val="22"/>
            <w:szCs w:val="20"/>
            <w:u w:val="single"/>
            <w:lang w:val="ru-RU" w:eastAsia="en-US"/>
          </w:rPr>
          <w:t>https://www.hermitagemuseum.org/wps/portal/hermitage/</w:t>
        </w:r>
      </w:hyperlink>
    </w:p>
    <w:p w:rsidR="00EF5EFC" w:rsidRPr="00EF5EFC" w:rsidRDefault="00EF5EFC" w:rsidP="003C7E84">
      <w:pPr>
        <w:widowControl/>
        <w:numPr>
          <w:ilvl w:val="0"/>
          <w:numId w:val="17"/>
        </w:numPr>
        <w:tabs>
          <w:tab w:val="left" w:pos="284"/>
        </w:tabs>
        <w:suppressAutoHyphens w:val="0"/>
        <w:spacing w:line="276" w:lineRule="auto"/>
        <w:ind w:left="-567"/>
        <w:rPr>
          <w:rFonts w:eastAsiaTheme="minorHAnsi"/>
          <w:kern w:val="0"/>
          <w:sz w:val="22"/>
          <w:szCs w:val="20"/>
          <w:lang w:val="ru-RU" w:eastAsia="en-US"/>
        </w:rPr>
      </w:pPr>
      <w:r w:rsidRPr="00EF5EFC">
        <w:rPr>
          <w:rFonts w:eastAsiaTheme="minorHAnsi"/>
          <w:kern w:val="0"/>
          <w:sz w:val="22"/>
          <w:szCs w:val="20"/>
          <w:lang w:val="ru-RU" w:eastAsia="en-US"/>
        </w:rPr>
        <w:lastRenderedPageBreak/>
        <w:t>Часы Павлин. Эрмитаж. Режим доступа:</w:t>
      </w:r>
      <w:hyperlink r:id="rId8" w:history="1">
        <w:r w:rsidRPr="00EF5EFC">
          <w:rPr>
            <w:rFonts w:eastAsiaTheme="minorHAnsi"/>
            <w:color w:val="0000FF"/>
            <w:kern w:val="0"/>
            <w:sz w:val="22"/>
            <w:szCs w:val="20"/>
            <w:u w:val="single"/>
            <w:lang w:val="ru-RU" w:eastAsia="en-US"/>
          </w:rPr>
          <w:t>https://yandex.ru/video/search?from=tabbar&amp;text=%D1%87%D0%B0%D1%81%D1%8B%20%D0%BF%D0%B0%D0%B2%D0%BB%D0%B8%D0%BD%20%D1%8D%D1%80%D0%BC%D0%B8%D1%82%D0%B0%D0%B6</w:t>
        </w:r>
      </w:hyperlink>
    </w:p>
    <w:p w:rsidR="00EF5EFC" w:rsidRPr="00EF5EFC" w:rsidRDefault="00EF5EFC" w:rsidP="003C7E84">
      <w:pPr>
        <w:widowControl/>
        <w:tabs>
          <w:tab w:val="left" w:pos="284"/>
        </w:tabs>
        <w:suppressAutoHyphens w:val="0"/>
        <w:spacing w:line="276" w:lineRule="auto"/>
        <w:rPr>
          <w:rFonts w:eastAsiaTheme="minorHAnsi"/>
          <w:kern w:val="0"/>
          <w:sz w:val="22"/>
          <w:szCs w:val="20"/>
          <w:lang w:val="ru-RU" w:eastAsia="en-US"/>
        </w:rPr>
      </w:pPr>
    </w:p>
    <w:p w:rsidR="00A517A9" w:rsidRDefault="00A517A9" w:rsidP="00A517A9">
      <w:pPr>
        <w:rPr>
          <w:lang w:val="ru-RU"/>
        </w:rPr>
      </w:pPr>
    </w:p>
    <w:p w:rsidR="00A517A9" w:rsidRDefault="00A517A9" w:rsidP="00A517A9">
      <w:pPr>
        <w:rPr>
          <w:lang w:val="ru-RU"/>
        </w:rPr>
      </w:pPr>
    </w:p>
    <w:p w:rsidR="00A517A9" w:rsidRDefault="00A517A9" w:rsidP="00A517A9">
      <w:pPr>
        <w:rPr>
          <w:lang w:val="ru-RU"/>
        </w:rPr>
      </w:pPr>
    </w:p>
    <w:p w:rsidR="00A517A9" w:rsidRDefault="00A517A9" w:rsidP="00A517A9">
      <w:pPr>
        <w:rPr>
          <w:lang w:val="ru-RU"/>
        </w:rPr>
      </w:pPr>
    </w:p>
    <w:p w:rsidR="00A517A9" w:rsidRDefault="00A517A9" w:rsidP="00A517A9">
      <w:pPr>
        <w:rPr>
          <w:lang w:val="ru-RU"/>
        </w:rPr>
      </w:pPr>
    </w:p>
    <w:p w:rsidR="00A517A9" w:rsidRDefault="00A517A9" w:rsidP="00A517A9">
      <w:pPr>
        <w:jc w:val="both"/>
        <w:rPr>
          <w:lang w:val="ru-RU"/>
        </w:rPr>
      </w:pPr>
    </w:p>
    <w:p w:rsidR="00F004F1" w:rsidRPr="00A517A9" w:rsidRDefault="00F004F1">
      <w:pPr>
        <w:rPr>
          <w:lang w:val="ru-RU"/>
        </w:rPr>
      </w:pPr>
    </w:p>
    <w:sectPr w:rsidR="00F004F1" w:rsidRPr="00A517A9" w:rsidSect="003540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D0C"/>
    <w:multiLevelType w:val="hybridMultilevel"/>
    <w:tmpl w:val="765AD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104A5"/>
    <w:multiLevelType w:val="hybridMultilevel"/>
    <w:tmpl w:val="AAC27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6BF9"/>
    <w:multiLevelType w:val="hybridMultilevel"/>
    <w:tmpl w:val="D6CCE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C6F01"/>
    <w:multiLevelType w:val="hybridMultilevel"/>
    <w:tmpl w:val="85BAA5E0"/>
    <w:lvl w:ilvl="0" w:tplc="2C089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E8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04E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86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144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CD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0CC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A1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C7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3D6D20"/>
    <w:multiLevelType w:val="hybridMultilevel"/>
    <w:tmpl w:val="10120946"/>
    <w:lvl w:ilvl="0" w:tplc="2C089B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35484"/>
    <w:multiLevelType w:val="hybridMultilevel"/>
    <w:tmpl w:val="76120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4E15A0">
      <w:start w:val="1"/>
      <w:numFmt w:val="bullet"/>
      <w:lvlText w:val="-"/>
      <w:lvlJc w:val="left"/>
      <w:pPr>
        <w:tabs>
          <w:tab w:val="num" w:pos="1080"/>
        </w:tabs>
        <w:ind w:left="1363" w:hanging="283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F72B80"/>
    <w:multiLevelType w:val="hybridMultilevel"/>
    <w:tmpl w:val="F15ABB78"/>
    <w:lvl w:ilvl="0" w:tplc="71065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D43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C6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1EA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BEC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16F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21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25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6E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795073F"/>
    <w:multiLevelType w:val="multilevel"/>
    <w:tmpl w:val="5322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F0297"/>
    <w:multiLevelType w:val="hybridMultilevel"/>
    <w:tmpl w:val="29364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97919"/>
    <w:multiLevelType w:val="hybridMultilevel"/>
    <w:tmpl w:val="CD42E3B8"/>
    <w:lvl w:ilvl="0" w:tplc="3190D946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11F61E3"/>
    <w:multiLevelType w:val="hybridMultilevel"/>
    <w:tmpl w:val="29364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C2281"/>
    <w:multiLevelType w:val="hybridMultilevel"/>
    <w:tmpl w:val="A6A0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C013C"/>
    <w:multiLevelType w:val="hybridMultilevel"/>
    <w:tmpl w:val="4EC2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E0500"/>
    <w:multiLevelType w:val="multilevel"/>
    <w:tmpl w:val="0F8A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917DD0"/>
    <w:multiLevelType w:val="hybridMultilevel"/>
    <w:tmpl w:val="D7403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36B5"/>
    <w:multiLevelType w:val="hybridMultilevel"/>
    <w:tmpl w:val="01CEA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D530F4"/>
    <w:multiLevelType w:val="hybridMultilevel"/>
    <w:tmpl w:val="17E4CED0"/>
    <w:lvl w:ilvl="0" w:tplc="7898DC0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15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13"/>
  </w:num>
  <w:num w:numId="12">
    <w:abstractNumId w:val="9"/>
  </w:num>
  <w:num w:numId="13">
    <w:abstractNumId w:val="3"/>
  </w:num>
  <w:num w:numId="14">
    <w:abstractNumId w:val="4"/>
  </w:num>
  <w:num w:numId="15">
    <w:abstractNumId w:val="6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9"/>
    <w:rsid w:val="003C7E84"/>
    <w:rsid w:val="00A517A9"/>
    <w:rsid w:val="00CB5F81"/>
    <w:rsid w:val="00EF5EFC"/>
    <w:rsid w:val="00F0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A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517A9"/>
    <w:pPr>
      <w:suppressLineNumbers/>
    </w:pPr>
  </w:style>
  <w:style w:type="paragraph" w:customStyle="1" w:styleId="a4">
    <w:name w:val="Заголовок"/>
    <w:basedOn w:val="a"/>
    <w:next w:val="a5"/>
    <w:rsid w:val="00A517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ableContents">
    <w:name w:val="Table Contents"/>
    <w:basedOn w:val="a"/>
    <w:rsid w:val="00A517A9"/>
  </w:style>
  <w:style w:type="paragraph" w:styleId="a5">
    <w:name w:val="Body Text"/>
    <w:basedOn w:val="a"/>
    <w:link w:val="a6"/>
    <w:uiPriority w:val="99"/>
    <w:semiHidden/>
    <w:unhideWhenUsed/>
    <w:rsid w:val="00A517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517A9"/>
    <w:rPr>
      <w:rFonts w:ascii="Times New Roman" w:eastAsia="Andale Sans UI" w:hAnsi="Times New Roman" w:cs="Times New Roman"/>
      <w:kern w:val="1"/>
      <w:sz w:val="24"/>
      <w:szCs w:val="24"/>
      <w:lang/>
    </w:rPr>
  </w:style>
  <w:style w:type="table" w:styleId="a7">
    <w:name w:val="Table Grid"/>
    <w:basedOn w:val="a1"/>
    <w:uiPriority w:val="39"/>
    <w:rsid w:val="00EF5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A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517A9"/>
    <w:pPr>
      <w:suppressLineNumbers/>
    </w:pPr>
  </w:style>
  <w:style w:type="paragraph" w:customStyle="1" w:styleId="a4">
    <w:name w:val="Заголовок"/>
    <w:basedOn w:val="a"/>
    <w:next w:val="a5"/>
    <w:rsid w:val="00A517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ableContents">
    <w:name w:val="Table Contents"/>
    <w:basedOn w:val="a"/>
    <w:rsid w:val="00A517A9"/>
  </w:style>
  <w:style w:type="paragraph" w:styleId="a5">
    <w:name w:val="Body Text"/>
    <w:basedOn w:val="a"/>
    <w:link w:val="a6"/>
    <w:uiPriority w:val="99"/>
    <w:semiHidden/>
    <w:unhideWhenUsed/>
    <w:rsid w:val="00A517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517A9"/>
    <w:rPr>
      <w:rFonts w:ascii="Times New Roman" w:eastAsia="Andale Sans UI" w:hAnsi="Times New Roman" w:cs="Times New Roman"/>
      <w:kern w:val="1"/>
      <w:sz w:val="24"/>
      <w:szCs w:val="24"/>
      <w:lang/>
    </w:rPr>
  </w:style>
  <w:style w:type="table" w:styleId="a7">
    <w:name w:val="Table Grid"/>
    <w:basedOn w:val="a1"/>
    <w:uiPriority w:val="39"/>
    <w:rsid w:val="00EF5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1%87%D0%B0%D1%81%D1%8B%20%D0%BF%D0%B0%D0%B2%D0%BB%D0%B8%D0%BD%20%D1%8D%D1%80%D0%BC%D0%B8%D1%82%D0%B0%D0%B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hermitagemuseum.org/wps/portal/hermita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1%80%D0%BC%D0%B8%D1%82%D0%B0%D0%B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2021-03-25T15:33:00Z</dcterms:created>
  <dcterms:modified xsi:type="dcterms:W3CDTF">2021-03-25T16:33:00Z</dcterms:modified>
</cp:coreProperties>
</file>