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0C8" w:rsidRPr="00E900C8" w:rsidRDefault="00E900C8" w:rsidP="00E900C8">
      <w:pPr>
        <w:tabs>
          <w:tab w:val="left" w:pos="70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900C8">
        <w:rPr>
          <w:rFonts w:ascii="Times New Roman" w:hAnsi="Times New Roman" w:cs="Times New Roman"/>
          <w:sz w:val="28"/>
          <w:szCs w:val="28"/>
        </w:rPr>
        <w:t>Выполнила:</w:t>
      </w:r>
    </w:p>
    <w:p w:rsidR="00E900C8" w:rsidRPr="00E900C8" w:rsidRDefault="00E900C8" w:rsidP="00E900C8">
      <w:pPr>
        <w:tabs>
          <w:tab w:val="left" w:pos="703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00C8">
        <w:rPr>
          <w:rFonts w:ascii="Times New Roman" w:hAnsi="Times New Roman" w:cs="Times New Roman"/>
          <w:b/>
          <w:sz w:val="28"/>
          <w:szCs w:val="28"/>
        </w:rPr>
        <w:t>Ступникова</w:t>
      </w:r>
      <w:proofErr w:type="spellEnd"/>
      <w:r w:rsidRPr="00E900C8">
        <w:rPr>
          <w:rFonts w:ascii="Times New Roman" w:hAnsi="Times New Roman" w:cs="Times New Roman"/>
          <w:b/>
          <w:sz w:val="28"/>
          <w:szCs w:val="28"/>
        </w:rPr>
        <w:t xml:space="preserve"> Светлана Александровна,</w:t>
      </w:r>
    </w:p>
    <w:p w:rsidR="00E900C8" w:rsidRPr="00E900C8" w:rsidRDefault="00E900C8" w:rsidP="00E900C8">
      <w:pPr>
        <w:tabs>
          <w:tab w:val="left" w:pos="70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900C8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E900C8">
        <w:rPr>
          <w:rFonts w:ascii="Times New Roman" w:hAnsi="Times New Roman" w:cs="Times New Roman"/>
          <w:sz w:val="28"/>
          <w:szCs w:val="28"/>
        </w:rPr>
        <w:t xml:space="preserve"> ГБОУ Лицей № 40 </w:t>
      </w:r>
    </w:p>
    <w:p w:rsidR="00E900C8" w:rsidRDefault="00E900C8" w:rsidP="00E900C8">
      <w:pPr>
        <w:tabs>
          <w:tab w:val="left" w:pos="70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900C8">
        <w:rPr>
          <w:rFonts w:ascii="Times New Roman" w:hAnsi="Times New Roman" w:cs="Times New Roman"/>
          <w:sz w:val="28"/>
          <w:szCs w:val="28"/>
        </w:rPr>
        <w:t xml:space="preserve">Приморского района города Санкт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900C8">
        <w:rPr>
          <w:rFonts w:ascii="Times New Roman" w:hAnsi="Times New Roman" w:cs="Times New Roman"/>
          <w:sz w:val="28"/>
          <w:szCs w:val="28"/>
        </w:rPr>
        <w:t xml:space="preserve"> Петербурга</w:t>
      </w:r>
    </w:p>
    <w:p w:rsidR="00E900C8" w:rsidRPr="00E900C8" w:rsidRDefault="00E900C8" w:rsidP="00E900C8">
      <w:pPr>
        <w:tabs>
          <w:tab w:val="left" w:pos="70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900C8" w:rsidRPr="00E900C8" w:rsidRDefault="00E900C8" w:rsidP="00E900C8">
      <w:pPr>
        <w:rPr>
          <w:rFonts w:ascii="Times New Roman" w:eastAsia="Times New Roman" w:hAnsi="Times New Roman" w:cs="Times New Roman"/>
          <w:sz w:val="28"/>
          <w:szCs w:val="28"/>
        </w:rPr>
      </w:pPr>
      <w:r w:rsidRPr="00E900C8">
        <w:rPr>
          <w:rFonts w:ascii="Times New Roman" w:eastAsia="Times New Roman" w:hAnsi="Times New Roman" w:cs="Times New Roman"/>
          <w:sz w:val="28"/>
          <w:szCs w:val="28"/>
        </w:rPr>
        <w:t>Технологическая карта урока по учебному предмету «математика» во 2-ом классе на тему «Решение комбинаторных задач»</w:t>
      </w:r>
    </w:p>
    <w:tbl>
      <w:tblPr>
        <w:tblStyle w:val="a3"/>
        <w:tblpPr w:leftFromText="180" w:rightFromText="180" w:vertAnchor="page" w:horzAnchor="margin" w:tblpY="4102"/>
        <w:tblW w:w="15021" w:type="dxa"/>
        <w:tblLook w:val="04A0" w:firstRow="1" w:lastRow="0" w:firstColumn="1" w:lastColumn="0" w:noHBand="0" w:noVBand="1"/>
      </w:tblPr>
      <w:tblGrid>
        <w:gridCol w:w="2309"/>
        <w:gridCol w:w="12712"/>
      </w:tblGrid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урока:</w:t>
            </w:r>
          </w:p>
        </w:tc>
        <w:tc>
          <w:tcPr>
            <w:tcW w:w="12744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новых знаний, обретение новых умений и навыков.</w:t>
            </w:r>
          </w:p>
        </w:tc>
      </w:tr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t>Авторы УМК:</w:t>
            </w:r>
          </w:p>
        </w:tc>
        <w:tc>
          <w:tcPr>
            <w:tcW w:w="12744" w:type="dxa"/>
          </w:tcPr>
          <w:p w:rsidR="00E900C8" w:rsidRPr="00E900C8" w:rsidRDefault="002B18DA" w:rsidP="002B1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«Перспектива», математика</w:t>
            </w:r>
            <w:r w:rsidR="004D66B6">
              <w:rPr>
                <w:rFonts w:ascii="Times New Roman" w:hAnsi="Times New Roman" w:cs="Times New Roman"/>
                <w:sz w:val="28"/>
                <w:szCs w:val="28"/>
              </w:rPr>
              <w:t xml:space="preserve"> Л.Г. </w:t>
            </w:r>
            <w:proofErr w:type="spellStart"/>
            <w:r w:rsidR="004D66B6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="004D6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t>Цели урока:</w:t>
            </w:r>
          </w:p>
        </w:tc>
        <w:tc>
          <w:tcPr>
            <w:tcW w:w="12744" w:type="dxa"/>
          </w:tcPr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деятельность детей на уроке таким образом, чтобы они восприняли, осмыслили и закрепили умения решать нестандартные задачи самостоятельно.</w:t>
            </w:r>
          </w:p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(личностные, </w:t>
            </w:r>
            <w:proofErr w:type="spellStart"/>
            <w:r w:rsidRPr="00E900C8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E900C8">
              <w:rPr>
                <w:rFonts w:ascii="Times New Roman" w:hAnsi="Times New Roman" w:cs="Times New Roman"/>
                <w:sz w:val="28"/>
                <w:szCs w:val="28"/>
              </w:rPr>
              <w:t>, предметные):</w:t>
            </w:r>
          </w:p>
        </w:tc>
        <w:tc>
          <w:tcPr>
            <w:tcW w:w="12744" w:type="dxa"/>
          </w:tcPr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Личностные –</w:t>
            </w: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оценивают собственную учебную деятельность; 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развитие мотивов учебной деятельности и формирование личностного смысла учения;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принятие самостоятельности и личной ответственности в информационной деятельности;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развитие навыков сотрудничества со взрослыми и сверстниками.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Предметные – </w:t>
            </w: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основами логического мышления, пространственного воображения и математической речи;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решать текстовые задачи, умение действовать в соответствии с алгоритмом и строить простейшие алгоритмы, представлять, анализировать и интерпретировать данные.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– 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делать предположения;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оценивать свои действия;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прогнозировать предстоящую работу (составлять план);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осуществлять познавательную и личностную рефлексию.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Познавательные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добывать информацию из схем, иллюстраций, текстов;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делать схемы;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делать выводы;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обобщать и классифицировать по признакам;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учатся </w:t>
            </w:r>
            <w:proofErr w:type="gramStart"/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находить</w:t>
            </w:r>
            <w:proofErr w:type="gramEnd"/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иллюстрации ответы на вопросы.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Коммуникативные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слушать и понимать других;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оформлять свои мысли в устной форме;</w:t>
            </w:r>
          </w:p>
          <w:p w:rsidR="00E900C8" w:rsidRPr="004D66B6" w:rsidRDefault="00E900C8" w:rsidP="004D66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учатся работать в паре.</w:t>
            </w:r>
          </w:p>
        </w:tc>
      </w:tr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12744" w:type="dxa"/>
          </w:tcPr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Pr="00E900C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урока.</w:t>
            </w:r>
          </w:p>
          <w:p w:rsidR="00E900C8" w:rsidRPr="00E900C8" w:rsidRDefault="00E900C8" w:rsidP="00E90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eastAsia="Times New Roman" w:hAnsi="Times New Roman" w:cs="Times New Roman"/>
                <w:sz w:val="28"/>
                <w:szCs w:val="28"/>
              </w:rPr>
              <w:t>б) Карточки для индивидуальной, парной и групповой работы.</w:t>
            </w:r>
          </w:p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0C8" w:rsidRPr="00E900C8" w:rsidTr="00E900C8">
        <w:tc>
          <w:tcPr>
            <w:tcW w:w="2277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0C8"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12744" w:type="dxa"/>
          </w:tcPr>
          <w:p w:rsidR="00E900C8" w:rsidRPr="00E900C8" w:rsidRDefault="00E900C8" w:rsidP="00E90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proofErr w:type="gram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http://math-on-line.com/</w:t>
              </w:r>
            </w:hyperlink>
            <w:r>
              <w:t xml:space="preserve"> ,</w:t>
            </w:r>
            <w:proofErr w:type="gramEnd"/>
            <w:r>
              <w:t xml:space="preserve">  </w:t>
            </w:r>
            <w:hyperlink r:id="rId5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http://mat.1september.ru/</w:t>
              </w:r>
            </w:hyperlink>
            <w:r>
              <w:t xml:space="preserve"> ,  </w:t>
            </w:r>
            <w:hyperlink r:id="rId6" w:history="1">
              <w:r w:rsidRPr="00003D92">
                <w:rPr>
                  <w:rStyle w:val="a4"/>
                </w:rPr>
                <w:t>https://www.sch2000.ru/</w:t>
              </w:r>
            </w:hyperlink>
            <w:r>
              <w:t xml:space="preserve"> .</w:t>
            </w:r>
          </w:p>
        </w:tc>
      </w:tr>
    </w:tbl>
    <w:p w:rsidR="000D5A63" w:rsidRDefault="000D5A63"/>
    <w:tbl>
      <w:tblPr>
        <w:tblStyle w:val="2"/>
        <w:tblpPr w:leftFromText="180" w:rightFromText="180" w:vertAnchor="page" w:horzAnchor="margin" w:tblpXSpec="center" w:tblpY="931"/>
        <w:tblW w:w="14454" w:type="dxa"/>
        <w:tblLayout w:type="fixed"/>
        <w:tblLook w:val="04A0" w:firstRow="1" w:lastRow="0" w:firstColumn="1" w:lastColumn="0" w:noHBand="0" w:noVBand="1"/>
      </w:tblPr>
      <w:tblGrid>
        <w:gridCol w:w="988"/>
        <w:gridCol w:w="2409"/>
        <w:gridCol w:w="5670"/>
        <w:gridCol w:w="2955"/>
        <w:gridCol w:w="15"/>
        <w:gridCol w:w="15"/>
        <w:gridCol w:w="2402"/>
      </w:tblGrid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ind w:lef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D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DB1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DB1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970" w:type="dxa"/>
            <w:gridSpan w:val="2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DB1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417" w:type="dxa"/>
            <w:gridSpan w:val="2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DB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этапа</w:t>
            </w: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Спокойным тоном учитель приветствует ребят и гостей, проверяет готовность к уроку, желает успехов в учебной деятельности на уроке.</w:t>
            </w:r>
          </w:p>
        </w:tc>
        <w:tc>
          <w:tcPr>
            <w:tcW w:w="2970" w:type="dxa"/>
            <w:gridSpan w:val="2"/>
          </w:tcPr>
          <w:p w:rsidR="00D53DB1" w:rsidRPr="005021F0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2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 настраиваются</w:t>
            </w:r>
            <w:proofErr w:type="gramEnd"/>
            <w:r w:rsidRPr="00502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урок.</w:t>
            </w:r>
          </w:p>
        </w:tc>
        <w:tc>
          <w:tcPr>
            <w:tcW w:w="2417" w:type="dxa"/>
            <w:gridSpan w:val="2"/>
          </w:tcPr>
          <w:p w:rsidR="00D53DB1" w:rsidRDefault="00D53DB1" w:rsidP="00D53DB1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полная готовность класса и оборудования к уроку;</w:t>
            </w:r>
          </w:p>
          <w:p w:rsidR="00D53DB1" w:rsidRDefault="00D53DB1" w:rsidP="00D53DB1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позитивный настрой на урок;</w:t>
            </w:r>
          </w:p>
          <w:p w:rsidR="00D53DB1" w:rsidRDefault="00D53DB1" w:rsidP="00D53DB1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rFonts w:ascii="Open Sans" w:hAnsi="Open Sans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организация внимания всех учащихся.</w:t>
            </w:r>
          </w:p>
          <w:p w:rsid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Мотивация познавательной деятельности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Внимание на слайд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(Слайд 3,4,5,6; см. приложение).</w:t>
            </w:r>
          </w:p>
        </w:tc>
        <w:tc>
          <w:tcPr>
            <w:tcW w:w="2970" w:type="dxa"/>
            <w:gridSpan w:val="2"/>
          </w:tcPr>
          <w:p w:rsidR="00D53DB1" w:rsidRPr="00EC6B3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6B31">
              <w:rPr>
                <w:rFonts w:ascii="Times New Roman" w:hAnsi="Times New Roman" w:cs="Times New Roman"/>
                <w:sz w:val="24"/>
                <w:szCs w:val="24"/>
              </w:rPr>
              <w:t>Дети по возможности и своим знаниям решают задачки.</w:t>
            </w:r>
          </w:p>
        </w:tc>
        <w:tc>
          <w:tcPr>
            <w:tcW w:w="2417" w:type="dxa"/>
            <w:gridSpan w:val="2"/>
          </w:tcPr>
          <w:p w:rsid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Учебное сотрудничество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учителем и одноклассниками.</w:t>
            </w: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Актуализация знаний, обозначение темы и цели урока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 ли задачи решили быстро и легко? Почему?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-Они похожи на обычные задачи, которые вы решаете?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часто в жизни приходится делать выбор, принимать решение. Это сделать очень трудно не потому что его нет или оно одно и поэтому его трудно найти, и приходится выбирать из множества возможных вариантов, различных способов, комбинаций. И нам всегда хочется, чтобы этот выбор был самым подходящим.</w:t>
            </w: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 мы с вами будем учиться это искать.</w:t>
            </w: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53DB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Посмотрите на слайд 7, см. приложение.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-Такие задачи называются нестандартными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(комбинаторными).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-Как вы думаете, какая тема урока у нас сегодня будет?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Какую цель поставим на урок?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-Где вам довелось встречаться с этим словом «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Комбо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»? </w:t>
            </w: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8, см. приложение).</w:t>
            </w:r>
          </w:p>
        </w:tc>
        <w:tc>
          <w:tcPr>
            <w:tcW w:w="2970" w:type="dxa"/>
            <w:gridSpan w:val="2"/>
          </w:tcPr>
          <w:p w:rsidR="00D53DB1" w:rsidRPr="00EC6B3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6B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-Нет. Эти задачи не совсем обычные, интересные, но немного запутанные и призывают подумать, как будто разгадать их.</w:t>
            </w:r>
          </w:p>
          <w:p w:rsidR="00D53DB1" w:rsidRPr="00EC6B3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6B31">
              <w:rPr>
                <w:rFonts w:ascii="Times New Roman" w:hAnsi="Times New Roman" w:cs="Times New Roman"/>
                <w:sz w:val="24"/>
                <w:szCs w:val="24"/>
              </w:rPr>
              <w:t>-Для таких задач не подходят 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чные правила решения, которыми м</w:t>
            </w:r>
            <w:r w:rsidRPr="00EC6B31">
              <w:rPr>
                <w:rFonts w:ascii="Times New Roman" w:hAnsi="Times New Roman" w:cs="Times New Roman"/>
                <w:sz w:val="24"/>
                <w:szCs w:val="24"/>
              </w:rPr>
              <w:t>ы привыкли пользоваться на уроке.</w:t>
            </w:r>
          </w:p>
          <w:p w:rsidR="00D53DB1" w:rsidRPr="00EC6B3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6B31">
              <w:rPr>
                <w:rFonts w:ascii="Times New Roman" w:hAnsi="Times New Roman" w:cs="Times New Roman"/>
                <w:sz w:val="24"/>
                <w:szCs w:val="24"/>
              </w:rPr>
              <w:t>-Узнать, что такое нестандартные задачи и научиться их решать.</w:t>
            </w:r>
          </w:p>
        </w:tc>
        <w:tc>
          <w:tcPr>
            <w:tcW w:w="2417" w:type="dxa"/>
            <w:gridSpan w:val="2"/>
          </w:tcPr>
          <w:p w:rsid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Самостоятельное выделение и формулирование познавательной цели (учебной задачи); 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осознанное  и</w:t>
            </w:r>
            <w:proofErr w:type="gramEnd"/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произвольное построение речевого высказывания в устной форме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принять учебную задачу на основании того, что уже известно и усвоено, и того что ещё не известно.</w:t>
            </w: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Отправляемся на поиски решения.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Внимание на слайд 9, (см. приложение).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читает задачу.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нам известно?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нам нужно сделать?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будем искать варианты решения этой задачи?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с вами решили эту задачу? С помощью какого способа нашли решение этой задачи?</w:t>
            </w:r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Слайд 10,11, см. приложение.</w:t>
            </w: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53DB1" w:rsidRPr="00D53DB1" w:rsidRDefault="00D53DB1" w:rsidP="00D53D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Физкультминктка</w:t>
            </w:r>
            <w:proofErr w:type="spellEnd"/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слайд 12.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Внимание на слайд 13 Работаем в паре. Что это значит?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14.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вас на столах конвертики с названием «Оденем поросят», возьмите их и со своим соседом попробуйте найти костюмчик(курточку) для каждого поросёнка.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15.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Сколько вариантов у вас получилось?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какие костюмчики у вас получилось одеть 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Наф-Нафа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Ниф-Нифа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Нуф-Нуфа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 сейчас сами одевали поросят, т.е. выполняли что-то руками, не выполняя никаких вычислений. Такой метод решения называется практический.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16.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 решить задачу таким способом можно лишь при условии, что действующих лиц и принадлежащих им предметов в этой задаче мало. Если бы поросят было больше, мы бы уже запутались. Согласны? Поэтому этот способ не всегда хорош. Да и нужные картинки, предметы у нас не всегда имеются под рукой.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теперь усложним задачу, внимание на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слайд 17,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поросятам не понравились наши действия, они не хотят такие костюмчики?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18.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Можем ли мы сразу ответить на вопрос?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-Предложите свои варианты, как её решить.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этом случае нам поможет как вы думаете, что?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истинности.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-Прочитайте еще раз задачу. Что известно из задачи?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Сколько поросят? Мы их запишем сверху. Как их зовут?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кофточек? Запишем слева.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19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вопрос в задаче?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поросёнок одеть несколько курточек? (Нет) Очевидно, что каждый поросёнок надел только 1 куртку.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еще известно из условия задачи?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-Поставим знак «-» в соответствующие ячейки таблицы. А это значит, что он надел …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 зеленую куртку может еще другой поросёнок надеть? Ставим в столбике с «зелен курткой» в оставшихся ячейках знак «-».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-Какую информацию мы можем еще взять из задачи? Значит в соответствующей ячейке ставим знак «-»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можно заметить в таблице? Ставим знак «+» в эту ячейку.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-Полосатую кофточку может еще кто-нибудь надеть? Значит, в этом столбце в оставшейся ячейке ставим знак «-».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заметили в таблице?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Ниф-Ниф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 желтой кофточке.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Нуф-Нуф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 полосатой кофточке.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Наф-Наф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 зеленой кофточке.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-Сверьте своих одетых поросят с таблицей. Все верно?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ли разобрались, помогите друг другу вспомнить, как мы заполняли таблицу и подбирали костюмчики.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-Давайте еще раз повторим наши рассуждения и запишем все шаги, т.е. составим </w:t>
            </w:r>
            <w:r w:rsidRPr="00D53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алгоритм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Кто вспомнит, что такое «Алгоритм»?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(Слайд 20)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(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 – это правило, последовательность действий, которые ведут к решению задач.)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Что сделали в начале?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1 этап: Чтение задачи. (Слайд 21).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сделали дальше? 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этап: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Анализ текста задачи, в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ычленение данных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(Слайд 22).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-Что было дальше? (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 этап: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Поиск способа решения;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(каким способом решали?)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(Слайд 23).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Дальше мы заполняли таблицу, т.е. решали задачу.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 этап: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Решение задачи;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(Слайд 24).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5 этап: Проверка решения задачи.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25).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-Скажите, каким способом удобнее решать такие задачи: практическим или с помощью таблицы? Почему?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1E2C37"/>
                <w:kern w:val="36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Подводим итоги по решению комбинаторных задач, рисую </w:t>
            </w:r>
            <w:r w:rsidRPr="00D53DB1">
              <w:rPr>
                <w:rFonts w:ascii="Times New Roman" w:eastAsia="Times New Roman" w:hAnsi="Times New Roman" w:cs="Times New Roman"/>
                <w:bCs/>
                <w:caps/>
                <w:color w:val="1E2C37"/>
                <w:kern w:val="36"/>
                <w:sz w:val="24"/>
                <w:szCs w:val="24"/>
                <w:lang w:eastAsia="ru-RU"/>
              </w:rPr>
              <w:t xml:space="preserve">КЛАСТЕр </w:t>
            </w: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доске.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26.</w:t>
            </w:r>
          </w:p>
        </w:tc>
        <w:tc>
          <w:tcPr>
            <w:tcW w:w="2970" w:type="dxa"/>
            <w:gridSpan w:val="2"/>
          </w:tcPr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обучающихся с нестандартной задачей.</w:t>
            </w:r>
          </w:p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задачи, решение задачи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двумя способа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решения задачи.</w:t>
            </w: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таблицей истинности.</w:t>
            </w:r>
          </w:p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решают задачу путем проб и ошибок.</w:t>
            </w:r>
          </w:p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таблицы истинности.</w:t>
            </w:r>
          </w:p>
          <w:p w:rsidR="00D53DB1" w:rsidRPr="00482551" w:rsidRDefault="00D53DB1" w:rsidP="00D53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7" w:type="dxa"/>
            <w:gridSpan w:val="2"/>
          </w:tcPr>
          <w:p w:rsid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знаний. (Организация самостоятельной деятельности учащихся со взаимопроверкой в парах).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Готовы проверить себя? У вас на столе у каждого есть конверты, в которых лежат карточки с текстом задачи.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Попробуйте её решить вместе с соседом по парте.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Саша, Сережа, Дима и Алеша получили за контрольную работу оценки "5", "5", "4" и "3". Саша получил отметку более высокую, чем Дима, а Сережа получил такую же оценку, как Алеша. Кто получил тройку?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Проверим себя, как мы поняли материал: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27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Начали!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У кого совпало предположение, что ему будет просто решить комбинаторную задачу?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У кого не совпало, как вы думаете почему? Кому еще придется поработать?</w:t>
            </w:r>
          </w:p>
        </w:tc>
        <w:tc>
          <w:tcPr>
            <w:tcW w:w="2955" w:type="dxa"/>
          </w:tcPr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 самостоятельно решают подобные задачи.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Осуществляется работа в парах. Дети знакомят друг друга со своими задачами и способом их решения.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gridSpan w:val="3"/>
          </w:tcPr>
          <w:p w:rsidR="00D53DB1" w:rsidRPr="00382BE3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-дети работают над усвоением новых способов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по заданному алгоритму.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учатся систематизировать новые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действий и применять их</w:t>
            </w: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практике.</w:t>
            </w: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понравилось решать нестандартные задачи?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-Вспомните, какую цель мы ставили на урок?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же такое нестандартные задачи, как вы поняли?</w:t>
            </w: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 какими способами их решения мы познакомились?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-Нестандартные задачи бывают разных видов, и способов их решения много.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53DB1" w:rsidRPr="00D53DB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сегодня разобрали только 4 из них: таблица вариантов, дерево вариантов, практический и таблица истинности.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-Хотели бы вы еще порешать такие задачи? 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Закончить урок я предлагаю тоже нестандартным способом.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Слайд 29.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Прошу каждого из вас приклеить 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стикер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Кластер с тем вариантом решения задачи, который вам понравился больше.</w:t>
            </w: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Домой я вам тоже подготовила несколько задач, предлагаю вам дома решить их на выбор.</w:t>
            </w:r>
          </w:p>
        </w:tc>
        <w:tc>
          <w:tcPr>
            <w:tcW w:w="2955" w:type="dxa"/>
          </w:tcPr>
          <w:p w:rsidR="00D53DB1" w:rsidRPr="004F745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отвечаю на вопросы учителя, подводят итог урока.</w:t>
            </w:r>
          </w:p>
          <w:p w:rsidR="00D53DB1" w:rsidRPr="004F745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ученик берет лепесток ромашки и прикрепляет его к одной из </w:t>
            </w:r>
            <w:proofErr w:type="spellStart"/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сердцевинок</w:t>
            </w:r>
            <w:proofErr w:type="spellEnd"/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D53DB1" w:rsidRPr="004F745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уроке было комфортно и все понятно.</w:t>
            </w:r>
          </w:p>
          <w:p w:rsidR="00D53DB1" w:rsidRPr="004F7451" w:rsidRDefault="00D53DB1" w:rsidP="00D53DB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уроке затруднялся, но многое понял.</w:t>
            </w:r>
          </w:p>
          <w:p w:rsid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7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уроке было трудно, ничего не понял.</w:t>
            </w:r>
          </w:p>
        </w:tc>
        <w:tc>
          <w:tcPr>
            <w:tcW w:w="2432" w:type="dxa"/>
            <w:gridSpan w:val="3"/>
          </w:tcPr>
          <w:p w:rsid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Оценить результаты деятельности.</w:t>
            </w:r>
          </w:p>
        </w:tc>
      </w:tr>
      <w:tr w:rsidR="00D53DB1" w:rsidRPr="00D53DB1" w:rsidTr="00D53DB1">
        <w:tc>
          <w:tcPr>
            <w:tcW w:w="988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09" w:type="dxa"/>
          </w:tcPr>
          <w:p w:rsidR="00D53DB1" w:rsidRPr="00D53DB1" w:rsidRDefault="00D53DB1" w:rsidP="00D53DB1">
            <w:pPr>
              <w:tabs>
                <w:tab w:val="left" w:pos="70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DB1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670" w:type="dxa"/>
          </w:tcPr>
          <w:p w:rsidR="00D53DB1" w:rsidRPr="00D53DB1" w:rsidRDefault="00D53DB1" w:rsidP="00D53DB1">
            <w:pPr>
              <w:tabs>
                <w:tab w:val="left" w:pos="703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3D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53DB1">
              <w:rPr>
                <w:rFonts w:ascii="Times New Roman" w:hAnsi="Times New Roman" w:cs="Times New Roman"/>
                <w:i/>
                <w:sz w:val="24"/>
                <w:szCs w:val="24"/>
              </w:rPr>
              <w:t>«Коля, Боря, Вова, Юра заняли первые четыре места в соревнованиях. На вопрос какие места они заняли, трое ответили: Коля – ни 1-е, ни 4-е; Боря – 2-е; Вова – не 4-е. Какие места заняли мальчики?»</w:t>
            </w: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D53D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Маша, Оля, Вера, Ира, Андрей, Миша и Игорь готовились стать ведущими на Новогоднем </w:t>
            </w:r>
            <w:r w:rsidRPr="00D53D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празднике. Назовите возможные варианты, если ведущими могут быть только одна девочка и один мальчик.</w:t>
            </w: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D53D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Учитель попросил Олега разложить на полке 3 волшебных шара - </w:t>
            </w:r>
            <w:proofErr w:type="spellStart"/>
            <w:r w:rsidRPr="00D53D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жѐлтый</w:t>
            </w:r>
            <w:proofErr w:type="spellEnd"/>
            <w:r w:rsidRPr="00D53D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красный, синий. Сколькими способами Олег может это сделать?</w:t>
            </w: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Нужно решить одну задачу, применить один из вариантов решения и объяснить почему именно этот способ решения.</w:t>
            </w: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новых встреч, спасибо за урок!</w:t>
            </w:r>
          </w:p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 w:rsidRPr="00D53D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Слайд 30.</w:t>
            </w:r>
          </w:p>
        </w:tc>
        <w:tc>
          <w:tcPr>
            <w:tcW w:w="2985" w:type="dxa"/>
            <w:gridSpan w:val="3"/>
          </w:tcPr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402" w:type="dxa"/>
          </w:tcPr>
          <w:p w:rsidR="00D53DB1" w:rsidRPr="00D53DB1" w:rsidRDefault="00D53DB1" w:rsidP="00D53DB1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4D66B6" w:rsidRDefault="004D66B6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Default="00D53DB1"/>
    <w:p w:rsidR="00D53DB1" w:rsidRPr="002B18DA" w:rsidRDefault="00D53DB1">
      <w:pPr>
        <w:rPr>
          <w:rFonts w:ascii="Times New Roman" w:hAnsi="Times New Roman" w:cs="Times New Roman"/>
          <w:b/>
          <w:sz w:val="48"/>
          <w:szCs w:val="48"/>
        </w:rPr>
      </w:pPr>
      <w:r w:rsidRPr="002B18DA">
        <w:rPr>
          <w:rFonts w:ascii="Times New Roman" w:hAnsi="Times New Roman" w:cs="Times New Roman"/>
          <w:b/>
          <w:sz w:val="48"/>
          <w:szCs w:val="48"/>
        </w:rPr>
        <w:lastRenderedPageBreak/>
        <w:t>Приложение</w:t>
      </w:r>
    </w:p>
    <w:p w:rsidR="00D53DB1" w:rsidRPr="00D53DB1" w:rsidRDefault="00D53DB1">
      <w:pPr>
        <w:rPr>
          <w:rFonts w:ascii="Times New Roman" w:hAnsi="Times New Roman" w:cs="Times New Roman"/>
          <w:b/>
          <w:sz w:val="28"/>
          <w:szCs w:val="28"/>
        </w:rPr>
      </w:pPr>
      <w:r w:rsidRPr="00D53DB1">
        <w:rPr>
          <w:rFonts w:ascii="Times New Roman" w:hAnsi="Times New Roman" w:cs="Times New Roman"/>
          <w:b/>
          <w:sz w:val="28"/>
          <w:szCs w:val="28"/>
        </w:rPr>
        <w:t>Слайды 3,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DB1">
        <w:rPr>
          <w:rFonts w:ascii="Times New Roman" w:hAnsi="Times New Roman" w:cs="Times New Roman"/>
          <w:b/>
          <w:sz w:val="28"/>
          <w:szCs w:val="28"/>
        </w:rPr>
        <w:t>4,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DB1">
        <w:rPr>
          <w:rFonts w:ascii="Times New Roman" w:hAnsi="Times New Roman" w:cs="Times New Roman"/>
          <w:b/>
          <w:sz w:val="28"/>
          <w:szCs w:val="28"/>
        </w:rPr>
        <w:t>5,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DB1">
        <w:rPr>
          <w:rFonts w:ascii="Times New Roman" w:hAnsi="Times New Roman" w:cs="Times New Roman"/>
          <w:b/>
          <w:sz w:val="28"/>
          <w:szCs w:val="28"/>
        </w:rPr>
        <w:t>6</w:t>
      </w:r>
    </w:p>
    <w:p w:rsidR="00D53DB1" w:rsidRDefault="00D53DB1">
      <w:pPr>
        <w:rPr>
          <w:rFonts w:ascii="Times New Roman" w:hAnsi="Times New Roman" w:cs="Times New Roman"/>
          <w:sz w:val="28"/>
          <w:szCs w:val="28"/>
        </w:rPr>
      </w:pPr>
      <w:r w:rsidRPr="00D53D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9BA2F6" wp14:editId="39C78585">
            <wp:extent cx="2743200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962" cy="15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487413" wp14:editId="214AC9A9">
            <wp:extent cx="2133599" cy="1200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962" cy="12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CDAEE3" wp14:editId="22E752F1">
            <wp:extent cx="2133600" cy="120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047" cy="12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D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E163B0" wp14:editId="0FE64DE8">
            <wp:extent cx="2133600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748" cy="120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B1" w:rsidRDefault="00D53DB1" w:rsidP="00D53DB1">
      <w:pPr>
        <w:rPr>
          <w:rFonts w:ascii="Times New Roman" w:hAnsi="Times New Roman" w:cs="Times New Roman"/>
          <w:sz w:val="28"/>
          <w:szCs w:val="28"/>
        </w:rPr>
      </w:pPr>
    </w:p>
    <w:p w:rsidR="00D53DB1" w:rsidRDefault="00D53DB1" w:rsidP="00D53DB1">
      <w:pPr>
        <w:rPr>
          <w:rFonts w:ascii="Times New Roman" w:hAnsi="Times New Roman" w:cs="Times New Roman"/>
          <w:b/>
          <w:sz w:val="28"/>
          <w:szCs w:val="28"/>
        </w:rPr>
      </w:pPr>
      <w:r w:rsidRPr="00D53DB1">
        <w:rPr>
          <w:rFonts w:ascii="Times New Roman" w:hAnsi="Times New Roman" w:cs="Times New Roman"/>
          <w:b/>
          <w:sz w:val="28"/>
          <w:szCs w:val="28"/>
        </w:rPr>
        <w:t>Слайд 7</w:t>
      </w:r>
      <w:r w:rsidR="002B18DA">
        <w:rPr>
          <w:rFonts w:ascii="Times New Roman" w:hAnsi="Times New Roman" w:cs="Times New Roman"/>
          <w:b/>
          <w:sz w:val="28"/>
          <w:szCs w:val="28"/>
        </w:rPr>
        <w:t>, 8, 9, 10,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8DA">
        <w:rPr>
          <w:rFonts w:ascii="Times New Roman" w:hAnsi="Times New Roman" w:cs="Times New Roman"/>
          <w:b/>
          <w:sz w:val="28"/>
          <w:szCs w:val="28"/>
        </w:rPr>
        <w:t>11</w:t>
      </w:r>
    </w:p>
    <w:p w:rsidR="002B18DA" w:rsidRDefault="00D53DB1" w:rsidP="00D53DB1">
      <w:pPr>
        <w:rPr>
          <w:rFonts w:ascii="Times New Roman" w:hAnsi="Times New Roman" w:cs="Times New Roman"/>
          <w:b/>
          <w:sz w:val="28"/>
          <w:szCs w:val="28"/>
        </w:rPr>
      </w:pPr>
      <w:r w:rsidRPr="00D53DB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8429123" wp14:editId="5666A744">
            <wp:extent cx="1838325" cy="11296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110" cy="11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DA" w:rsidRPr="002B18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1CAF9A8" wp14:editId="565428D6">
            <wp:extent cx="1676399" cy="9429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125" cy="9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DA" w:rsidRPr="002B18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878855D" wp14:editId="686D95F8">
            <wp:extent cx="1800225" cy="10126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267" cy="10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DA" w:rsidRPr="002B18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1D398B9" wp14:editId="4CF57D29">
            <wp:extent cx="1726988" cy="971431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675" cy="9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DA" w:rsidRPr="002B18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855EE9D" wp14:editId="099CDA87">
            <wp:extent cx="2000250" cy="11251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6033" cy="113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DA" w:rsidRPr="002B18DA" w:rsidRDefault="002B18DA" w:rsidP="002B18DA">
      <w:pPr>
        <w:rPr>
          <w:rFonts w:ascii="Times New Roman" w:hAnsi="Times New Roman" w:cs="Times New Roman"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b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b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b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b/>
          <w:sz w:val="28"/>
          <w:szCs w:val="28"/>
        </w:rPr>
      </w:pPr>
      <w:r w:rsidRPr="002B1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12, 14,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15,</w:t>
      </w:r>
      <w:r w:rsidR="001C64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2B18DA" w:rsidRDefault="002B18DA" w:rsidP="002B18DA">
      <w:pPr>
        <w:rPr>
          <w:rFonts w:ascii="Times New Roman" w:hAnsi="Times New Roman" w:cs="Times New Roman"/>
          <w:sz w:val="28"/>
          <w:szCs w:val="28"/>
        </w:rPr>
      </w:pP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358202" wp14:editId="149979BE">
            <wp:extent cx="2556933" cy="1438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896" cy="14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685F60" wp14:editId="581FCD20">
            <wp:extent cx="2336800" cy="13144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949" cy="132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B5A698" wp14:editId="27D37666">
            <wp:extent cx="2269066" cy="1276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610" cy="128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98798C" wp14:editId="547EC9F1">
            <wp:extent cx="1990725" cy="13994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513" cy="14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DA" w:rsidRDefault="002B18DA" w:rsidP="002B18DA">
      <w:pPr>
        <w:rPr>
          <w:rFonts w:ascii="Times New Roman" w:hAnsi="Times New Roman" w:cs="Times New Roman"/>
          <w:sz w:val="28"/>
          <w:szCs w:val="28"/>
        </w:rPr>
      </w:pPr>
    </w:p>
    <w:p w:rsidR="002B18DA" w:rsidRDefault="002B18DA" w:rsidP="002B18DA">
      <w:pPr>
        <w:rPr>
          <w:rFonts w:ascii="Times New Roman" w:hAnsi="Times New Roman" w:cs="Times New Roman"/>
          <w:b/>
          <w:sz w:val="28"/>
          <w:szCs w:val="28"/>
        </w:rPr>
      </w:pPr>
      <w:r w:rsidRPr="002B18D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19, 26, 29</w:t>
      </w:r>
      <w:r w:rsidR="001C6457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D53DB1" w:rsidRPr="002B18DA" w:rsidRDefault="002B18DA" w:rsidP="002B18DA">
      <w:pPr>
        <w:rPr>
          <w:rFonts w:ascii="Times New Roman" w:hAnsi="Times New Roman" w:cs="Times New Roman"/>
          <w:sz w:val="28"/>
          <w:szCs w:val="28"/>
        </w:rPr>
      </w:pP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353055" wp14:editId="50085648">
            <wp:extent cx="2506133" cy="14097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9035" cy="141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DA">
        <w:rPr>
          <w:noProof/>
          <w:lang w:eastAsia="ru-RU"/>
        </w:rPr>
        <w:t xml:space="preserve"> </w:t>
      </w:r>
      <w:r w:rsidRPr="002B1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AC5A60" wp14:editId="72698ECA">
            <wp:extent cx="2099733" cy="1181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8" cy="11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DA">
        <w:rPr>
          <w:noProof/>
          <w:lang w:eastAsia="ru-RU"/>
        </w:rPr>
        <w:t xml:space="preserve"> </w:t>
      </w:r>
      <w:r w:rsidRPr="002B18DA">
        <w:rPr>
          <w:noProof/>
          <w:lang w:eastAsia="ru-RU"/>
        </w:rPr>
        <w:drawing>
          <wp:inline distT="0" distB="0" distL="0" distR="0" wp14:anchorId="3D514505" wp14:editId="11EBF375">
            <wp:extent cx="3234266" cy="18192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3205" cy="18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DB1" w:rsidRPr="002B18DA" w:rsidSect="00E900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B1D"/>
    <w:rsid w:val="000D5A63"/>
    <w:rsid w:val="001C6457"/>
    <w:rsid w:val="002B18DA"/>
    <w:rsid w:val="004D66B6"/>
    <w:rsid w:val="00564B1D"/>
    <w:rsid w:val="00D53DB1"/>
    <w:rsid w:val="00E9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2D827-0733-42BD-9DF8-255A04A1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900C8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39"/>
    <w:rsid w:val="004D6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D5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5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ch2000.ru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mat.1september.ru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://math-on-line.com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2022-03-08T16:34:00Z</dcterms:created>
  <dcterms:modified xsi:type="dcterms:W3CDTF">2022-03-08T17:18:00Z</dcterms:modified>
</cp:coreProperties>
</file>