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437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Бобровская СОШ №2</w:t>
      </w: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3437E1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</w:t>
      </w:r>
      <w:r w:rsidR="00B412C0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12C0">
        <w:rPr>
          <w:rFonts w:ascii="Times New Roman" w:hAnsi="Times New Roman" w:cs="Times New Roman"/>
          <w:sz w:val="28"/>
          <w:szCs w:val="28"/>
        </w:rPr>
        <w:t xml:space="preserve"> каникулярной школы по биологии «</w:t>
      </w:r>
      <w:proofErr w:type="spellStart"/>
      <w:r w:rsidR="00B412C0">
        <w:rPr>
          <w:rFonts w:ascii="Times New Roman" w:hAnsi="Times New Roman" w:cs="Times New Roman"/>
          <w:sz w:val="28"/>
          <w:szCs w:val="28"/>
        </w:rPr>
        <w:t>Эврикум</w:t>
      </w:r>
      <w:proofErr w:type="spellEnd"/>
      <w:r w:rsidR="00B412C0">
        <w:rPr>
          <w:rFonts w:ascii="Times New Roman" w:hAnsi="Times New Roman" w:cs="Times New Roman"/>
          <w:sz w:val="28"/>
          <w:szCs w:val="28"/>
        </w:rPr>
        <w:t>»</w:t>
      </w:r>
    </w:p>
    <w:p w:rsidR="00B412C0" w:rsidRDefault="00B412C0" w:rsidP="003437E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для </w:t>
      </w:r>
      <w:r w:rsidR="008A53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A53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учитель биологии</w:t>
      </w: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437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Бобровская СОШ №2</w:t>
      </w: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Корикова Марина Александровна</w:t>
      </w: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3437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12C0" w:rsidRDefault="00B412C0" w:rsidP="00B412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437E1" w:rsidRDefault="003437E1" w:rsidP="003437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AB6" w:rsidRPr="00FA2749" w:rsidRDefault="00B467F0" w:rsidP="003437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FA2749" w:rsidRPr="00FA2749" w:rsidRDefault="00FA2749" w:rsidP="00FA27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67BC4" w:rsidRPr="00FA2749" w:rsidRDefault="00AD7AB6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Рабочая программа по биологии для </w:t>
      </w:r>
      <w:r w:rsidR="008A53D1">
        <w:rPr>
          <w:rFonts w:ascii="Times New Roman" w:hAnsi="Times New Roman" w:cs="Times New Roman"/>
          <w:sz w:val="28"/>
          <w:szCs w:val="28"/>
        </w:rPr>
        <w:t>8</w:t>
      </w:r>
      <w:r w:rsidRPr="00FA274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A53D1">
        <w:rPr>
          <w:rFonts w:ascii="Times New Roman" w:hAnsi="Times New Roman" w:cs="Times New Roman"/>
          <w:sz w:val="28"/>
          <w:szCs w:val="28"/>
        </w:rPr>
        <w:t xml:space="preserve">а </w:t>
      </w:r>
      <w:r w:rsidRPr="00FA2749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Pr="00FA2749">
        <w:rPr>
          <w:rFonts w:ascii="Times New Roman" w:hAnsi="Times New Roman" w:cs="Times New Roman"/>
          <w:bCs/>
          <w:sz w:val="28"/>
          <w:szCs w:val="28"/>
        </w:rPr>
        <w:t xml:space="preserve">на в соответствии с требованиями 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 (2010 г.), в том числе с требованиями к результатам освоения основной образовательной программы, фундаментальному ядру содержания общего образования. </w:t>
      </w:r>
      <w:proofErr w:type="gramStart"/>
      <w:r w:rsidRPr="00FA2749">
        <w:rPr>
          <w:rFonts w:ascii="Times New Roman" w:hAnsi="Times New Roman" w:cs="Times New Roman"/>
          <w:spacing w:val="-10"/>
          <w:sz w:val="28"/>
          <w:szCs w:val="28"/>
        </w:rPr>
        <w:t xml:space="preserve">Рабочая </w:t>
      </w:r>
      <w:r w:rsidRPr="00FA2749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основании Примерной программы по биологии и авторской программы Пономаревой И.Н., Кучменко В.С., Корниловой О.А., 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Драгомилова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>,  А.Г., Суховой Т.С. (Биология: 5 -9 классы: программа.</w:t>
      </w:r>
      <w:proofErr w:type="gramEnd"/>
      <w:r w:rsidRPr="00FA27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A2749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>-Граф,</w:t>
      </w:r>
      <w:r w:rsidR="00767BC4" w:rsidRPr="00FA2749">
        <w:rPr>
          <w:rFonts w:ascii="Times New Roman" w:hAnsi="Times New Roman" w:cs="Times New Roman"/>
          <w:sz w:val="28"/>
          <w:szCs w:val="28"/>
        </w:rPr>
        <w:t xml:space="preserve"> 2012.).</w:t>
      </w:r>
      <w:proofErr w:type="gramEnd"/>
      <w:r w:rsidR="00767BC4" w:rsidRPr="00FA2749">
        <w:rPr>
          <w:rFonts w:ascii="Times New Roman" w:hAnsi="Times New Roman" w:cs="Times New Roman"/>
          <w:sz w:val="28"/>
          <w:szCs w:val="28"/>
        </w:rPr>
        <w:t xml:space="preserve"> Для  повышения результативности по биологии в области исследования и экспериментов я предлагаю внедрить в образовательный процесс программу каникулярной школы для </w:t>
      </w:r>
      <w:r w:rsidR="008A53D1">
        <w:rPr>
          <w:rFonts w:ascii="Times New Roman" w:hAnsi="Times New Roman" w:cs="Times New Roman"/>
          <w:sz w:val="28"/>
          <w:szCs w:val="28"/>
        </w:rPr>
        <w:t xml:space="preserve">8 </w:t>
      </w:r>
      <w:r w:rsidR="00767BC4" w:rsidRPr="00FA274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A53D1">
        <w:rPr>
          <w:rFonts w:ascii="Times New Roman" w:hAnsi="Times New Roman" w:cs="Times New Roman"/>
          <w:sz w:val="28"/>
          <w:szCs w:val="28"/>
        </w:rPr>
        <w:t>а</w:t>
      </w:r>
      <w:r w:rsidR="00767BC4" w:rsidRPr="00FA2749">
        <w:rPr>
          <w:rFonts w:ascii="Times New Roman" w:hAnsi="Times New Roman" w:cs="Times New Roman"/>
          <w:sz w:val="28"/>
          <w:szCs w:val="28"/>
        </w:rPr>
        <w:t xml:space="preserve">. Программа  каникулярной школы по биологии включает в себя исследовательские и экспериментальные задания. Учащимся необходимо не только работать с теоретическим материалом, но и выполнять ряд интересных опытов в различных областях естественных наук, а при желании провести настоящее научное исследование. Все эксперименты подобраны так, что их можно выполнить в школе, а материал собрать в ходе полевых </w:t>
      </w:r>
      <w:proofErr w:type="gramStart"/>
      <w:r w:rsidR="00767BC4" w:rsidRPr="00FA2749">
        <w:rPr>
          <w:rFonts w:ascii="Times New Roman" w:hAnsi="Times New Roman" w:cs="Times New Roman"/>
          <w:sz w:val="28"/>
          <w:szCs w:val="28"/>
        </w:rPr>
        <w:t>экскурсий</w:t>
      </w:r>
      <w:proofErr w:type="gramEnd"/>
      <w:r w:rsidR="00767BC4" w:rsidRPr="00FA2749">
        <w:rPr>
          <w:rFonts w:ascii="Times New Roman" w:hAnsi="Times New Roman" w:cs="Times New Roman"/>
          <w:sz w:val="28"/>
          <w:szCs w:val="28"/>
        </w:rPr>
        <w:t xml:space="preserve"> т. е. данная программа включает сбор материалов на природе и обработка в школе. Темы каникулярной школы по биологии составлены в соответствии с требованиями ФГОС. Они развивают УУД</w:t>
      </w:r>
      <w:proofErr w:type="gramStart"/>
      <w:r w:rsidR="00767BC4" w:rsidRPr="00FA27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7BC4" w:rsidRPr="00FA2749">
        <w:rPr>
          <w:rFonts w:ascii="Times New Roman" w:hAnsi="Times New Roman" w:cs="Times New Roman"/>
          <w:sz w:val="28"/>
          <w:szCs w:val="28"/>
        </w:rPr>
        <w:t xml:space="preserve"> учат работать не только с текстовой, но и с графической информацией, дают возможность посмотреть на явления и процессы с различных точек зрения – от физики и биологии до литературы и живописи. На занятиях используются  различные формы заданий. Работа с такими заданиями  создаёт у ребёнка целостную  картину мира и показывает, что научные знания нужны для жизни.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Данный курс в летней школе формирует умение проводить эксперименты, анализировать, оформлять и представлять полученные результаты. Это помогает выявить школьников с экспериментальным мышлением и в дальнейшем развивать и совершенствовать их талант. Выполнение заданий поможет в обучении исследовательской </w:t>
      </w:r>
      <w:proofErr w:type="gramStart"/>
      <w:r w:rsidRPr="00FA274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FA2749">
        <w:rPr>
          <w:rFonts w:ascii="Times New Roman" w:hAnsi="Times New Roman" w:cs="Times New Roman"/>
          <w:sz w:val="28"/>
          <w:szCs w:val="28"/>
        </w:rPr>
        <w:t xml:space="preserve"> и помогут учащимся научится: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- Искать информацию в книгах и интернете.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A2749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FA2749">
        <w:rPr>
          <w:rFonts w:ascii="Times New Roman" w:hAnsi="Times New Roman" w:cs="Times New Roman"/>
          <w:sz w:val="28"/>
          <w:szCs w:val="28"/>
        </w:rPr>
        <w:t xml:space="preserve"> научны данные для решения житейских ситуаций.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- Проводить опыты по предложенной методике.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- Обрабатывать и анализировать результаты, формулировать выводы.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- Делать таблицы и строить диаграммы и графики.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lastRenderedPageBreak/>
        <w:t>- Придумывать и планировать новые опыты.</w:t>
      </w:r>
    </w:p>
    <w:p w:rsidR="00767BC4" w:rsidRPr="00FA2749" w:rsidRDefault="00767BC4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В итоге все участники смогут выполнить настоящие научные исследования, а самое главное они увидят, что « мир гораздо интереснее, чем нам кажется».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i/>
          <w:sz w:val="28"/>
          <w:szCs w:val="28"/>
        </w:rPr>
        <w:t>Список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2749">
        <w:rPr>
          <w:rFonts w:ascii="Times New Roman" w:hAnsi="Times New Roman" w:cs="Times New Roman"/>
          <w:i/>
          <w:sz w:val="28"/>
          <w:szCs w:val="28"/>
        </w:rPr>
        <w:t xml:space="preserve">нормативно-правовых документов, 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A2749">
        <w:rPr>
          <w:rFonts w:ascii="Times New Roman" w:hAnsi="Times New Roman" w:cs="Times New Roman"/>
          <w:i/>
          <w:sz w:val="28"/>
          <w:szCs w:val="28"/>
        </w:rPr>
        <w:t>использованных</w:t>
      </w:r>
      <w:proofErr w:type="gramEnd"/>
      <w:r w:rsidRPr="00FA2749">
        <w:rPr>
          <w:rFonts w:ascii="Times New Roman" w:hAnsi="Times New Roman" w:cs="Times New Roman"/>
          <w:i/>
          <w:sz w:val="28"/>
          <w:szCs w:val="28"/>
        </w:rPr>
        <w:t xml:space="preserve"> при составлении программы.</w:t>
      </w:r>
      <w:r w:rsidRPr="00FA274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1.Закон № 273-ФЗ от 29.12.12 г. « Об образовании РФ»;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2.Санитарно-эпидемиологические правила и нормативы Сан-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 xml:space="preserve"> 2.4.2.2821-10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« 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19993;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3.Методические рекомендации по формированию учебных планов для образовательных учреждений Воронежской области, реализующих основную образовательную программу основного общего образования в соответствии с федеральным государственным образовательным стандартом основного общего образования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4.Разъяснения по отдельным вопросам применения федерального государственного образовательного стандарта основного общего образования ФГОС ООО от 29.05.2015г. №80-11/4360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5.Приказ Министерства образования и науки РФ №1897 от 17.12.2010г. (зарегистрировано  Минюстом России 01.02.2011 г., регистрационный номер 19644) «Об утверждении федерального государственного образовательного стандарта основного общего образования»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    6.Приказ Министерства образования и науки РФ  №1644 от 29.12.2014г.        (зарегистрировано  Минюстом России  06.02.2015г., регистрационный  номер №35915) о внесении изменений в приказ Министерства образования и науки РФ от 17.12.2010г. №1897 «Об утверждении федерального государственного образовательного стандарта основного общего образования»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     7. Приказ №253 от 31.03.2014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D7AB6" w:rsidRPr="00FA2749" w:rsidRDefault="00AD7AB6" w:rsidP="00FA2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A2749"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 w:rsidRPr="00FA2749">
        <w:rPr>
          <w:rFonts w:ascii="Times New Roman" w:hAnsi="Times New Roman" w:cs="Times New Roman"/>
          <w:sz w:val="28"/>
          <w:szCs w:val="28"/>
        </w:rPr>
        <w:t xml:space="preserve">биологического образования в основной школе формулируются на нескольких уровнях: глобальном,  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</w:t>
      </w:r>
      <w:r w:rsidRPr="00FA2749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социоморальная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 xml:space="preserve"> и интеллектуальная взрослость.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С учётом вышеназванных подходов глобальными целями биологического образования являются: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•социализация </w:t>
      </w:r>
      <w:r w:rsidRPr="00FA2749">
        <w:rPr>
          <w:rFonts w:ascii="Times New Roman" w:hAnsi="Times New Roman" w:cs="Times New Roman"/>
          <w:sz w:val="28"/>
          <w:szCs w:val="28"/>
        </w:rPr>
        <w:t xml:space="preserve"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 </w:t>
      </w: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•приобщение </w:t>
      </w:r>
      <w:r w:rsidRPr="00FA2749">
        <w:rPr>
          <w:rFonts w:ascii="Times New Roman" w:hAnsi="Times New Roman" w:cs="Times New Roman"/>
          <w:sz w:val="28"/>
          <w:szCs w:val="28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Помимо этого, биологическое образование призвано обеспечить: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•ориентацию </w:t>
      </w:r>
      <w:r w:rsidRPr="00FA2749">
        <w:rPr>
          <w:rFonts w:ascii="Times New Roman" w:hAnsi="Times New Roman" w:cs="Times New Roman"/>
          <w:sz w:val="28"/>
          <w:szCs w:val="28"/>
        </w:rPr>
        <w:t xml:space="preserve">в системе моральных норм и ценностей: признание наивысшей ценностью жизнь и здоровье человека; формирование ценностного отношения к живой природе;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•развитие </w:t>
      </w:r>
      <w:r w:rsidRPr="00FA2749">
        <w:rPr>
          <w:rFonts w:ascii="Times New Roman" w:hAnsi="Times New Roman" w:cs="Times New Roman"/>
          <w:sz w:val="28"/>
          <w:szCs w:val="28"/>
        </w:rPr>
        <w:t xml:space="preserve"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•овладение </w:t>
      </w:r>
      <w:r w:rsidRPr="00FA2749">
        <w:rPr>
          <w:rFonts w:ascii="Times New Roman" w:hAnsi="Times New Roman" w:cs="Times New Roman"/>
          <w:sz w:val="28"/>
          <w:szCs w:val="28"/>
        </w:rPr>
        <w:t xml:space="preserve">ключевыми компетентностями: учебно-познавательной, информационной, ценностно-смысловой, коммуникативной;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•формирование </w:t>
      </w:r>
      <w:r w:rsidRPr="00FA274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A27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2749">
        <w:rPr>
          <w:rFonts w:ascii="Times New Roman" w:hAnsi="Times New Roman" w:cs="Times New Roman"/>
          <w:sz w:val="28"/>
          <w:szCs w:val="28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281D78" w:rsidRDefault="00281D78" w:rsidP="00281D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7AB6" w:rsidRPr="00281D78" w:rsidRDefault="00AD7AB6" w:rsidP="00281D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8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281D7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81D78"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</w:p>
    <w:p w:rsidR="00AD7AB6" w:rsidRPr="00281D78" w:rsidRDefault="00AD7AB6" w:rsidP="00FA2749">
      <w:pPr>
        <w:pStyle w:val="a3"/>
        <w:autoSpaceDE w:val="0"/>
        <w:autoSpaceDN w:val="0"/>
        <w:adjustRightInd w:val="0"/>
        <w:rPr>
          <w:b/>
          <w:sz w:val="28"/>
          <w:szCs w:val="28"/>
        </w:rPr>
      </w:pPr>
      <w:r w:rsidRPr="00281D78">
        <w:rPr>
          <w:b/>
          <w:sz w:val="28"/>
          <w:szCs w:val="28"/>
        </w:rPr>
        <w:t xml:space="preserve">результаты освоения </w:t>
      </w:r>
      <w:r w:rsidR="00767BC4" w:rsidRPr="00281D78">
        <w:rPr>
          <w:b/>
          <w:sz w:val="28"/>
          <w:szCs w:val="28"/>
        </w:rPr>
        <w:t>программы каникулярной школы по биологии</w:t>
      </w:r>
      <w:r w:rsidRPr="00281D78">
        <w:rPr>
          <w:b/>
          <w:sz w:val="28"/>
          <w:szCs w:val="28"/>
        </w:rPr>
        <w:t>.</w:t>
      </w:r>
    </w:p>
    <w:p w:rsidR="00AD7AB6" w:rsidRPr="00FA2749" w:rsidRDefault="00AD7AB6" w:rsidP="00FA2749">
      <w:pPr>
        <w:pStyle w:val="a3"/>
        <w:autoSpaceDE w:val="0"/>
        <w:autoSpaceDN w:val="0"/>
        <w:adjustRightInd w:val="0"/>
        <w:rPr>
          <w:b/>
          <w:sz w:val="28"/>
          <w:szCs w:val="28"/>
        </w:rPr>
      </w:pP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3121B9" w:rsidRPr="00FA2749">
        <w:rPr>
          <w:rFonts w:ascii="Times New Roman" w:hAnsi="Times New Roman" w:cs="Times New Roman"/>
          <w:sz w:val="28"/>
          <w:szCs w:val="28"/>
        </w:rPr>
        <w:t>программы каникулярной школы</w:t>
      </w:r>
      <w:r w:rsidRPr="00FA2749">
        <w:rPr>
          <w:rFonts w:ascii="Times New Roman" w:hAnsi="Times New Roman" w:cs="Times New Roman"/>
          <w:sz w:val="28"/>
          <w:szCs w:val="28"/>
        </w:rPr>
        <w:t xml:space="preserve"> даёт возможность достичь следующих </w:t>
      </w:r>
      <w:r w:rsidRPr="00FA2749">
        <w:rPr>
          <w:rFonts w:ascii="Times New Roman" w:hAnsi="Times New Roman" w:cs="Times New Roman"/>
          <w:b/>
          <w:bCs/>
          <w:sz w:val="28"/>
          <w:szCs w:val="28"/>
        </w:rPr>
        <w:t>личностных результатов</w:t>
      </w:r>
      <w:r w:rsidRPr="00FA27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FA2749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FA2749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здоровье-сберегающих технологий;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общественно полезной, учебно-исследовательской, творческой и других видов деятельности;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понимания ценности здорового и безопасного образа жизни;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A2749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FA2749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основного общего образования являются: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 </w:t>
      </w: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  <w:proofErr w:type="gramEnd"/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r w:rsidRPr="00FA2749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использования, информационно-коммуникационных технологий (ИКТ - компетенции).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FA2749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3C5CF4" w:rsidRPr="00FA2749">
        <w:rPr>
          <w:rFonts w:ascii="Times New Roman" w:hAnsi="Times New Roman" w:cs="Times New Roman"/>
          <w:sz w:val="28"/>
          <w:szCs w:val="28"/>
        </w:rPr>
        <w:t>программы каникулярной школы</w:t>
      </w:r>
      <w:r w:rsidRPr="00FA2749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 </w:t>
      </w: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A2749"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 w:rsidRPr="00FA2749">
        <w:rPr>
          <w:rFonts w:ascii="Times New Roman" w:hAnsi="Times New Roman" w:cs="Times New Roman"/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  <w:proofErr w:type="gramEnd"/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 </w:t>
      </w: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 </w:t>
      </w:r>
    </w:p>
    <w:p w:rsidR="00AD7AB6" w:rsidRPr="00FA2749" w:rsidRDefault="00AD7AB6" w:rsidP="00FA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</w:r>
      <w:r w:rsidRPr="00FA274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FA2749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:rsidR="00B467F0" w:rsidRPr="00FA2749" w:rsidRDefault="00B467F0" w:rsidP="00FA2749">
      <w:pPr>
        <w:rPr>
          <w:rFonts w:ascii="Times New Roman" w:hAnsi="Times New Roman" w:cs="Times New Roman"/>
          <w:sz w:val="28"/>
          <w:szCs w:val="28"/>
        </w:rPr>
      </w:pPr>
    </w:p>
    <w:p w:rsidR="002277B6" w:rsidRDefault="007B7DC8" w:rsidP="002277B6">
      <w:pPr>
        <w:tabs>
          <w:tab w:val="left" w:pos="1410"/>
          <w:tab w:val="center" w:pos="4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77B6">
        <w:rPr>
          <w:rFonts w:ascii="Times New Roman" w:hAnsi="Times New Roman" w:cs="Times New Roman"/>
          <w:b/>
          <w:sz w:val="28"/>
          <w:szCs w:val="28"/>
        </w:rPr>
        <w:t>Перспективо</w:t>
      </w:r>
      <w:proofErr w:type="spellEnd"/>
      <w:r w:rsidRPr="002277B6">
        <w:rPr>
          <w:rFonts w:ascii="Times New Roman" w:hAnsi="Times New Roman" w:cs="Times New Roman"/>
          <w:b/>
          <w:sz w:val="28"/>
          <w:szCs w:val="28"/>
        </w:rPr>
        <w:t xml:space="preserve"> – тематическое планирование</w:t>
      </w:r>
      <w:r w:rsidR="008A2996" w:rsidRPr="002277B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A53D1">
        <w:rPr>
          <w:rFonts w:ascii="Times New Roman" w:hAnsi="Times New Roman" w:cs="Times New Roman"/>
          <w:b/>
          <w:sz w:val="28"/>
          <w:szCs w:val="28"/>
        </w:rPr>
        <w:t>8</w:t>
      </w:r>
      <w:r w:rsidR="008A2996" w:rsidRPr="002277B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A2749" w:rsidRPr="002277B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A53D1">
        <w:rPr>
          <w:rFonts w:ascii="Times New Roman" w:hAnsi="Times New Roman" w:cs="Times New Roman"/>
          <w:b/>
          <w:sz w:val="28"/>
          <w:szCs w:val="28"/>
        </w:rPr>
        <w:t xml:space="preserve"> 34</w:t>
      </w:r>
      <w:r w:rsidR="00FA2749" w:rsidRPr="002277B6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8A53D1">
        <w:rPr>
          <w:rFonts w:ascii="Times New Roman" w:hAnsi="Times New Roman" w:cs="Times New Roman"/>
          <w:b/>
          <w:sz w:val="28"/>
          <w:szCs w:val="28"/>
        </w:rPr>
        <w:t>а</w:t>
      </w:r>
      <w:r w:rsidR="008A2996" w:rsidRPr="002277B6">
        <w:rPr>
          <w:rFonts w:ascii="Times New Roman" w:hAnsi="Times New Roman" w:cs="Times New Roman"/>
          <w:b/>
          <w:sz w:val="28"/>
          <w:szCs w:val="28"/>
        </w:rPr>
        <w:t>)</w:t>
      </w:r>
      <w:r w:rsidR="00FA2749" w:rsidRPr="002277B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277B6" w:rsidRDefault="00FA2749" w:rsidP="002277B6">
      <w:pPr>
        <w:tabs>
          <w:tab w:val="left" w:pos="1410"/>
          <w:tab w:val="center" w:pos="4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6">
        <w:rPr>
          <w:rFonts w:ascii="Times New Roman" w:hAnsi="Times New Roman" w:cs="Times New Roman"/>
          <w:b/>
          <w:sz w:val="28"/>
          <w:szCs w:val="28"/>
        </w:rPr>
        <w:t>все учащиеся делятся на группы по возр</w:t>
      </w:r>
      <w:r w:rsidR="002277B6" w:rsidRPr="002277B6">
        <w:rPr>
          <w:rFonts w:ascii="Times New Roman" w:hAnsi="Times New Roman" w:cs="Times New Roman"/>
          <w:b/>
          <w:sz w:val="28"/>
          <w:szCs w:val="28"/>
        </w:rPr>
        <w:t>а</w:t>
      </w:r>
      <w:r w:rsidRPr="002277B6">
        <w:rPr>
          <w:rFonts w:ascii="Times New Roman" w:hAnsi="Times New Roman" w:cs="Times New Roman"/>
          <w:b/>
          <w:sz w:val="28"/>
          <w:szCs w:val="28"/>
        </w:rPr>
        <w:t>сту</w:t>
      </w:r>
      <w:r w:rsidR="002277B6" w:rsidRPr="002277B6">
        <w:rPr>
          <w:rFonts w:ascii="Times New Roman" w:hAnsi="Times New Roman" w:cs="Times New Roman"/>
          <w:b/>
          <w:sz w:val="28"/>
          <w:szCs w:val="28"/>
        </w:rPr>
        <w:t xml:space="preserve"> при посещении занятий </w:t>
      </w:r>
    </w:p>
    <w:p w:rsidR="007B7DC8" w:rsidRPr="002277B6" w:rsidRDefault="002277B6" w:rsidP="002277B6">
      <w:pPr>
        <w:tabs>
          <w:tab w:val="left" w:pos="1410"/>
          <w:tab w:val="center" w:pos="4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6">
        <w:rPr>
          <w:rFonts w:ascii="Times New Roman" w:hAnsi="Times New Roman" w:cs="Times New Roman"/>
          <w:b/>
          <w:sz w:val="28"/>
          <w:szCs w:val="28"/>
        </w:rPr>
        <w:t>каникулярной школы по биологии</w:t>
      </w:r>
      <w:r w:rsidR="00FA2749" w:rsidRPr="002277B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7513"/>
        <w:gridCol w:w="2447"/>
      </w:tblGrid>
      <w:tr w:rsidR="007B7DC8" w:rsidRPr="00FA2749" w:rsidTr="003437E1">
        <w:tc>
          <w:tcPr>
            <w:tcW w:w="496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47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B7DC8" w:rsidRPr="00FA2749" w:rsidTr="003437E1">
        <w:tc>
          <w:tcPr>
            <w:tcW w:w="496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Посвящение в исследователи. Знакомство с правилами оформления экспериментов и исследовательских работ, презентаций. Фоторепортаж. </w:t>
            </w:r>
          </w:p>
        </w:tc>
        <w:tc>
          <w:tcPr>
            <w:tcW w:w="2447" w:type="dxa"/>
          </w:tcPr>
          <w:p w:rsidR="007B7DC8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7DC8" w:rsidRPr="00FA2749" w:rsidTr="003437E1">
        <w:tc>
          <w:tcPr>
            <w:tcW w:w="496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воздуха по состоянию хвои сосны  на  разных территориях города и </w:t>
            </w: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Хреновского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бора</w:t>
            </w:r>
            <w:proofErr w:type="gram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кскурсия по городу для сбора материала)</w:t>
            </w:r>
          </w:p>
        </w:tc>
        <w:tc>
          <w:tcPr>
            <w:tcW w:w="2447" w:type="dxa"/>
          </w:tcPr>
          <w:p w:rsidR="007B7DC8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7DC8" w:rsidRPr="00FA2749" w:rsidTr="003437E1">
        <w:tc>
          <w:tcPr>
            <w:tcW w:w="496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7B7DC8" w:rsidRPr="00FA2749" w:rsidRDefault="007B7DC8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воздуха по состоянию хвои сосны  на  разных территориях города и </w:t>
            </w: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Хреновского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бора</w:t>
            </w:r>
            <w:proofErr w:type="gram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в  </w:t>
            </w: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Хреновской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бор для сбора материала)</w:t>
            </w:r>
          </w:p>
        </w:tc>
        <w:tc>
          <w:tcPr>
            <w:tcW w:w="2447" w:type="dxa"/>
          </w:tcPr>
          <w:p w:rsidR="007B7DC8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034" w:rsidRPr="00FA2749" w:rsidTr="003437E1">
        <w:tc>
          <w:tcPr>
            <w:tcW w:w="496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воздуха по состоянию хвои сосны  на  разных территориях города и </w:t>
            </w: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Хреновского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бора</w:t>
            </w:r>
            <w:proofErr w:type="gram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бработка материала в школе)</w:t>
            </w:r>
          </w:p>
        </w:tc>
        <w:tc>
          <w:tcPr>
            <w:tcW w:w="2447" w:type="dxa"/>
          </w:tcPr>
          <w:p w:rsidR="00C00034" w:rsidRPr="00FA2749" w:rsidRDefault="008A2996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034" w:rsidRPr="00FA2749" w:rsidTr="003437E1">
        <w:tc>
          <w:tcPr>
            <w:tcW w:w="496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Оформление и защита исследовательской работы «Оценка качества воздуха по состоянию хвои сосны  на  разных территориях города  Боброва»</w:t>
            </w:r>
          </w:p>
        </w:tc>
        <w:tc>
          <w:tcPr>
            <w:tcW w:w="2447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034" w:rsidRPr="00FA2749" w:rsidTr="003437E1">
        <w:tc>
          <w:tcPr>
            <w:tcW w:w="496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Лаборатория  на кухне. Молоко.</w:t>
            </w:r>
          </w:p>
        </w:tc>
        <w:tc>
          <w:tcPr>
            <w:tcW w:w="2447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034" w:rsidRPr="00FA2749" w:rsidTr="003437E1">
        <w:tc>
          <w:tcPr>
            <w:tcW w:w="496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Посещение санитарно-</w:t>
            </w: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эпидемиалогической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станции  для проведения экспериментальной части работы «Отличие качеств козьего молока от других молочных продуктов»</w:t>
            </w:r>
          </w:p>
        </w:tc>
        <w:tc>
          <w:tcPr>
            <w:tcW w:w="2447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034" w:rsidRPr="00FA2749" w:rsidTr="003437E1">
        <w:tc>
          <w:tcPr>
            <w:tcW w:w="496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Оформление и защита исследовательской работы «Отличие качеств козьего молока от других молочных продуктов»</w:t>
            </w:r>
          </w:p>
        </w:tc>
        <w:tc>
          <w:tcPr>
            <w:tcW w:w="2447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034" w:rsidRPr="00FA2749" w:rsidTr="003437E1">
        <w:tc>
          <w:tcPr>
            <w:tcW w:w="496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C00034" w:rsidRPr="00FA2749" w:rsidRDefault="00C0003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Акварельные краски. Их состав и изготовление </w:t>
            </w:r>
            <w:r w:rsidR="00766284"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из растительных объектов</w:t>
            </w:r>
            <w:proofErr w:type="gramStart"/>
            <w:r w:rsidR="00766284" w:rsidRPr="00FA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66284"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766284" w:rsidRPr="00FA27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766284" w:rsidRPr="00FA2749">
              <w:rPr>
                <w:rFonts w:ascii="Times New Roman" w:hAnsi="Times New Roman" w:cs="Times New Roman"/>
                <w:sz w:val="28"/>
                <w:szCs w:val="28"/>
              </w:rPr>
              <w:t>зучение литературы)</w:t>
            </w:r>
          </w:p>
        </w:tc>
        <w:tc>
          <w:tcPr>
            <w:tcW w:w="2447" w:type="dxa"/>
          </w:tcPr>
          <w:p w:rsidR="00C00034" w:rsidRPr="00FA2749" w:rsidRDefault="0076628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6284" w:rsidRPr="00FA2749" w:rsidTr="003437E1">
        <w:tc>
          <w:tcPr>
            <w:tcW w:w="496" w:type="dxa"/>
          </w:tcPr>
          <w:p w:rsidR="00766284" w:rsidRPr="00FA2749" w:rsidRDefault="0076628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766284" w:rsidRPr="00FA2749" w:rsidRDefault="0076628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местным художником о старинных рецептах приготовления </w:t>
            </w:r>
            <w:r w:rsidR="006C0DCA" w:rsidRPr="00FA2749">
              <w:rPr>
                <w:rFonts w:ascii="Times New Roman" w:hAnsi="Times New Roman" w:cs="Times New Roman"/>
                <w:sz w:val="28"/>
                <w:szCs w:val="28"/>
              </w:rPr>
              <w:t>акварельных красок</w:t>
            </w:r>
          </w:p>
        </w:tc>
        <w:tc>
          <w:tcPr>
            <w:tcW w:w="2447" w:type="dxa"/>
          </w:tcPr>
          <w:p w:rsidR="00766284" w:rsidRPr="00FA2749" w:rsidRDefault="006C0DCA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DCA" w:rsidRPr="00FA2749" w:rsidTr="003437E1">
        <w:tc>
          <w:tcPr>
            <w:tcW w:w="496" w:type="dxa"/>
          </w:tcPr>
          <w:p w:rsidR="006C0DCA" w:rsidRPr="00FA2749" w:rsidRDefault="006C0DCA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6C0DCA" w:rsidRPr="00FA2749" w:rsidRDefault="006C0DCA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 иллюстраций  </w:t>
            </w:r>
            <w:r w:rsidR="00AB5AF0" w:rsidRPr="00FA2749">
              <w:rPr>
                <w:rFonts w:ascii="Times New Roman" w:hAnsi="Times New Roman" w:cs="Times New Roman"/>
                <w:sz w:val="28"/>
                <w:szCs w:val="28"/>
              </w:rPr>
              <w:t>из приготовленных  красок</w:t>
            </w:r>
          </w:p>
        </w:tc>
        <w:tc>
          <w:tcPr>
            <w:tcW w:w="2447" w:type="dxa"/>
          </w:tcPr>
          <w:p w:rsidR="006C0DCA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AF0" w:rsidRPr="00FA2749" w:rsidTr="003437E1">
        <w:tc>
          <w:tcPr>
            <w:tcW w:w="496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Оформление и защита исследовательской работы «Акварельные краски своими руками»</w:t>
            </w:r>
          </w:p>
        </w:tc>
        <w:tc>
          <w:tcPr>
            <w:tcW w:w="2447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AF0" w:rsidRPr="00FA2749" w:rsidTr="003437E1">
        <w:tc>
          <w:tcPr>
            <w:tcW w:w="496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Биоиндикация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воды в водоёме по составу беспозвоночных животных (метод Майера – сбор и обработка материала  на реке Битюг)</w:t>
            </w:r>
          </w:p>
        </w:tc>
        <w:tc>
          <w:tcPr>
            <w:tcW w:w="2447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AF0" w:rsidRPr="00FA2749" w:rsidTr="003437E1">
        <w:tc>
          <w:tcPr>
            <w:tcW w:w="496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Биоиндикация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воды в водоёме по составу беспозвоночных животных (метод Майера – сбор и обработка материала  на реке Битюг вблизи антропогенного влияния человека)</w:t>
            </w:r>
          </w:p>
        </w:tc>
        <w:tc>
          <w:tcPr>
            <w:tcW w:w="2447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AF0" w:rsidRPr="00FA2749" w:rsidTr="003437E1">
        <w:tc>
          <w:tcPr>
            <w:tcW w:w="496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Биоиндикация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воды в водоёме по составу беспозвоночных животных (метод Майера – сбор и обработка материала на озере)</w:t>
            </w:r>
          </w:p>
        </w:tc>
        <w:tc>
          <w:tcPr>
            <w:tcW w:w="2447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AF0" w:rsidRPr="00FA2749" w:rsidTr="003437E1">
        <w:tc>
          <w:tcPr>
            <w:tcW w:w="496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Биоиндикация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воды в водоёме по составу беспозвоночных животных (метод Майера – сбор и обработка материала на пруду)</w:t>
            </w:r>
          </w:p>
        </w:tc>
        <w:tc>
          <w:tcPr>
            <w:tcW w:w="2447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AF0" w:rsidRPr="00FA2749" w:rsidTr="003437E1">
        <w:tc>
          <w:tcPr>
            <w:tcW w:w="496" w:type="dxa"/>
          </w:tcPr>
          <w:p w:rsidR="00AB5AF0" w:rsidRPr="00FA2749" w:rsidRDefault="00AB5AF0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3158D4" w:rsidRPr="00FA2749" w:rsidRDefault="003158D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Оформление и защита исследовательской работы</w:t>
            </w:r>
          </w:p>
          <w:p w:rsidR="00AB5AF0" w:rsidRPr="00FA2749" w:rsidRDefault="003158D4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Биоиндикация</w:t>
            </w:r>
            <w:proofErr w:type="spellEnd"/>
            <w:r w:rsidRPr="00FA274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воды в водоёме по составу беспозвоночных животных»</w:t>
            </w:r>
          </w:p>
        </w:tc>
        <w:tc>
          <w:tcPr>
            <w:tcW w:w="2447" w:type="dxa"/>
          </w:tcPr>
          <w:p w:rsidR="00AB5AF0" w:rsidRPr="00FA2749" w:rsidRDefault="008A2996" w:rsidP="00FA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467F0" w:rsidRPr="00FA2749" w:rsidRDefault="00B467F0" w:rsidP="00FA2749">
      <w:pPr>
        <w:rPr>
          <w:rFonts w:ascii="Times New Roman" w:hAnsi="Times New Roman" w:cs="Times New Roman"/>
          <w:sz w:val="28"/>
          <w:szCs w:val="28"/>
        </w:rPr>
      </w:pPr>
    </w:p>
    <w:p w:rsidR="00FA2749" w:rsidRPr="00FA2749" w:rsidRDefault="00FA2749" w:rsidP="00FA2749">
      <w:pPr>
        <w:rPr>
          <w:rFonts w:ascii="Times New Roman" w:hAnsi="Times New Roman" w:cs="Times New Roman"/>
          <w:b/>
          <w:sz w:val="28"/>
          <w:szCs w:val="28"/>
        </w:rPr>
      </w:pPr>
      <w:r w:rsidRPr="00FA2749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каждого</w:t>
      </w:r>
      <w:r w:rsidR="00281D78">
        <w:rPr>
          <w:rFonts w:ascii="Times New Roman" w:hAnsi="Times New Roman" w:cs="Times New Roman"/>
          <w:b/>
          <w:sz w:val="28"/>
          <w:szCs w:val="28"/>
        </w:rPr>
        <w:t xml:space="preserve"> тематического </w:t>
      </w:r>
      <w:r w:rsidRPr="00FA2749"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:rsidR="00B467F0" w:rsidRPr="00FA2749" w:rsidRDefault="008A2996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A4705B" w:rsidRPr="00FA274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FA2749">
        <w:rPr>
          <w:rFonts w:ascii="Times New Roman" w:hAnsi="Times New Roman" w:cs="Times New Roman"/>
          <w:b/>
          <w:sz w:val="28"/>
          <w:szCs w:val="28"/>
        </w:rPr>
        <w:t>1</w:t>
      </w:r>
      <w:r w:rsidRPr="00FA2749">
        <w:rPr>
          <w:rFonts w:ascii="Times New Roman" w:hAnsi="Times New Roman" w:cs="Times New Roman"/>
          <w:sz w:val="28"/>
          <w:szCs w:val="28"/>
        </w:rPr>
        <w:t>.  Знакомство с правилами оформления экспериментов</w:t>
      </w:r>
      <w:r w:rsidR="00A4705B" w:rsidRPr="00FA2749">
        <w:rPr>
          <w:rFonts w:ascii="Times New Roman" w:hAnsi="Times New Roman" w:cs="Times New Roman"/>
          <w:sz w:val="28"/>
          <w:szCs w:val="28"/>
        </w:rPr>
        <w:t xml:space="preserve"> и исследовательских работ</w:t>
      </w:r>
      <w:r w:rsidR="00A4691B" w:rsidRPr="00FA2749">
        <w:rPr>
          <w:rFonts w:ascii="Times New Roman" w:hAnsi="Times New Roman" w:cs="Times New Roman"/>
          <w:sz w:val="28"/>
          <w:szCs w:val="28"/>
        </w:rPr>
        <w:t>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ТРЕБОВАНИЯ К ПОДГОТОВКЕ И ОФОРМЛЕНИЮ </w:t>
      </w:r>
      <w:r w:rsidR="00A4705B" w:rsidRPr="00FA274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ИССЛЕДОВАТЕЛЬСКОЙ </w:t>
      </w:r>
      <w:r w:rsidRPr="00FA274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РАБОТЫ</w:t>
      </w:r>
    </w:p>
    <w:p w:rsidR="00A4691B" w:rsidRPr="00FA2749" w:rsidRDefault="00A4691B" w:rsidP="00FA2749">
      <w:pPr>
        <w:numPr>
          <w:ilvl w:val="0"/>
          <w:numId w:val="18"/>
        </w:numPr>
        <w:shd w:val="clear" w:color="auto" w:fill="FFFFFF"/>
        <w:spacing w:after="0" w:line="270" w:lineRule="atLeast"/>
        <w:ind w:left="300" w:right="15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lang w:eastAsia="ru-RU"/>
        </w:rPr>
        <w:lastRenderedPageBreak/>
        <w:t>Структура работы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Работа должна быть построена по определенной структуре, которая является общепринятой для научных трудов.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Основными элементами этой структуры в порядке их расположения являются: титульный лист; оглавление; введение; основная часть; заключение; библиографический список; приложения.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1.1. Титульный лист является первой страницей работы </w:t>
      </w:r>
      <w:r w:rsidR="00A4705B"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1.2. После титульного листа помещается оглавление, в котором приводятся пункты работы с указанием страниц.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1.3. Во введении кратко обосновывается актуальность выбранной темы, цель и содержание поставленных задач, формулируется объект и предмет исследования, указывается избранный метод (или </w:t>
      </w:r>
      <w:proofErr w:type="gramStart"/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методы) </w:t>
      </w:r>
      <w:proofErr w:type="gramEnd"/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исследования, дается характеристика работы - относится ли она к теоретическим исследованиям или к прикладным, сообщается, в чем заключается значимость и (или) прикладная ценность полученных результатов, приводится характеристика источников для написания работы и краткий обзор имеющейся по данной теме литературы.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1.4. В основной части </w:t>
      </w:r>
      <w:r w:rsidR="00A4705B"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исследовательской</w:t>
      </w: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работы подробно приводится методика и техника исследования, даются сведения об объеме исследования, излагаются и обсуждаются полученные результаты. Содержание основной части должно точно соответствовать теме работы и полностью ее раскрывать.</w:t>
      </w:r>
    </w:p>
    <w:p w:rsidR="00A4705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1.5. Заключение содержит основные выводы, к которым автор пришел в процессе анализа избранного материала. При этом должна быть подчеркнута их самостоятельность, новизна, теоретическое и (или) практическое (прикладное) значение полученных результатов. 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1.6. В конце работы приводится список использованной литературы (библиографический список). В тексте работы должны быть ссылки на тот или иной научный источник (номер ссылки соответствует порядковому номеру источника в списке литературы).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1.7. В приложении помещают вспомогательные или дополнительные материалы. В случае необходимости можно привести дополнительные таблицы, рисунки, графики и т.д., если они помогут лучшему пониманию полученных результатов.</w:t>
      </w:r>
    </w:p>
    <w:p w:rsidR="00A4691B" w:rsidRPr="00FA2749" w:rsidRDefault="00A4691B" w:rsidP="00FA274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2. </w:t>
      </w:r>
      <w:r w:rsidRPr="00FA274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lang w:eastAsia="ru-RU"/>
        </w:rPr>
        <w:t>Требования к оформлению работы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2.1. Текст набирается на компьютере.</w:t>
      </w:r>
    </w:p>
    <w:p w:rsidR="00A4691B" w:rsidRPr="00FA2749" w:rsidRDefault="00A4691B" w:rsidP="00FA2749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2.2. Кегль шрифта основного текста работы должен быть 12 пунктов, ненаклонный. Для заголовков разрешается использовать шрифты кеглем до 23 пунктов. Гарнитура </w:t>
      </w:r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 xml:space="preserve">шрифта – семейства </w:t>
      </w:r>
      <w:proofErr w:type="spellStart"/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Times</w:t>
      </w:r>
      <w:proofErr w:type="spellEnd"/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или </w:t>
      </w:r>
      <w:proofErr w:type="spellStart"/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Arial</w:t>
      </w:r>
      <w:proofErr w:type="spellEnd"/>
      <w:r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="00A4705B" w:rsidRPr="00FA274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(каждый ученик после объяснения учителя получает эту информацию в электронном виде).</w:t>
      </w:r>
    </w:p>
    <w:p w:rsidR="00E8379D" w:rsidRPr="00FA2749" w:rsidRDefault="002E3B7F" w:rsidP="00FA2749">
      <w:pPr>
        <w:rPr>
          <w:rFonts w:ascii="Times New Roman" w:hAnsi="Times New Roman" w:cs="Times New Roman"/>
          <w:b/>
          <w:sz w:val="28"/>
          <w:szCs w:val="28"/>
        </w:rPr>
      </w:pPr>
      <w:r w:rsidRPr="00FA2749">
        <w:rPr>
          <w:rFonts w:ascii="Times New Roman" w:hAnsi="Times New Roman" w:cs="Times New Roman"/>
          <w:b/>
          <w:sz w:val="28"/>
          <w:szCs w:val="28"/>
        </w:rPr>
        <w:t>Занятие</w:t>
      </w:r>
      <w:r w:rsidR="00616F42" w:rsidRPr="00FA2749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3C5CF4" w:rsidRPr="00FA2749">
        <w:rPr>
          <w:rFonts w:ascii="Times New Roman" w:hAnsi="Times New Roman" w:cs="Times New Roman"/>
          <w:b/>
          <w:sz w:val="28"/>
          <w:szCs w:val="28"/>
        </w:rPr>
        <w:t xml:space="preserve"> -5</w:t>
      </w:r>
      <w:r w:rsidR="00616F42" w:rsidRPr="00FA2749">
        <w:rPr>
          <w:rFonts w:ascii="Times New Roman" w:hAnsi="Times New Roman" w:cs="Times New Roman"/>
          <w:b/>
          <w:sz w:val="28"/>
          <w:szCs w:val="28"/>
        </w:rPr>
        <w:t>: Оценка качества воздуха по состоянию хвои сосны на различных участках</w:t>
      </w:r>
      <w:r w:rsidR="00FA2749" w:rsidRPr="00FA2749">
        <w:rPr>
          <w:rFonts w:ascii="Times New Roman" w:hAnsi="Times New Roman" w:cs="Times New Roman"/>
          <w:b/>
          <w:sz w:val="28"/>
          <w:szCs w:val="28"/>
        </w:rPr>
        <w:t xml:space="preserve"> нашего города</w:t>
      </w:r>
      <w:r w:rsidR="00616F42" w:rsidRPr="00FA2749">
        <w:rPr>
          <w:rFonts w:ascii="Times New Roman" w:hAnsi="Times New Roman" w:cs="Times New Roman"/>
          <w:b/>
          <w:sz w:val="28"/>
          <w:szCs w:val="28"/>
        </w:rPr>
        <w:t>.</w:t>
      </w:r>
    </w:p>
    <w:p w:rsidR="00616F42" w:rsidRPr="00FA2749" w:rsidRDefault="00616F42" w:rsidP="00FA2749">
      <w:pPr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FA2749">
        <w:rPr>
          <w:rFonts w:ascii="Times New Roman" w:hAnsi="Times New Roman" w:cs="Times New Roman"/>
          <w:sz w:val="28"/>
          <w:szCs w:val="28"/>
        </w:rPr>
        <w:t>: Определить степень загрязнения воздуха в различных районах города по состоянию хвои сосны.</w:t>
      </w:r>
    </w:p>
    <w:p w:rsidR="00616F42" w:rsidRPr="00FA2749" w:rsidRDefault="00616F42" w:rsidP="00FA27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A274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16F42" w:rsidRPr="00FA2749" w:rsidRDefault="00616F42" w:rsidP="00FA2749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2749">
        <w:rPr>
          <w:rFonts w:eastAsiaTheme="minorEastAsia"/>
          <w:color w:val="000000" w:themeColor="text1"/>
          <w:kern w:val="24"/>
          <w:sz w:val="28"/>
          <w:szCs w:val="28"/>
        </w:rPr>
        <w:t>Провести биоиндикационное исследование качества воздуха в различных районах по состоянию хвои сосны.</w:t>
      </w:r>
    </w:p>
    <w:p w:rsidR="00616F42" w:rsidRPr="00FA2749" w:rsidRDefault="00616F42" w:rsidP="00FA2749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2749">
        <w:rPr>
          <w:rFonts w:eastAsiaTheme="minorEastAsia"/>
          <w:color w:val="000000" w:themeColor="text1"/>
          <w:kern w:val="24"/>
          <w:sz w:val="28"/>
          <w:szCs w:val="28"/>
        </w:rPr>
        <w:t xml:space="preserve">Проанализировать полученные результаты и сделать выводы о чистоте воздуха в нашем городе. </w:t>
      </w:r>
    </w:p>
    <w:p w:rsidR="00616F42" w:rsidRPr="00FA2749" w:rsidRDefault="00616F42" w:rsidP="00FA2749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2749">
        <w:rPr>
          <w:rFonts w:eastAsiaTheme="minorEastAsia"/>
          <w:kern w:val="24"/>
          <w:sz w:val="28"/>
          <w:szCs w:val="28"/>
        </w:rPr>
        <w:t>Сравнить эти данные с отчетами “</w:t>
      </w:r>
      <w:r w:rsidR="00584878" w:rsidRPr="00FA2749">
        <w:rPr>
          <w:rFonts w:eastAsiaTheme="minorEastAsia"/>
          <w:kern w:val="24"/>
          <w:sz w:val="28"/>
          <w:szCs w:val="28"/>
        </w:rPr>
        <w:t>По</w:t>
      </w:r>
      <w:r w:rsidRPr="00FA2749">
        <w:rPr>
          <w:rFonts w:eastAsiaTheme="minorEastAsia"/>
          <w:kern w:val="24"/>
          <w:sz w:val="28"/>
          <w:szCs w:val="28"/>
        </w:rPr>
        <w:t xml:space="preserve"> мониторингу окружающей среды</w:t>
      </w:r>
      <w:r w:rsidR="00584878" w:rsidRPr="00FA2749">
        <w:rPr>
          <w:rFonts w:eastAsiaTheme="minorEastAsia"/>
          <w:kern w:val="24"/>
          <w:sz w:val="28"/>
          <w:szCs w:val="28"/>
        </w:rPr>
        <w:t xml:space="preserve"> города Боброва</w:t>
      </w:r>
      <w:r w:rsidRPr="00FA2749">
        <w:rPr>
          <w:rFonts w:eastAsiaTheme="minorEastAsia"/>
          <w:kern w:val="24"/>
          <w:sz w:val="28"/>
          <w:szCs w:val="28"/>
        </w:rPr>
        <w:t>”.</w:t>
      </w:r>
    </w:p>
    <w:p w:rsidR="00616F42" w:rsidRPr="00FA2749" w:rsidRDefault="00616F42" w:rsidP="00FA2749">
      <w:pPr>
        <w:ind w:left="360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</w:p>
    <w:p w:rsidR="00616F42" w:rsidRPr="00FA2749" w:rsidRDefault="00616F42" w:rsidP="00FA2749">
      <w:pPr>
        <w:ind w:left="360"/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Гипотеза: </w:t>
      </w:r>
      <w:r w:rsidRPr="00FA27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загрязнение атмосферы в разных местах отличается в зависимости от близости расположения промышленных предприятий и дорог.</w:t>
      </w:r>
    </w:p>
    <w:p w:rsidR="00DF0C99" w:rsidRPr="00FA2749" w:rsidRDefault="00C44ADF" w:rsidP="00FA2749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ab/>
      </w:r>
      <w:r w:rsidRPr="00FA274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C44ADF" w:rsidRPr="00FA2749" w:rsidRDefault="00DF0C99" w:rsidP="00FA2749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44ADF"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Методика исследования</w:t>
      </w:r>
      <w:r w:rsidR="00FA2749"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собранного заранее материала в виде хвои сосны и шишек</w:t>
      </w:r>
      <w:proofErr w:type="gramStart"/>
      <w:r w:rsidR="00FA2749"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Определение состояния хвои сосны обыкновенной.</w:t>
      </w: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незагрязненных лесных экосистемах основная масса хвои сосны здорова, не имеет повреждений, и лишь малая часть хвоинок имеет светло-зеленые пятна и некротические точки микроскопических размеров, равномерно рассеянные по всей поверхности. В загрязненной атмосфере появляются повреждения, и снижается продолжительность жизни хвои сосны.</w:t>
      </w: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Методика определения влияния окружающего воздуха на хвою сосны состоит в следующем.</w:t>
      </w:r>
      <w:r w:rsidR="00DF0C99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высоте своего роста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C99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у каждого дерева (5 деревьев в каждой точке) суммарно 100 хвоинок (20 с каждого дерева). Хвоинки должны быть в возрасте 2 или 3 лет, т.е. надо брать образцы хвои с побегов второго или третьего года жизни – но для всех точек одинаково. Пробу с каждой точки надо поместить в  отдельный пакет (лучше бумажный) и сразу подписать</w:t>
      </w:r>
      <w:r w:rsidR="008B6BDD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0C99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6BDD" w:rsidRPr="00FA2749" w:rsidRDefault="00C44ADF" w:rsidP="00FA2749">
      <w:pPr>
        <w:tabs>
          <w:tab w:val="left" w:pos="3555"/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Анал</w:t>
      </w:r>
      <w:r w:rsidR="008B6BDD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хвои проводят в лаборатории. Далее надо разложить по очереди хвоинки из каждой пробы, внимательно рассмотреть каждую и выявить степень повреждения хвои. Необходимо отмечать наличие </w:t>
      </w:r>
      <w:proofErr w:type="spellStart"/>
      <w:r w:rsidR="008B6BDD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хлоротичных</w:t>
      </w:r>
      <w:proofErr w:type="spellEnd"/>
      <w:r w:rsidR="008B6BDD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пятен, некротических точек, некрозов и по ним устанавливать класс повреждения.</w:t>
      </w:r>
    </w:p>
    <w:p w:rsidR="0036034A" w:rsidRPr="00FA2749" w:rsidRDefault="0036034A" w:rsidP="00FA2749">
      <w:pPr>
        <w:tabs>
          <w:tab w:val="left" w:pos="3555"/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Повреждения:</w:t>
      </w:r>
    </w:p>
    <w:p w:rsidR="0036034A" w:rsidRPr="00FA2749" w:rsidRDefault="0036034A" w:rsidP="00FA2749">
      <w:pPr>
        <w:pStyle w:val="a3"/>
        <w:numPr>
          <w:ilvl w:val="0"/>
          <w:numId w:val="4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Хвоинки без пятен.</w:t>
      </w:r>
    </w:p>
    <w:p w:rsidR="0036034A" w:rsidRPr="00FA2749" w:rsidRDefault="0036034A" w:rsidP="00FA2749">
      <w:pPr>
        <w:pStyle w:val="a3"/>
        <w:numPr>
          <w:ilvl w:val="0"/>
          <w:numId w:val="4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С небольшим числом мелких пятнышек.</w:t>
      </w:r>
    </w:p>
    <w:p w:rsidR="0036034A" w:rsidRPr="00FA2749" w:rsidRDefault="0036034A" w:rsidP="00FA2749">
      <w:pPr>
        <w:pStyle w:val="a3"/>
        <w:numPr>
          <w:ilvl w:val="0"/>
          <w:numId w:val="4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lastRenderedPageBreak/>
        <w:t>С большим числом чёрных и жёлтых пятен, некоторые из них крупные, во всю ширину хвоинки.</w:t>
      </w:r>
    </w:p>
    <w:p w:rsidR="0036034A" w:rsidRPr="00FA2749" w:rsidRDefault="0036034A" w:rsidP="00FA2749">
      <w:pPr>
        <w:pStyle w:val="a3"/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Усыхание:</w:t>
      </w:r>
    </w:p>
    <w:p w:rsidR="0036034A" w:rsidRPr="00FA2749" w:rsidRDefault="002E3B7F" w:rsidP="00FA2749">
      <w:pPr>
        <w:pStyle w:val="a3"/>
        <w:numPr>
          <w:ilvl w:val="0"/>
          <w:numId w:val="5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Нет сухих участков.</w:t>
      </w:r>
    </w:p>
    <w:p w:rsidR="002E3B7F" w:rsidRPr="00FA2749" w:rsidRDefault="002E3B7F" w:rsidP="00FA2749">
      <w:pPr>
        <w:pStyle w:val="a3"/>
        <w:numPr>
          <w:ilvl w:val="0"/>
          <w:numId w:val="5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Усох кончик на 2-5 мм.</w:t>
      </w:r>
    </w:p>
    <w:p w:rsidR="002E3B7F" w:rsidRPr="00FA2749" w:rsidRDefault="002E3B7F" w:rsidP="00FA2749">
      <w:pPr>
        <w:pStyle w:val="a3"/>
        <w:numPr>
          <w:ilvl w:val="0"/>
          <w:numId w:val="5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Усохла треть хвоинки.</w:t>
      </w:r>
    </w:p>
    <w:p w:rsidR="002E3B7F" w:rsidRPr="00FA2749" w:rsidRDefault="002E3B7F" w:rsidP="00FA2749">
      <w:pPr>
        <w:pStyle w:val="a3"/>
        <w:numPr>
          <w:ilvl w:val="0"/>
          <w:numId w:val="5"/>
        </w:numPr>
        <w:tabs>
          <w:tab w:val="left" w:pos="3555"/>
          <w:tab w:val="left" w:pos="5655"/>
        </w:tabs>
        <w:rPr>
          <w:sz w:val="28"/>
          <w:szCs w:val="28"/>
        </w:rPr>
      </w:pPr>
      <w:r w:rsidRPr="00FA2749">
        <w:rPr>
          <w:sz w:val="28"/>
          <w:szCs w:val="28"/>
        </w:rPr>
        <w:t>Вся хвоинка жёлтая или более  половины её длины сухая.</w:t>
      </w:r>
    </w:p>
    <w:p w:rsidR="002E3B7F" w:rsidRPr="00FA2749" w:rsidRDefault="002E3B7F" w:rsidP="00FA2749">
      <w:pPr>
        <w:tabs>
          <w:tab w:val="left" w:pos="3555"/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Хвоинки разделить по группам повреждения и по классам усыхания. Все данные занести в таблицу.</w:t>
      </w:r>
    </w:p>
    <w:p w:rsidR="002E3B7F" w:rsidRPr="00FA2749" w:rsidRDefault="002E3B7F" w:rsidP="00FA2749">
      <w:pPr>
        <w:tabs>
          <w:tab w:val="left" w:pos="3555"/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FA2749">
        <w:rPr>
          <w:rFonts w:ascii="Times New Roman" w:hAnsi="Times New Roman" w:cs="Times New Roman"/>
          <w:sz w:val="28"/>
          <w:szCs w:val="28"/>
        </w:rPr>
        <w:t>Изучение состояния хвои сосны на разных территориях нашего города.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8"/>
        <w:gridCol w:w="3644"/>
        <w:gridCol w:w="2113"/>
        <w:gridCol w:w="2538"/>
      </w:tblGrid>
      <w:tr w:rsidR="002E3B7F" w:rsidRPr="00FA2749" w:rsidTr="008C704C">
        <w:tc>
          <w:tcPr>
            <w:tcW w:w="1428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пробы</w:t>
            </w:r>
            <w:r w:rsidR="008C704C"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  <w:tc>
          <w:tcPr>
            <w:tcW w:w="3492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хвои</w:t>
            </w:r>
          </w:p>
        </w:tc>
        <w:tc>
          <w:tcPr>
            <w:tcW w:w="2113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хвоинок</w:t>
            </w:r>
          </w:p>
        </w:tc>
        <w:tc>
          <w:tcPr>
            <w:tcW w:w="2538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</w:t>
            </w:r>
            <w:proofErr w:type="gramStart"/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повреждённых хвоинок от общего количества</w:t>
            </w:r>
          </w:p>
        </w:tc>
      </w:tr>
      <w:tr w:rsidR="002E3B7F" w:rsidRPr="00FA2749" w:rsidTr="008C704C">
        <w:tc>
          <w:tcPr>
            <w:tcW w:w="1428" w:type="dxa"/>
          </w:tcPr>
          <w:p w:rsidR="002E3B7F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Сосновый лес</w:t>
            </w:r>
          </w:p>
        </w:tc>
        <w:tc>
          <w:tcPr>
            <w:tcW w:w="3492" w:type="dxa"/>
          </w:tcPr>
          <w:p w:rsidR="002E3B7F" w:rsidRPr="00FA2749" w:rsidRDefault="008C704C" w:rsidP="00FA2749">
            <w:pPr>
              <w:pStyle w:val="a3"/>
              <w:numPr>
                <w:ilvl w:val="0"/>
                <w:numId w:val="6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Обследовано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6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Повреждения хвои: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6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Усыхание хвои: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1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2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3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4 класс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B7F" w:rsidRPr="00FA2749" w:rsidTr="008C704C">
        <w:tc>
          <w:tcPr>
            <w:tcW w:w="1428" w:type="dxa"/>
          </w:tcPr>
          <w:p w:rsidR="002E3B7F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Вблизи дороги</w:t>
            </w:r>
          </w:p>
        </w:tc>
        <w:tc>
          <w:tcPr>
            <w:tcW w:w="3492" w:type="dxa"/>
          </w:tcPr>
          <w:p w:rsidR="008C704C" w:rsidRPr="00FA2749" w:rsidRDefault="008C704C" w:rsidP="00FA2749">
            <w:pPr>
              <w:pStyle w:val="a3"/>
              <w:numPr>
                <w:ilvl w:val="0"/>
                <w:numId w:val="8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Обследовано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8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Повреждения хвои: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8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Усыхание хвои: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1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2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3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4 класс</w:t>
            </w:r>
          </w:p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B7F" w:rsidRPr="00FA2749" w:rsidTr="008C704C">
        <w:tc>
          <w:tcPr>
            <w:tcW w:w="1428" w:type="dxa"/>
          </w:tcPr>
          <w:p w:rsidR="002E3B7F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завода</w:t>
            </w:r>
          </w:p>
        </w:tc>
        <w:tc>
          <w:tcPr>
            <w:tcW w:w="3492" w:type="dxa"/>
          </w:tcPr>
          <w:p w:rsidR="008C704C" w:rsidRPr="00FA2749" w:rsidRDefault="008C704C" w:rsidP="00FA2749">
            <w:pPr>
              <w:pStyle w:val="a3"/>
              <w:numPr>
                <w:ilvl w:val="0"/>
                <w:numId w:val="10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Обследовано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10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Повреждения хвои: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 класс</w:t>
            </w:r>
          </w:p>
          <w:p w:rsidR="008C704C" w:rsidRPr="00FA2749" w:rsidRDefault="008C704C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 класс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12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класс</w:t>
            </w:r>
          </w:p>
          <w:p w:rsidR="008C704C" w:rsidRPr="00FA2749" w:rsidRDefault="008C704C" w:rsidP="00FA2749">
            <w:pPr>
              <w:pStyle w:val="a3"/>
              <w:numPr>
                <w:ilvl w:val="0"/>
                <w:numId w:val="10"/>
              </w:numPr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Усыхание хвои: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1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lastRenderedPageBreak/>
              <w:t>2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3 класс</w:t>
            </w:r>
          </w:p>
          <w:p w:rsidR="008C704C" w:rsidRPr="00FA2749" w:rsidRDefault="008C704C" w:rsidP="00FA2749">
            <w:pPr>
              <w:pStyle w:val="a3"/>
              <w:tabs>
                <w:tab w:val="left" w:pos="3555"/>
                <w:tab w:val="left" w:pos="5655"/>
              </w:tabs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4 класс</w:t>
            </w:r>
          </w:p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2E3B7F" w:rsidRPr="00FA2749" w:rsidRDefault="002E3B7F" w:rsidP="00FA2749">
            <w:pPr>
              <w:tabs>
                <w:tab w:val="left" w:pos="3555"/>
                <w:tab w:val="left" w:pos="56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заносятся в рабочую таблицу с указанием даты отбора проб на каждом ключевом участке. Делается вывод о степени повреждения хвои сосны.</w:t>
      </w: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б) Определение состояния генеративных органов сосны обыкновенной (обследование шишек сосны).</w:t>
      </w: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 действием загрязнителей происходит подавление репродуктивной деятельности сосны. Число шишек на дереве снижается, уменьшается число нормально развитых семян в шишках, заметно уменьшаются размеры женских шишек (до 15-20%).</w:t>
      </w: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проведения исследования в осеннее или зимнее время на ключевом участке отбирают 100-200 шишек (по ширине 10шишек с10-20 деревьев 30-40 – летнего возраста) и определяют их линейные размеры штангенциркулем, мерной лентой или полоской миллиметровой бумаги.</w:t>
      </w: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Полученные данные вносят в рабочую тетрадь, подсчитывают средние для ключевого участка длину и диаметр шишек и заносят данные в таблицу.</w:t>
      </w:r>
      <w:r w:rsidR="008C704C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грязнее воздух</w:t>
      </w:r>
      <w:proofErr w:type="gramStart"/>
      <w:r w:rsidR="008C704C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68D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8168D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обычно меньше длина и диаметр шишек.</w:t>
      </w:r>
    </w:p>
    <w:p w:rsidR="0068168D" w:rsidRPr="00FA2749" w:rsidRDefault="0068168D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ADF" w:rsidRPr="00FA2749" w:rsidRDefault="0068168D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генеративных органов сосны обыкновенной на разных участках нашего города.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2835"/>
      </w:tblGrid>
      <w:tr w:rsidR="002B54A3" w:rsidRPr="00FA2749" w:rsidTr="002B54A3">
        <w:tc>
          <w:tcPr>
            <w:tcW w:w="3510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Участок, № пробы, дата</w:t>
            </w: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длина шишки, </w:t>
            </w:r>
            <w:proofErr w:type="gramStart"/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диаметр шишки, </w:t>
            </w:r>
            <w:proofErr w:type="gramStart"/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</w:p>
        </w:tc>
      </w:tr>
      <w:tr w:rsidR="002B54A3" w:rsidRPr="00FA2749" w:rsidTr="002B54A3">
        <w:tc>
          <w:tcPr>
            <w:tcW w:w="3510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Сосновый лес</w:t>
            </w: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4A3" w:rsidRPr="00FA2749" w:rsidTr="002B54A3">
        <w:tc>
          <w:tcPr>
            <w:tcW w:w="3510" w:type="dxa"/>
          </w:tcPr>
          <w:p w:rsidR="002B54A3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Проба №1</w:t>
            </w: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4A3" w:rsidRPr="00FA2749" w:rsidTr="002B54A3">
        <w:tc>
          <w:tcPr>
            <w:tcW w:w="3510" w:type="dxa"/>
          </w:tcPr>
          <w:p w:rsidR="002B54A3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Вблизи дороги</w:t>
            </w: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4A3" w:rsidRPr="00FA2749" w:rsidTr="002B54A3">
        <w:tc>
          <w:tcPr>
            <w:tcW w:w="3510" w:type="dxa"/>
          </w:tcPr>
          <w:p w:rsidR="002B54A3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Проба №1</w:t>
            </w: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4A3" w:rsidRPr="00FA2749" w:rsidTr="002B54A3">
        <w:tc>
          <w:tcPr>
            <w:tcW w:w="3510" w:type="dxa"/>
          </w:tcPr>
          <w:p w:rsidR="002B54A3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Вблизи завода</w:t>
            </w: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B54A3" w:rsidRPr="00FA2749" w:rsidRDefault="002B54A3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4878" w:rsidRPr="00FA2749" w:rsidTr="002B54A3">
        <w:tc>
          <w:tcPr>
            <w:tcW w:w="3510" w:type="dxa"/>
          </w:tcPr>
          <w:p w:rsidR="00584878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Проба №1</w:t>
            </w:r>
          </w:p>
        </w:tc>
        <w:tc>
          <w:tcPr>
            <w:tcW w:w="2835" w:type="dxa"/>
          </w:tcPr>
          <w:p w:rsidR="00584878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584878" w:rsidRPr="00FA2749" w:rsidRDefault="00584878" w:rsidP="00FA2749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ADF" w:rsidRPr="00FA2749" w:rsidRDefault="00C44ADF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E23" w:rsidRPr="00FA2749" w:rsidRDefault="0068168D" w:rsidP="00FA2749">
      <w:pPr>
        <w:tabs>
          <w:tab w:val="left" w:pos="3555"/>
        </w:tabs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в). </w:t>
      </w:r>
      <w:r w:rsidR="00C44ADF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6C5E23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Провести тест помутнения по </w:t>
      </w:r>
      <w:proofErr w:type="spellStart"/>
      <w:r w:rsidR="006C5E23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Гертелю</w:t>
      </w:r>
      <w:proofErr w:type="spellEnd"/>
      <w:r w:rsidR="006C5E23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для определения степени загрязнения воздуха на различных участках.</w:t>
      </w:r>
    </w:p>
    <w:p w:rsidR="00C44ADF" w:rsidRPr="00FA2749" w:rsidRDefault="006C5E23" w:rsidP="00FA2749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    </w:t>
      </w:r>
      <w:r w:rsidR="0068168D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</w:t>
      </w:r>
      <w:r w:rsidR="00C44ADF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зя</w:t>
      </w:r>
      <w:r w:rsidR="0068168D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ть</w:t>
      </w:r>
      <w:r w:rsidR="00C44ADF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 10 хвоинок для каждого из </w:t>
      </w:r>
      <w:r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3</w:t>
      </w:r>
      <w:r w:rsidR="00C44ADF" w:rsidRPr="00FA27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участков из собранных ранее образцов.</w:t>
      </w:r>
    </w:p>
    <w:p w:rsidR="00C44ADF" w:rsidRPr="00FA2749" w:rsidRDefault="00C44ADF" w:rsidP="00FA27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FA2749">
        <w:rPr>
          <w:rFonts w:eastAsia="+mn-ea"/>
          <w:color w:val="000000"/>
          <w:kern w:val="24"/>
          <w:sz w:val="28"/>
          <w:szCs w:val="28"/>
        </w:rPr>
        <w:t>Помести</w:t>
      </w:r>
      <w:r w:rsidR="006C5E23" w:rsidRPr="00FA2749">
        <w:rPr>
          <w:rFonts w:eastAsia="+mn-ea"/>
          <w:color w:val="000000"/>
          <w:kern w:val="24"/>
          <w:sz w:val="28"/>
          <w:szCs w:val="28"/>
        </w:rPr>
        <w:t>ть</w:t>
      </w:r>
      <w:r w:rsidRPr="00FA2749">
        <w:rPr>
          <w:rFonts w:eastAsia="+mn-ea"/>
          <w:color w:val="000000"/>
          <w:kern w:val="24"/>
          <w:sz w:val="28"/>
          <w:szCs w:val="28"/>
        </w:rPr>
        <w:t xml:space="preserve"> их поочередно в емкость, залить равным количеством кипяченой воды и кипяти</w:t>
      </w:r>
      <w:r w:rsidR="006C5E23" w:rsidRPr="00FA2749">
        <w:rPr>
          <w:rFonts w:eastAsia="+mn-ea"/>
          <w:color w:val="000000"/>
          <w:kern w:val="24"/>
          <w:sz w:val="28"/>
          <w:szCs w:val="28"/>
        </w:rPr>
        <w:t>ть</w:t>
      </w:r>
      <w:r w:rsidRPr="00FA2749">
        <w:rPr>
          <w:rFonts w:eastAsia="+mn-ea"/>
          <w:color w:val="000000"/>
          <w:kern w:val="24"/>
          <w:sz w:val="28"/>
          <w:szCs w:val="28"/>
        </w:rPr>
        <w:t xml:space="preserve"> в течение 5 минут.</w:t>
      </w:r>
    </w:p>
    <w:p w:rsidR="00C44ADF" w:rsidRPr="00FA2749" w:rsidRDefault="00C44ADF" w:rsidP="00FA27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FA2749">
        <w:rPr>
          <w:rFonts w:eastAsia="+mn-ea"/>
          <w:color w:val="000000"/>
          <w:kern w:val="24"/>
          <w:sz w:val="28"/>
          <w:szCs w:val="28"/>
        </w:rPr>
        <w:t>Перели</w:t>
      </w:r>
      <w:r w:rsidR="006C5E23" w:rsidRPr="00FA2749">
        <w:rPr>
          <w:rFonts w:eastAsia="+mn-ea"/>
          <w:color w:val="000000"/>
          <w:kern w:val="24"/>
          <w:sz w:val="28"/>
          <w:szCs w:val="28"/>
        </w:rPr>
        <w:t>ть</w:t>
      </w:r>
      <w:r w:rsidRPr="00FA2749">
        <w:rPr>
          <w:rFonts w:eastAsia="+mn-ea"/>
          <w:color w:val="000000"/>
          <w:kern w:val="24"/>
          <w:sz w:val="28"/>
          <w:szCs w:val="28"/>
        </w:rPr>
        <w:t xml:space="preserve"> в прозрачные емкости и сравни</w:t>
      </w:r>
      <w:r w:rsidR="006C5E23" w:rsidRPr="00FA2749">
        <w:rPr>
          <w:rFonts w:eastAsia="+mn-ea"/>
          <w:color w:val="000000"/>
          <w:kern w:val="24"/>
          <w:sz w:val="28"/>
          <w:szCs w:val="28"/>
        </w:rPr>
        <w:t>ть</w:t>
      </w:r>
      <w:r w:rsidRPr="00FA2749">
        <w:rPr>
          <w:rFonts w:eastAsia="+mn-ea"/>
          <w:color w:val="000000"/>
          <w:kern w:val="24"/>
          <w:sz w:val="28"/>
          <w:szCs w:val="28"/>
        </w:rPr>
        <w:t xml:space="preserve"> степень помутнения воды для каждого образца. Степень помутнения воды должна быть пропорциональна количеству воска на хвое.</w:t>
      </w:r>
    </w:p>
    <w:p w:rsidR="006C5E23" w:rsidRPr="00FA2749" w:rsidRDefault="006C5E23" w:rsidP="00FA2749">
      <w:pPr>
        <w:pStyle w:val="a3"/>
        <w:rPr>
          <w:rFonts w:eastAsia="+mn-ea"/>
          <w:color w:val="000000"/>
          <w:kern w:val="24"/>
          <w:sz w:val="28"/>
          <w:szCs w:val="28"/>
        </w:rPr>
      </w:pPr>
      <w:r w:rsidRPr="00FA2749">
        <w:rPr>
          <w:rFonts w:eastAsia="+mn-ea"/>
          <w:color w:val="000000"/>
          <w:kern w:val="24"/>
          <w:sz w:val="28"/>
          <w:szCs w:val="28"/>
        </w:rPr>
        <w:t>Данные занести в таблицу.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096"/>
      </w:tblGrid>
      <w:tr w:rsidR="006C5E23" w:rsidRPr="00FA2749" w:rsidTr="002B54A3">
        <w:tc>
          <w:tcPr>
            <w:tcW w:w="2223" w:type="dxa"/>
          </w:tcPr>
          <w:p w:rsidR="006C5E23" w:rsidRPr="00FA2749" w:rsidRDefault="006C5E2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№ пробы и дата</w:t>
            </w:r>
          </w:p>
        </w:tc>
        <w:tc>
          <w:tcPr>
            <w:tcW w:w="6096" w:type="dxa"/>
          </w:tcPr>
          <w:p w:rsidR="006C5E23" w:rsidRPr="00FA2749" w:rsidRDefault="006C5E2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Степень помутнения:</w:t>
            </w:r>
          </w:p>
          <w:p w:rsidR="006C5E23" w:rsidRPr="00FA2749" w:rsidRDefault="006C5E23" w:rsidP="00FA2749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Прозрачный раствор</w:t>
            </w:r>
          </w:p>
          <w:p w:rsidR="006C5E23" w:rsidRPr="00FA2749" w:rsidRDefault="006C5E23" w:rsidP="00FA2749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Небольшое помутнение</w:t>
            </w:r>
          </w:p>
          <w:p w:rsidR="006C5E23" w:rsidRPr="00FA2749" w:rsidRDefault="006C5E23" w:rsidP="00FA2749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lastRenderedPageBreak/>
              <w:t>На поверхности капли похожие на жир или воск</w:t>
            </w:r>
          </w:p>
          <w:p w:rsidR="006C5E23" w:rsidRPr="00FA2749" w:rsidRDefault="006C5E23" w:rsidP="00FA2749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Масляная плёнка</w:t>
            </w:r>
          </w:p>
        </w:tc>
      </w:tr>
      <w:tr w:rsidR="006C5E23" w:rsidRPr="00FA2749" w:rsidTr="002B54A3">
        <w:tc>
          <w:tcPr>
            <w:tcW w:w="2223" w:type="dxa"/>
          </w:tcPr>
          <w:p w:rsidR="006C5E2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lastRenderedPageBreak/>
              <w:t>Сосновый лес</w:t>
            </w:r>
          </w:p>
        </w:tc>
        <w:tc>
          <w:tcPr>
            <w:tcW w:w="6096" w:type="dxa"/>
          </w:tcPr>
          <w:p w:rsidR="006C5E23" w:rsidRPr="00FA2749" w:rsidRDefault="006C5E23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B54A3" w:rsidRPr="00FA2749" w:rsidTr="002B54A3">
        <w:tc>
          <w:tcPr>
            <w:tcW w:w="2223" w:type="dxa"/>
          </w:tcPr>
          <w:p w:rsidR="002B54A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Проба №1</w:t>
            </w:r>
          </w:p>
        </w:tc>
        <w:tc>
          <w:tcPr>
            <w:tcW w:w="6096" w:type="dxa"/>
          </w:tcPr>
          <w:p w:rsidR="002B54A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6C5E23" w:rsidRPr="00FA2749" w:rsidTr="002B54A3">
        <w:tc>
          <w:tcPr>
            <w:tcW w:w="2223" w:type="dxa"/>
          </w:tcPr>
          <w:p w:rsidR="006C5E2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Вблизи дороги</w:t>
            </w:r>
          </w:p>
        </w:tc>
        <w:tc>
          <w:tcPr>
            <w:tcW w:w="6096" w:type="dxa"/>
          </w:tcPr>
          <w:p w:rsidR="006C5E23" w:rsidRPr="00FA2749" w:rsidRDefault="006C5E23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B54A3" w:rsidRPr="00FA2749" w:rsidTr="002B54A3">
        <w:tc>
          <w:tcPr>
            <w:tcW w:w="2223" w:type="dxa"/>
          </w:tcPr>
          <w:p w:rsidR="002B54A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Проба №1</w:t>
            </w:r>
          </w:p>
        </w:tc>
        <w:tc>
          <w:tcPr>
            <w:tcW w:w="6096" w:type="dxa"/>
          </w:tcPr>
          <w:p w:rsidR="002B54A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6C5E23" w:rsidRPr="00FA2749" w:rsidTr="002B54A3">
        <w:tc>
          <w:tcPr>
            <w:tcW w:w="2223" w:type="dxa"/>
          </w:tcPr>
          <w:p w:rsidR="006C5E2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Около завода</w:t>
            </w:r>
          </w:p>
        </w:tc>
        <w:tc>
          <w:tcPr>
            <w:tcW w:w="6096" w:type="dxa"/>
          </w:tcPr>
          <w:p w:rsidR="006C5E23" w:rsidRPr="00FA2749" w:rsidRDefault="006C5E23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B54A3" w:rsidRPr="00FA2749" w:rsidTr="002B54A3">
        <w:tc>
          <w:tcPr>
            <w:tcW w:w="2223" w:type="dxa"/>
          </w:tcPr>
          <w:p w:rsidR="002B54A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Проба №1</w:t>
            </w:r>
          </w:p>
        </w:tc>
        <w:tc>
          <w:tcPr>
            <w:tcW w:w="6096" w:type="dxa"/>
          </w:tcPr>
          <w:p w:rsidR="002B54A3" w:rsidRPr="00FA2749" w:rsidRDefault="002B54A3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6C5E23" w:rsidRPr="00FA2749" w:rsidRDefault="006C5E23" w:rsidP="00FA2749">
      <w:pPr>
        <w:pStyle w:val="a3"/>
        <w:rPr>
          <w:sz w:val="28"/>
          <w:szCs w:val="28"/>
        </w:rPr>
      </w:pPr>
    </w:p>
    <w:p w:rsidR="00584878" w:rsidRPr="00FA2749" w:rsidRDefault="00584878" w:rsidP="00FA2749">
      <w:pPr>
        <w:pStyle w:val="a3"/>
        <w:rPr>
          <w:sz w:val="28"/>
          <w:szCs w:val="28"/>
        </w:rPr>
      </w:pPr>
      <w:r w:rsidRPr="00FA2749">
        <w:rPr>
          <w:sz w:val="28"/>
          <w:szCs w:val="28"/>
        </w:rPr>
        <w:t>Сделать общий вывод по результатам исследования о чистоте воздуха в нашем городе.</w:t>
      </w:r>
    </w:p>
    <w:p w:rsidR="00584878" w:rsidRPr="00FA2749" w:rsidRDefault="00584878" w:rsidP="00FA2749">
      <w:pPr>
        <w:pStyle w:val="a3"/>
        <w:rPr>
          <w:sz w:val="28"/>
          <w:szCs w:val="28"/>
        </w:rPr>
      </w:pPr>
      <w:r w:rsidRPr="00FA2749">
        <w:rPr>
          <w:sz w:val="28"/>
          <w:szCs w:val="28"/>
        </w:rPr>
        <w:t xml:space="preserve">Перенести  все данные в презентацию, сформулировать правильно цель и задачи исследования и оформить исследовательскую работу. 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№</w:t>
      </w:r>
      <w:r w:rsidR="003C5CF4" w:rsidRPr="00FA2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6-8</w:t>
      </w:r>
      <w:r w:rsidRPr="00FA2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«ЛАБОРАТОРИЯ НА КУХНЕ. МОЛОКО».  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Pr="00FA27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Материал исследования</w:t>
      </w:r>
      <w:r w:rsidRPr="00FA27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молоко коров, молоко коз, молоко в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акетах разного производителя.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  мы будем изучать состав молока. Все дети знают, что молоко – очень полезный продукт. Правда, не все любят молоко. Но от этого его полезность не уменьшается. Вспомните, что млекопитающие животные выкармливают своих детенышей молоком. Следовательно, оно очень питательно и легко усваивается. В молоке одновременно содержатся все   основные вещества пищи – это белки, жиры и углеводы. Наибольшее количество энергии дают жиры. Углевод молока называется лактоза. Но в отличие от глюкозы или сахарозы (пищевого сахара),  лактоза почти не имеет сладкого вкуса.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употребляют в пищу, в основном, молоко коров. Но у животных состав молока различается.  Проанализиру</w:t>
      </w:r>
      <w:r w:rsidR="00A4705B"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таблицу. </w:t>
      </w:r>
    </w:p>
    <w:p w:rsidR="00A4705B" w:rsidRPr="00FA2749" w:rsidRDefault="00A4705B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944"/>
        <w:gridCol w:w="969"/>
      </w:tblGrid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Корова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Влажность,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87,6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Сухое вещество,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Зола,%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Лактоза, 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Кальций, 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Фосфор, 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0,10 </w:t>
            </w:r>
          </w:p>
        </w:tc>
      </w:tr>
      <w:tr w:rsidR="00737CA6" w:rsidRPr="00FA2749" w:rsidTr="00737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Энергия, кДж/100 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</w:t>
            </w:r>
          </w:p>
        </w:tc>
      </w:tr>
    </w:tbl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сделаем несколько опытов с молоком.  </w:t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один образец молока, но гораздо интереснее сравнить несколько образцов разных производителей. Если у кого-то есть возможность сравнить молоко из магазина и молоко от своей коровы или коров с фермы, то это очень интересно.</w:t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на многих заводах молоко часто делают из сухого молока или добавляют его к нормальному свежему молоку. От этого некоторые свойства молока могут меняться.</w:t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понадобятся: несколько образцов молока (обязательно запишите название  фирмы – производителя), несколько пробирок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уксусная кислота, медный купорос, немного раствора щелочи или стиральной соды, пипетка. 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1. Определение жира в молоке.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коровьем молоке обычно содержится 3-4 % жира. Ты, наверно,  уже знаешь, что жир не смешивается с водой. Но в молоке этот жир не отделяется  сразу от воды, его можно увидеть, только, если молоко долго постоит. Тогда жир всплывет на поверхность. Это и будут сливки. Молочный жир находится в молоке в виде шариков, которые образуют с водой эмульсию типа «масло в воде». Жировые шарики защищены прочными и упругими оболочками из белка, поэтому не слипаются друг с другом при столкновении.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D71323" wp14:editId="3905F79D">
            <wp:extent cx="2381250" cy="1428750"/>
            <wp:effectExtent l="0" t="0" r="0" b="0"/>
            <wp:docPr id="4" name="Рисунок 4" descr="Описание: Молоко на кухн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Молоко на кухне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фильтровальную бумагу  надо нанести по  капле  каждого  образца молока.  (Постарайся, чтобы капли были одинаковые.) Когда они подсохнут, измерь линейкой диаметр каждого пятна. Чем он больше, тем больше содержание жира  в молоке.  Так как в продаваемом молоке содержание жира обычно почти одинаковое, то для интереса можно взять сливки. В них жира должно быть намного больше.</w:t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F909F8" wp14:editId="510030F4">
            <wp:extent cx="1905000" cy="1428750"/>
            <wp:effectExtent l="0" t="0" r="0" b="0"/>
            <wp:docPr id="3" name="Рисунок 3" descr="Описание: Молоко на кухн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Молоко на кухне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A6" w:rsidRPr="00FA2749" w:rsidRDefault="00737CA6" w:rsidP="00FA27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2. Обнаружение белка в молоке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пробирку  надо налить несколько мл (миллилитров)   молока и осторожно по стенкам добавить равный объем слабого раствора медного купороса (бледно-голубого цвета) и немного раствора щелочи или стиральной соды и перемешать. Появляется фиолетовая окраска. Это говорит о наличии белка в исследуемом продукте.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молоке содержится несколько видов белков. Основной белок  -  это казеин. Именно  из казеина образуется творог. Когда молоко свежее, все белки находятся в растворенном виде. Но если молоко прокисло, вы замечаете,  что оно стало более густым – превратилось в простоквашу. Если  ее нагреть, то выпадает осадок белка. Именно так готовят творог. Но если вы не хотите ждать, пока молоко прокиснет, можно добавить к нему  пищевую кислоту – уксусную или лимонную  и получить осадок казеина.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  3. Определение наличия казеина в молоке.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Налить в стаканчик 5 столовых ложек молока добавить  1 столовую ложку уксусной кислоты (9%),  или несколько капель уксусной эссенции, перемешать.  Можно увидеть образование белых хлопьев. Это казеин.  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2F3E2" wp14:editId="6232E683">
            <wp:extent cx="1019175" cy="1428750"/>
            <wp:effectExtent l="0" t="0" r="9525" b="0"/>
            <wp:docPr id="2" name="Рисунок 2" descr="Описание: Молоко на кухн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Молоко на кухне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7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C21F62" wp14:editId="133ACCBE">
            <wp:extent cx="1876425" cy="1428750"/>
            <wp:effectExtent l="0" t="0" r="9525" b="0"/>
            <wp:docPr id="1" name="Рисунок 1" descr="Описание: Молоко на кухн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Молоко на кухне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4. Получение молочной сыворотки.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образуется осадок казеина, то в жидкой части – сыворотке остаются другие белки и лактоза. Чтобы получить сыворотку надо отфильтровать осадок. Для этого возьми маленький стакан. Помести в него воронку. В нее положи фильтр из нескольких слоев марли или бинта и вылей на воронку молоко с образовавшимся творогом. Творог (казеин) останется на фильтре, а с сывороткой мы проделаем другие опыты.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5. Обнаружение белка в сыворотке.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Надо, как и в опыте  2, к нескольким мл сыворотки добавить раствор медного купороса и щелочь и перемешать. Фиолетовое окрашивание показывает, что в сыворотке  после выделения казеина остается еще много других белков. Поэтому сыворотка тоже полезный и питательный продукт.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  6 .  Обнаружение углеводов в молоке.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сыворотки надо налить в чашку или блюдечко, которое можно нагревать на огне,  и выпарить жидкость. После испарения жидкости сыворотка обугливается и появляется сладкий запах, похожий на запах жженого сахара. Мы доказали, что в молоке есть углеводы.</w:t>
      </w:r>
    </w:p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7.  Симпатические чернила.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  называют жидкости, которые при писании не оставляют на бумаге никакого цветного следа.  Текст можно будет прочитать только после особой обработки – нагрева  или смачивания определенным веществом.  Молоко прекрасно подходит для  тайнописи.  Поэтому последнее задание будет такое – напиши отзыв о нашем конкурсе молоком, аккуратно прогладь этот лист бумаги не очень горячим утюгом, пока не проявится текст. Сфотографируй  его и фотографию  помести  под  таблицей ответов.   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работа.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сравнить по ряду показателей несколько видов молока</w:t>
      </w:r>
      <w:r w:rsidR="00FA2749"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разных производителей и домашнее</w:t>
      </w:r>
      <w:r w:rsidR="00FA2749"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магазинное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05B" w:rsidRPr="00FA2749" w:rsidRDefault="00A4705B" w:rsidP="00FA274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необходимые опыты и заполните</w:t>
      </w: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таблицу. 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7CA6" w:rsidRPr="00FA2749" w:rsidRDefault="00737CA6" w:rsidP="00FA274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2529"/>
        <w:gridCol w:w="2667"/>
        <w:gridCol w:w="2709"/>
      </w:tblGrid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молока №1 (название</w:t>
            </w:r>
            <w:proofErr w:type="gramStart"/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молока №2 (название</w:t>
            </w:r>
            <w:proofErr w:type="gramStart"/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молока №3 (название</w:t>
            </w:r>
            <w:proofErr w:type="gramStart"/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)</w:t>
            </w:r>
            <w:proofErr w:type="gramEnd"/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молока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Запах молока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 молока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Диаметр пятна жира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при реакции на белок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Удалось ли получить осадок казеина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сыворотки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7CA6" w:rsidRPr="00FA2749" w:rsidTr="00737C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Удалось ли </w:t>
            </w: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обнаружить углеводы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CA6" w:rsidRPr="00FA2749" w:rsidRDefault="00737CA6" w:rsidP="00FA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37CA6" w:rsidRPr="00FA2749" w:rsidRDefault="00737CA6" w:rsidP="00FA2749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37CA6" w:rsidRPr="00FA2749" w:rsidRDefault="00737CA6" w:rsidP="00343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431BC"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</w:t>
      </w:r>
      <w:r w:rsidR="003C5CF4"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9-12</w:t>
      </w:r>
      <w:r w:rsidR="001431BC"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431BC"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Акварельные краски. Их состав и изготовление.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A2749">
        <w:rPr>
          <w:rFonts w:ascii="Times New Roman" w:eastAsia="Times New Roman" w:hAnsi="Times New Roman" w:cs="Times New Roman"/>
          <w:sz w:val="28"/>
          <w:szCs w:val="28"/>
        </w:rPr>
        <w:t>: изготовить акварельные краски из природных компонентов</w:t>
      </w:r>
      <w:proofErr w:type="gramStart"/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</w:t>
      </w:r>
      <w:r w:rsidRPr="00FA2749">
        <w:rPr>
          <w:rFonts w:ascii="Times New Roman" w:eastAsia="Times New Roman" w:hAnsi="Times New Roman" w:cs="Times New Roman"/>
          <w:sz w:val="28"/>
          <w:szCs w:val="28"/>
        </w:rPr>
        <w:t>: 1. Изучить состав и свойства акварельных красок.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                 2. Выяснить функциональное значение компонентов красок.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                3. Рассмотреть основные этапы производства красок.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                4. Приготовить основу акварельных красок из растительного сырья и получить растительные пигменты.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b/>
          <w:sz w:val="28"/>
          <w:szCs w:val="28"/>
        </w:rPr>
        <w:t xml:space="preserve">   Гипотеза</w:t>
      </w: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: Работая только с растительным материалом, возможно получение акварельных красок на основе природных пигментов даже в домашних условиях. 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b/>
          <w:sz w:val="28"/>
          <w:szCs w:val="28"/>
        </w:rPr>
        <w:t xml:space="preserve">   Методы исследования</w:t>
      </w: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431BC" w:rsidRPr="00FA2749" w:rsidRDefault="001431BC" w:rsidP="00FA274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>Изучение и анализ научной и научно-популярной литературы по проблеме исследования</w:t>
      </w:r>
      <w:r w:rsidR="0014437F" w:rsidRPr="00FA27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1BC" w:rsidRPr="00FA2749" w:rsidRDefault="001431BC" w:rsidP="00FA274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>Эксперимент: физико-химические методы получения растительных пигментов и красок на их основе</w:t>
      </w:r>
      <w:r w:rsidR="0014437F" w:rsidRPr="00FA2749">
        <w:rPr>
          <w:rFonts w:ascii="Times New Roman" w:eastAsia="Times New Roman" w:hAnsi="Times New Roman" w:cs="Times New Roman"/>
          <w:sz w:val="28"/>
          <w:szCs w:val="28"/>
        </w:rPr>
        <w:t xml:space="preserve"> растений.</w:t>
      </w:r>
    </w:p>
    <w:p w:rsidR="001431BC" w:rsidRPr="00FA2749" w:rsidRDefault="001431BC" w:rsidP="00FA274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>Обработка и анализ данных эксперимента</w:t>
      </w:r>
      <w:r w:rsidR="0014437F" w:rsidRPr="00FA27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    Работа посвящена исследованиям физико-химических свойств акварельных красок. В теоретической части рассмотрены свойства и особенности акварельных красок. Дана характеристика основным составным частям красок. Затронут вопрос промышленного производства акварельных красок.</w:t>
      </w:r>
    </w:p>
    <w:p w:rsidR="0014437F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sz w:val="28"/>
          <w:szCs w:val="28"/>
        </w:rPr>
        <w:t xml:space="preserve">   В практической части работы дано описание способа извлечения красителей из растений. Приведена методика получения основы для акварельных крас</w:t>
      </w:r>
      <w:r w:rsidR="0014437F" w:rsidRPr="00FA2749">
        <w:rPr>
          <w:rFonts w:ascii="Times New Roman" w:eastAsia="Times New Roman" w:hAnsi="Times New Roman" w:cs="Times New Roman"/>
          <w:sz w:val="28"/>
          <w:szCs w:val="28"/>
        </w:rPr>
        <w:t>ок на основе доступного сырья.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7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Акварель</w:t>
      </w:r>
      <w:r w:rsidRPr="00FA27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A2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proofErr w:type="gramEnd"/>
      <w:r w:rsidRPr="00FA2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 w:eastAsia="ru-RU"/>
        </w:rPr>
        <w:t>quarelle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водянистая; </w:t>
      </w:r>
      <w:hyperlink r:id="rId12" w:tooltip="Итальянский язык" w:history="1">
        <w:r w:rsidRPr="00FA27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итал</w:t>
        </w:r>
      </w:hyperlink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>acquarello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живописная техника, использующая специальные акварельные краски, при растворении в воде образующие прозрачную взвесь тонкого пигмента и позволяющая за счёт этого создавать эффект лёгкости, воздушности и тонких цветовых переходов.  Акварельные краски наносятся, как 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бумагу, которую часто предварительно смачивают водой для достижения 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размытой формы мазка.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Акварельная живопись вошла в употребление позже других родов живописи; еще в 1829 году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Монтабер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Traite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Complete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peinture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упоминает о ней лишь вскользь, как об искусстве, не заслуживающем серьезного внимания. Однако, несмотря на ее позднее возникновение, она в короткое время сделала такие успехи, что может соперничать с живописью масляными красками. Акварель только тогда стала сильною и эффектною живописью, когда для нее начали употреблять прозрачные краски, с ретушью теней. Живопись водяными красками, но густыми и непрозрачными (живопись, гуашью) существовала гораздо ранее прозрачной акварели. 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Акварель – один из поэтичных видов живописи. Лирическую, полную зарисовку или новеллу часто называют акварелью. С ней сравнивают и музыкальное сочинение, чарующее нежными прозрачными мелодиями. Акварелью можно передать безмятежную синеву небес, кружева облаков, пелену тумана. Она позволяет запечатлеть кратковременные явления природы. 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акварели доступны и произведения капитальные, графические и живописные, камерные, монументальные, пейзажи и натюрморты, портреты и сложные композиции.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белой зернистой бумаги, коробочка с красками, мягкая, послушная кисть, вода в небольшом сосуде – вот и все «хозяйство» акварелиста. Плюс к этому – зоркий глаз, твердая рука, знание материалов и владение техникой этого вида живописи.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писать по сырой или сухой бумаге сразу, в полную силу цвета. Можно работать в многослойной технике, постепенно уточняя цветовое состояние, каждую частность. Можно избрать смешанную технику: идти от общего к детали или, напротив, от детали к общему, целому. Но в любом случае нельзя или почти нельзя исправить испорченное место: акварель не выносит малейшей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затертости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замученности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неясности. Прозрачность и блеск придает ей бумага, которая должна быть белой и чистой. Белила акварелисту, как правило, не нужны.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 конце 15 века выдающийся мастер немецкого возрождения А.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Дьер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создал много великолепных акварелей. Это были  пейзажи, изображения животных и растений.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полной мере акварель утвердилась в странах Европы сравнительно недавно – в конце 17 – начале 18 века одними  из первых ее оценили английские живописцы, в 19 веке особенно прославился своими акварелями У. Тернер, певец лондонских туманов и пенистых волн, сумрачных скал и солнечного света.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позапрошлого века было немало выдающихся акварелистов. К.П. Брюллов  доводил листы с жанровыми сценками, портретами и пейзажами до филигранной завершенности. А.А. Иванов писал просто и легко, соединяя живой безупречный рисунок с чистыми сочными красками.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П.А. Федотов, И.Н. Крамской, Н.А. Ярошенко, В.Д. Поленов, И. Е. Репин, В.А. Серов, М.А. Врубель, В.И. Суриков… каждый из них внес богатейший вклад в русскую акварельную школу. 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Нередко художники используют акварель в сочетании с другими материалами: гуашью, темперой, углем. Но в этом случае теряются главные ее качества – насыщенность, прозрачность,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светоносность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именно то, что отличает акварель от любой другой техники.</w:t>
      </w:r>
    </w:p>
    <w:p w:rsidR="001431BC" w:rsidRPr="00FA2749" w:rsidRDefault="001431BC" w:rsidP="00FA2749">
      <w:pPr>
        <w:ind w:right="2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 понятия.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FA2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Гуммиарабик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лат.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gummi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камедь и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arabicus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аравийский) – вязкая прозрачная жидкость, выделяемая некоторыми видами акаций. Относится к группе растительных веществ (коллоидов), хорошо растворимых в воде. По своему составу гуммиарабик не является химически чистым веществом. Это смесь сложных органических соединений, состоящих большей частью из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глюкозидо-гуммикислот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арабиновой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 и ее кальциевых, магниевых и калиевых солей). Применяется в производстве акварельных красок как клеящее вещество. После высыхания образует прозрачную, хрупкую пленку, не склонную к растрескиванию и не гигроскопичную.</w:t>
      </w:r>
    </w:p>
    <w:p w:rsidR="001431BC" w:rsidRPr="00FA2749" w:rsidRDefault="001431BC" w:rsidP="00FA2749">
      <w:pPr>
        <w:autoSpaceDE w:val="0"/>
        <w:autoSpaceDN w:val="0"/>
        <w:adjustRightInd w:val="0"/>
        <w:spacing w:before="120" w:after="0" w:line="320" w:lineRule="exact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Мед </w:t>
      </w:r>
      <w:r w:rsidRPr="00FA2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смесь равных количе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фр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уктозы и глюкозы с примесью воды (16—18%), воска и небольшого количества белковых веществ</w:t>
      </w:r>
      <w:r w:rsidRPr="00FA27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431BC" w:rsidRPr="00FA2749" w:rsidRDefault="001431BC" w:rsidP="00FA2749">
      <w:pPr>
        <w:autoSpaceDE w:val="0"/>
        <w:autoSpaceDN w:val="0"/>
        <w:adjustRightInd w:val="0"/>
        <w:spacing w:before="120" w:after="0" w:line="32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Патока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продукт, получаемый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осахариванием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(гидролизом) крахмала (главным образом картофельного и маисового) разбавленными кислотами с последующим фильтрованием и увариванием сиропа до нужной консистенции.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Глицерин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густая сиропообразная жидкость, смешивающаяся с водой в любых соотношениях. Глицерин принадлежит к группе трехатомных спиртов. Весьма 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гигроскопичен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вводится в связующее акварельных красок для сохранения их в полусухом состоянии.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Пигменты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лат.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pigmentum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краска), в химии – окрашенные химические соединения, применяемые в виде тонких порошков для крашения пластмасс, резины, химических волокон, изготовления красок. Подразделяются на органические и неорганические.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431BC" w:rsidRPr="00FA2749" w:rsidRDefault="001431BC" w:rsidP="00FA2749">
      <w:pPr>
        <w:ind w:right="2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и свойства красок.</w:t>
      </w:r>
    </w:p>
    <w:p w:rsidR="001431BC" w:rsidRPr="00FA2749" w:rsidRDefault="001431BC" w:rsidP="00FA2749">
      <w:pPr>
        <w:ind w:right="22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Акварельные краски приготовляются на водорастворимых связующих веществах, главным образом на клеях растительного происхождения, поэтому они называются водяными красками. Краски для акварельной живописи должны обладать следующими качествами.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прозрачностью, ибо вся красота красочного тона при нанесении тонким слоем заключается в этом свойстве. Хорошо браться влажной кисточкой и легко размываться. Красочный слой должен легко смываться водой с поверхности бумаги или грунта.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Акварельная краска, разжиженная водой, должна ровно ложиться на бумагу и не образовывать пятен и точек. При действии прямых солнечных лучей краска должна быть светостойкой и не изменять цвета. После высыхания давать прочный, не трескающийся слой. Не проникать на обратную сторону бумаги.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составные части акварельной краски – краситель и вода, но есть и другие обязательные компоненты. Прежде всего, такие вещества, которые скрепляют краску с бумагой, например гуммиарабик или древесные клеи – вещества с повышенной липкостью.  Далее, нужны вязкие вещества, они помешают краске растекаться по бумаге, заставят ее лечь ровным слоем; хороши для этого мед, патока, глицерин. И последняя добавка – антисептик и дезинфицирующее вещество. Ведь мы имеем дело с веществами растительного происхождения, а  их надо защищать от действия микроорганизмо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плесневелых грибков, которые обязательно захотят питаться нашими красками).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Производство красок.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Акварельные краски выпускаются в фарфоровых чашечках и тюбиках. Техника производства этих видов красок не имеет принципиального различия и в основном проходит следующие стадии обработки: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смешение 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связующего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пигментом;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перетир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смеси;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подсушка до вязкой консистенции;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наполнение краской чашечек или тюбиков;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упаковка.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смешения пигментов со связующим веществом применяются обычно механические смесители с опрокидывающимся кузовом. Для небольших количеств чаще всего замесы приготовляются вручную в металлических эмалированных бачках при помощи деревянных лопаток. В смеситель загружается связующее вещество и вводится небольшими порциями пигмент в сухом виде или водной пастой.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перетирке на краскотерочной машине пигмент тщательно смешивается со связующим веществом в однородную красочную пасту.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Перетертая краска поступает на подсушку с целью удаления излишней влаги и получения густой пасты для фасовки в чашечки или тубы.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Подсушка пасты ведется в специальных сушильных камерах или на гранитных плитах при температуре 35—40° С.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удаления части воды сгустившаяся паста раскатывается в ленты толщиной в </w:t>
      </w:r>
      <w:smartTag w:uri="urn:schemas-microsoft-com:office:smarttags" w:element="metricconverter">
        <w:smartTagPr>
          <w:attr w:name="ProductID" w:val="1 см"/>
        </w:smartTagPr>
        <w:r w:rsidRPr="00FA27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см</w:t>
        </w:r>
      </w:smartTag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разрезается на отдельные квадратные кусочки размером по площади кюветки и укладывается в чашечку.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Сверху краска закладывается листочком целлофана и, наконец, обертывается фольгой и бумагой с этикеткой. При выпуске акварельных красок в тубах, наполнение туб пастой производится автоматически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тубонабивочными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машинами.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акварельных красок.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Акварельная живопись прозрачна, чиста и ярка по тону, что трудно достигнуть посредством лессировок масляными красками. В акварели легче достигнуть </w:t>
      </w: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тончайших оттенков и переходов. Акварельные краски употребляются также в подмалевке для масляной живописи.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Оттенок акварельных красок при высыхании изменяется — светлеет. Изменение это происходит от испарения воды, в связи с этим промежутки между частицами пигмента в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накраске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заполняются воздухом, краски значительно более отражают свет. Разница показателей преломления воздуха и воды вызывает изменение цвета высохшей и свежей </w:t>
      </w:r>
      <w:proofErr w:type="spell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накраски</w:t>
      </w:r>
      <w:proofErr w:type="spell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Сильное разбавление красок водой при тонком нанесении на бумагу уменьшает количество связующего вещества, и краска теряет в тоне и становится менее прочной. При нанесении нескольких слоев акварельной краски на одно место получается перенасыщение связующим веществом, и появляются пятна. 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покрытии картин, исполненных акварелью, очень важно, чтобы все краски более или менее равномерно и в достаточном количестве были насыщены связующим веществом.</w:t>
      </w:r>
    </w:p>
    <w:p w:rsidR="001431BC" w:rsidRPr="00FA2749" w:rsidRDefault="001431BC" w:rsidP="00FA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отдельные части красочного слоя содержат недостаточное количество клея, то лак, проникая в красочный слой, создает для пигмента иную среду, не сходную в оптическом отношении с клеем, и сильно изменит ее в цвете. Когда же краски содержат достаточное количество </w:t>
      </w:r>
      <w:proofErr w:type="gramStart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связующего</w:t>
      </w:r>
      <w:proofErr w:type="gramEnd"/>
      <w:r w:rsidRPr="00FA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при покрытии лаком восстановится их интенсивность и первоначальный блеск.</w:t>
      </w:r>
    </w:p>
    <w:p w:rsidR="001431BC" w:rsidRPr="00FA2749" w:rsidRDefault="001431BC" w:rsidP="00FA274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37F" w:rsidRPr="00FA2749" w:rsidRDefault="001431BC" w:rsidP="00FA2749">
      <w:pPr>
        <w:spacing w:after="0"/>
        <w:ind w:right="22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Практическая часть.</w:t>
      </w:r>
    </w:p>
    <w:p w:rsidR="001431BC" w:rsidRPr="00FA2749" w:rsidRDefault="001431BC" w:rsidP="00FA2749">
      <w:pPr>
        <w:spacing w:after="0"/>
        <w:ind w:right="22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старых книгах часто встречаются названия экзотических красителей: красный сандал, кверцитрон, кармин, сепия, кампешевое дерево.…  Некоторые из этих красителей применяют и поныне, но в очень  небольших количествах, главным образом для приготовления художественных красок. Ведь природные красители с такими красивыми названиями получают из растений и животных, а это дорого и сложно. Зато натуральные красящие вещества очень ярки, прочны, светостойки.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Любопытно было бы проверить. Но каким образом? Кампешевое дерево растет в Южной Америке, сандал – в Южной Азии, сепию добывают из каракатиц, кармин – из кошенили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(крошечных насекомых)…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 же получить природные красители даже в домашних условиях, даже в средней полосе нашей страны вполне возможно! И в привычных для нас растениях есть красящие вещества, пусть даже не такие и не такие стойкие. Наши предки часто ими пользовались. Мы тоже попробовали извлечь красители из растений, а потом на их основе изготовили акварельные краски. 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красители готовились одним и тем же способом: измельчением растений или каких-либо их частей и получением концентрированных отваров путем долгого кипячения в воде. </w:t>
      </w:r>
    </w:p>
    <w:p w:rsidR="001431BC" w:rsidRPr="003437E1" w:rsidRDefault="001431BC" w:rsidP="003437E1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важное замечание: для опытов мы брали только те растения, которые разрешено собирать, и ни в коем случае не использовали растения, взятые под охрану. 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Опыт 1. Получение красного красителя.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Мы получили его из стебля зверобоя (отвар подкислили столовым уксусом).  Можно также использовать ольховую кору, которую необходимо положить в воду на несколько дней, а потом приготовить отвар. Красный краситель можно извлечь также из корней конского щавеля, но в этом случае необходимо прибавить к готовому отвару немного алюминиевых квасцов – иначе цвет будет тусклым.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31BC" w:rsidRPr="00FA2749" w:rsidRDefault="003437E1" w:rsidP="003437E1">
      <w:pPr>
        <w:spacing w:after="0"/>
        <w:ind w:right="227"/>
        <w:rPr>
          <w:rFonts w:ascii="Times New Roman" w:eastAsia="Times New Roman" w:hAnsi="Times New Roman" w:cs="Times New Roman"/>
          <w:b/>
          <w:i/>
          <w:color w:val="0F24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1431BC" w:rsidRPr="00FA27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2. Получение синего красителя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CD5C34" wp14:editId="4E572629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161540" cy="2228215"/>
            <wp:effectExtent l="0" t="0" r="0" b="635"/>
            <wp:wrapSquare wrapText="bothSides"/>
            <wp:docPr id="9" name="Рисунок 9" descr="F:\фотографии\DSC0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отографии\DSC000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цвет получили из корней девясила (он, как зверобой, относится к лекарственным травам). Для этого корни сначала подержали (2-3 часа) в нашатырном спирте - водном растворе аммиака. Так же синий краситель можно добыть также из цветов живокости и корней птичьей </w:t>
      </w:r>
      <w:proofErr w:type="spellStart"/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</w:t>
      </w:r>
      <w:proofErr w:type="spellEnd"/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31BC" w:rsidRPr="00FA2749" w:rsidRDefault="001431BC" w:rsidP="003437E1">
      <w:pPr>
        <w:spacing w:after="0"/>
        <w:ind w:right="22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b/>
          <w:i/>
          <w:color w:val="984806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3.  Получение желтого и коричневого красителя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отваре сухой кожуры репчатого лука, получили коричневый краситель разных оттенков, от почти желтого до темно–коричневого (результат зависит от времени кипячения).  </w:t>
      </w:r>
      <w:proofErr w:type="gramEnd"/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4. Получение черного красителя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Черный пигмент получают из отвара ягод и корней воронца. Но мы получили его другим, более простым способом: добавили железный купорос к одному из полученных ранее отваров. Почти все наши отвары содержат дубильные вещества типа танина. И в присутствии солей двухвалентного железа они становятся черными.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того, как мы запаслись достаточным количеством густых разноцветных отваров, приступили к изготовлению акварельных красок. Вместо гуммиарабика в качестве клеящего вещества мы использовали вишневую камедь, натеки на стволах, которые можно собирать прямо с деревьев. Правда, такой клей в воде растворяется с трудом, но для ускорения процесса мы добавили немного кислоты.</w:t>
      </w:r>
    </w:p>
    <w:p w:rsidR="001431BC" w:rsidRPr="00FA2749" w:rsidRDefault="001431BC" w:rsidP="00FA2749">
      <w:pP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05FC29F" wp14:editId="74BA0B6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85925" cy="1890395"/>
            <wp:effectExtent l="0" t="0" r="9525" b="0"/>
            <wp:wrapSquare wrapText="bothSides"/>
            <wp:docPr id="8" name="Рисунок 8" descr="F:\фотографии\DSC0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F:\фотографии\DSC0002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краски каждого цвета приготовили 5-7 мл клеевого раствора примерно 50%-ной концентрации.</w:t>
      </w:r>
    </w:p>
    <w:p w:rsidR="001431BC" w:rsidRPr="00FA2749" w:rsidRDefault="001431BC" w:rsidP="00FA2749">
      <w:pP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FA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Клеевой грунт:</w:t>
      </w:r>
      <w:r w:rsidRPr="00FA27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 стакана воды,15 г столярного клея, 5г меда или глицерина. 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Смешали его с равным количеством меда, добавили немного глицерина. 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Все компоненты будущей краски смешали. Основа краски готова, нет только самого важного – красителя. Добавляли его в последнюю очередь в виде густого отвара, взяв его примерно столько же, сколько у нас получилось основы для краски.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Вот, собственно и вся процедура. Краска у нас получилась не твердая, какую продают в магазинах. </w:t>
      </w:r>
      <w:r w:rsidRPr="00FA27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художники пользуются похожими по консистенции полужидкими акварельными красками в тюбиках.</w:t>
      </w:r>
    </w:p>
    <w:p w:rsidR="001431BC" w:rsidRPr="00FA2749" w:rsidRDefault="0014437F" w:rsidP="00FA2749">
      <w:pPr>
        <w:spacing w:after="0"/>
        <w:ind w:right="22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A274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изготовления красок попробуем нарисовать эскизы.</w:t>
      </w:r>
    </w:p>
    <w:p w:rsidR="001431BC" w:rsidRPr="00FA2749" w:rsidRDefault="001431BC" w:rsidP="00FA2749">
      <w:pPr>
        <w:spacing w:after="0"/>
        <w:ind w:right="227" w:firstLine="56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97780A" w:rsidRPr="003437E1" w:rsidRDefault="00F20EED" w:rsidP="003437E1">
      <w:pPr>
        <w:spacing w:after="0"/>
        <w:ind w:right="22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FA2749">
        <w:rPr>
          <w:rFonts w:ascii="Times New Roman" w:hAnsi="Times New Roman" w:cs="Times New Roman"/>
          <w:b/>
          <w:sz w:val="28"/>
          <w:szCs w:val="28"/>
        </w:rPr>
        <w:t>Занятие</w:t>
      </w:r>
      <w:r w:rsidR="0097780A" w:rsidRPr="00FA2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37F" w:rsidRPr="00FA2749">
        <w:rPr>
          <w:rFonts w:ascii="Times New Roman" w:hAnsi="Times New Roman" w:cs="Times New Roman"/>
          <w:b/>
          <w:sz w:val="28"/>
          <w:szCs w:val="28"/>
        </w:rPr>
        <w:t>№</w:t>
      </w:r>
      <w:r w:rsidR="00FA2749" w:rsidRPr="00FA2749">
        <w:rPr>
          <w:rFonts w:ascii="Times New Roman" w:hAnsi="Times New Roman" w:cs="Times New Roman"/>
          <w:b/>
          <w:sz w:val="28"/>
          <w:szCs w:val="28"/>
        </w:rPr>
        <w:t>13-17</w:t>
      </w:r>
      <w:r w:rsidR="0097780A" w:rsidRPr="00FA27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780A" w:rsidRPr="00FA2749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="0097780A" w:rsidRPr="00FA2749">
        <w:rPr>
          <w:rFonts w:ascii="Times New Roman" w:hAnsi="Times New Roman" w:cs="Times New Roman"/>
          <w:sz w:val="28"/>
          <w:szCs w:val="28"/>
        </w:rPr>
        <w:t xml:space="preserve"> качества воды в водоёме по составу беспозв</w:t>
      </w:r>
      <w:r w:rsidR="003437E1">
        <w:rPr>
          <w:rFonts w:ascii="Times New Roman" w:hAnsi="Times New Roman" w:cs="Times New Roman"/>
          <w:sz w:val="28"/>
          <w:szCs w:val="28"/>
        </w:rPr>
        <w:t>оночных животных, метод  Майера</w:t>
      </w:r>
    </w:p>
    <w:p w:rsidR="00F94C4B" w:rsidRPr="00FA2749" w:rsidRDefault="00F94C4B" w:rsidP="00FA2749">
      <w:pPr>
        <w:pStyle w:val="a3"/>
        <w:rPr>
          <w:sz w:val="28"/>
          <w:szCs w:val="28"/>
        </w:rPr>
      </w:pPr>
    </w:p>
    <w:p w:rsidR="0097780A" w:rsidRPr="00FA2749" w:rsidRDefault="0097780A" w:rsidP="00FA2749">
      <w:pPr>
        <w:pStyle w:val="a3"/>
        <w:rPr>
          <w:sz w:val="28"/>
          <w:szCs w:val="28"/>
        </w:rPr>
      </w:pPr>
      <w:r w:rsidRPr="00FA2749">
        <w:rPr>
          <w:sz w:val="28"/>
          <w:szCs w:val="28"/>
        </w:rPr>
        <w:t>Работу на водоёме необходимо начать с его описания. Надо указать следующие признаки:</w:t>
      </w:r>
    </w:p>
    <w:p w:rsidR="0097780A" w:rsidRPr="00FA2749" w:rsidRDefault="0097780A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 xml:space="preserve"> примерные размеры водоёма (ширина реки, длина и ширина озера или пруда)</w:t>
      </w:r>
    </w:p>
    <w:p w:rsidR="0097780A" w:rsidRPr="00FA2749" w:rsidRDefault="0097780A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>Его  глубина (по крайней мере</w:t>
      </w:r>
      <w:r w:rsidR="00CD0961" w:rsidRPr="00FA2749">
        <w:rPr>
          <w:sz w:val="28"/>
          <w:szCs w:val="28"/>
        </w:rPr>
        <w:t xml:space="preserve"> </w:t>
      </w:r>
      <w:r w:rsidRPr="00FA2749">
        <w:rPr>
          <w:sz w:val="28"/>
          <w:szCs w:val="28"/>
        </w:rPr>
        <w:t>-</w:t>
      </w:r>
      <w:r w:rsidR="00CD0961" w:rsidRPr="00FA2749">
        <w:rPr>
          <w:sz w:val="28"/>
          <w:szCs w:val="28"/>
        </w:rPr>
        <w:t xml:space="preserve"> </w:t>
      </w:r>
      <w:r w:rsidRPr="00FA2749">
        <w:rPr>
          <w:sz w:val="28"/>
          <w:szCs w:val="28"/>
        </w:rPr>
        <w:t>глубину на исследуемом участке)</w:t>
      </w:r>
    </w:p>
    <w:p w:rsidR="0097780A" w:rsidRPr="00FA2749" w:rsidRDefault="0097780A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 xml:space="preserve">Скорость течения, </w:t>
      </w:r>
      <w:r w:rsidR="00CD0961" w:rsidRPr="00FA2749">
        <w:rPr>
          <w:sz w:val="28"/>
          <w:szCs w:val="28"/>
        </w:rPr>
        <w:t xml:space="preserve"> </w:t>
      </w:r>
      <w:r w:rsidRPr="00FA2749">
        <w:rPr>
          <w:sz w:val="28"/>
          <w:szCs w:val="28"/>
        </w:rPr>
        <w:t xml:space="preserve">если </w:t>
      </w:r>
      <w:r w:rsidR="00F94C4B" w:rsidRPr="00FA2749">
        <w:rPr>
          <w:sz w:val="28"/>
          <w:szCs w:val="28"/>
        </w:rPr>
        <w:t xml:space="preserve"> </w:t>
      </w:r>
      <w:r w:rsidRPr="00FA2749">
        <w:rPr>
          <w:sz w:val="28"/>
          <w:szCs w:val="28"/>
        </w:rPr>
        <w:t>водоём проточной водой</w:t>
      </w:r>
      <w:r w:rsidR="00F94C4B" w:rsidRPr="00FA2749">
        <w:rPr>
          <w:sz w:val="28"/>
          <w:szCs w:val="28"/>
        </w:rPr>
        <w:t>.</w:t>
      </w:r>
    </w:p>
    <w:p w:rsidR="0097780A" w:rsidRPr="00FA2749" w:rsidRDefault="0097780A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>Какой грунт на дне водоёма (Каменистый, илистый, глинистый, гниющие растительные остатки)</w:t>
      </w:r>
    </w:p>
    <w:p w:rsidR="0097780A" w:rsidRPr="00FA2749" w:rsidRDefault="0097780A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>Прозрачность воды.</w:t>
      </w:r>
      <w:r w:rsidR="003762BC" w:rsidRPr="00FA2749">
        <w:rPr>
          <w:sz w:val="28"/>
          <w:szCs w:val="28"/>
        </w:rPr>
        <w:t xml:space="preserve"> Определяется непосредственно в водном объекте. Мерой  прозрачности в этом случае служит высота столба жидкости, с которой  можно видеть медленно опускаемый в воду диск </w:t>
      </w:r>
      <w:proofErr w:type="spellStart"/>
      <w:r w:rsidR="003762BC" w:rsidRPr="00FA2749">
        <w:rPr>
          <w:sz w:val="28"/>
          <w:szCs w:val="28"/>
        </w:rPr>
        <w:t>Секки</w:t>
      </w:r>
      <w:proofErr w:type="spellEnd"/>
      <w:r w:rsidR="003762BC" w:rsidRPr="00FA2749">
        <w:rPr>
          <w:sz w:val="28"/>
          <w:szCs w:val="28"/>
        </w:rPr>
        <w:t xml:space="preserve"> или различать на помещаемой в водную толщу белой бумаге шрифт средней жирности высотой 3,5 мм.</w:t>
      </w:r>
    </w:p>
    <w:p w:rsidR="003762BC" w:rsidRPr="00FA2749" w:rsidRDefault="003762BC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 xml:space="preserve">Диск </w:t>
      </w:r>
      <w:proofErr w:type="spellStart"/>
      <w:r w:rsidRPr="00FA2749">
        <w:rPr>
          <w:sz w:val="28"/>
          <w:szCs w:val="28"/>
        </w:rPr>
        <w:t>Секки</w:t>
      </w:r>
      <w:proofErr w:type="spellEnd"/>
      <w:r w:rsidRPr="00FA2749">
        <w:rPr>
          <w:sz w:val="28"/>
          <w:szCs w:val="28"/>
        </w:rPr>
        <w:t xml:space="preserve"> представляет собой белый металлический диск диаметром 30 см. Его можно изготовить и самостоятельно. Для этого используют плотный </w:t>
      </w:r>
      <w:proofErr w:type="spellStart"/>
      <w:r w:rsidRPr="00FA2749">
        <w:rPr>
          <w:sz w:val="28"/>
          <w:szCs w:val="28"/>
        </w:rPr>
        <w:t>ненамокающий</w:t>
      </w:r>
      <w:proofErr w:type="spellEnd"/>
      <w:r w:rsidRPr="00FA2749">
        <w:rPr>
          <w:sz w:val="28"/>
          <w:szCs w:val="28"/>
        </w:rPr>
        <w:t xml:space="preserve">  материал (пластик, крашению фанеру) белого цвета  диаметром 20 см, к которому крепится груз  и шнур с метками через известные равные расстояния для определения </w:t>
      </w:r>
      <w:r w:rsidR="00F94C4B" w:rsidRPr="00FA2749">
        <w:rPr>
          <w:sz w:val="28"/>
          <w:szCs w:val="28"/>
        </w:rPr>
        <w:t>глубины. Диск опускают в воду с теневой стороны и замеряют глубину, на который диск исчезает из поля зрения. Измерение следует проводить несколько раз, определяя среднюю глубину как меру прозрачности.</w:t>
      </w:r>
    </w:p>
    <w:p w:rsidR="00F94C4B" w:rsidRPr="00FA2749" w:rsidRDefault="00F94C4B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 xml:space="preserve">Результаты определений выражают в сантиметрах с указанием способа измерения и записывают. Вода считается непригодной для питья без специальной подготовки, если прозрачность составляет </w:t>
      </w:r>
      <w:proofErr w:type="spellStart"/>
      <w:r w:rsidRPr="00FA2749">
        <w:rPr>
          <w:sz w:val="28"/>
          <w:szCs w:val="28"/>
        </w:rPr>
        <w:t>меннее</w:t>
      </w:r>
      <w:proofErr w:type="spellEnd"/>
      <w:r w:rsidRPr="00FA2749">
        <w:rPr>
          <w:sz w:val="28"/>
          <w:szCs w:val="28"/>
        </w:rPr>
        <w:t xml:space="preserve"> 30 см.</w:t>
      </w:r>
    </w:p>
    <w:p w:rsidR="00CD0961" w:rsidRPr="00FA2749" w:rsidRDefault="00CD0961" w:rsidP="00FA2749">
      <w:pPr>
        <w:pStyle w:val="a3"/>
        <w:ind w:left="1080"/>
        <w:rPr>
          <w:sz w:val="28"/>
          <w:szCs w:val="28"/>
        </w:rPr>
      </w:pPr>
    </w:p>
    <w:p w:rsidR="0097780A" w:rsidRPr="00FA2749" w:rsidRDefault="0097780A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>Температура воды</w:t>
      </w:r>
      <w:r w:rsidR="00FA0573" w:rsidRPr="00FA2749">
        <w:rPr>
          <w:sz w:val="28"/>
          <w:szCs w:val="28"/>
        </w:rPr>
        <w:t xml:space="preserve"> у поверхности и в придонном слое.</w:t>
      </w:r>
    </w:p>
    <w:p w:rsidR="00FA0573" w:rsidRPr="00FA2749" w:rsidRDefault="00FA0573" w:rsidP="00FA2749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A2749">
        <w:rPr>
          <w:sz w:val="28"/>
          <w:szCs w:val="28"/>
        </w:rPr>
        <w:t>Есть ли антропогенное воздействие на прибрежной зон</w:t>
      </w:r>
      <w:proofErr w:type="gramStart"/>
      <w:r w:rsidRPr="00FA2749">
        <w:rPr>
          <w:sz w:val="28"/>
          <w:szCs w:val="28"/>
        </w:rPr>
        <w:t>е(</w:t>
      </w:r>
      <w:proofErr w:type="gramEnd"/>
      <w:r w:rsidRPr="00FA2749">
        <w:rPr>
          <w:sz w:val="28"/>
          <w:szCs w:val="28"/>
        </w:rPr>
        <w:t>пляжи, строения, промышленные предприятия, дороги, автостоянки, свалки, стоки)</w:t>
      </w:r>
    </w:p>
    <w:p w:rsidR="00FA0573" w:rsidRPr="00FA2749" w:rsidRDefault="00FA0573" w:rsidP="00FA2749">
      <w:pPr>
        <w:pStyle w:val="a3"/>
        <w:ind w:left="1080"/>
        <w:rPr>
          <w:sz w:val="28"/>
          <w:szCs w:val="28"/>
        </w:rPr>
      </w:pPr>
    </w:p>
    <w:p w:rsidR="00FA0573" w:rsidRPr="00FA2749" w:rsidRDefault="00FA0573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Когда описание водоёма будет составлено и занесено в дневник наблюдений, можно приступить к отлову водных организмов. Для этого воспользуемся предложениями специалистов.</w:t>
      </w:r>
    </w:p>
    <w:p w:rsidR="00FA0573" w:rsidRPr="00FA2749" w:rsidRDefault="00FA0573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 xml:space="preserve">Как отлавливать водные организмы? </w:t>
      </w:r>
    </w:p>
    <w:p w:rsidR="00737CA6" w:rsidRPr="00FA2749" w:rsidRDefault="00FA0573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Чтобы получить достоверную информацию о водоёме, нужно собрать максимально разнообразную добычу. В ней должны быть представлены донные животные, активно плавающие организмы и обитатели зарослей водной растительности. Чтобы их отловить</w:t>
      </w:r>
      <w:proofErr w:type="gramStart"/>
      <w:r w:rsidRPr="00FA2749">
        <w:rPr>
          <w:sz w:val="28"/>
          <w:szCs w:val="28"/>
        </w:rPr>
        <w:t xml:space="preserve"> ,</w:t>
      </w:r>
      <w:proofErr w:type="gramEnd"/>
      <w:r w:rsidRPr="00FA2749">
        <w:rPr>
          <w:sz w:val="28"/>
          <w:szCs w:val="28"/>
        </w:rPr>
        <w:t xml:space="preserve"> надо использовать специальную банку и сачок. Для отбора </w:t>
      </w:r>
      <w:r w:rsidR="005153F4" w:rsidRPr="00FA2749">
        <w:rPr>
          <w:sz w:val="28"/>
          <w:szCs w:val="28"/>
        </w:rPr>
        <w:t>данного грунта на небольшой глубине можно применять крупную консервную банку с диаметром дна не менее 10-15 см. С одной её стороны крышка полностью удаляется</w:t>
      </w:r>
      <w:proofErr w:type="gramStart"/>
      <w:r w:rsidR="005153F4" w:rsidRPr="00FA2749">
        <w:rPr>
          <w:sz w:val="28"/>
          <w:szCs w:val="28"/>
        </w:rPr>
        <w:t xml:space="preserve"> ,</w:t>
      </w:r>
      <w:proofErr w:type="gramEnd"/>
      <w:r w:rsidR="005153F4" w:rsidRPr="00FA2749">
        <w:rPr>
          <w:sz w:val="28"/>
          <w:szCs w:val="28"/>
        </w:rPr>
        <w:t xml:space="preserve"> а острые края оббиваются молотком, чтобы убрать оставшиеся полоски жести. С противоположной стороны в дне банки делается несколько отверстий  для прохода воды. Банку вкручивают днищем вверх в мягкий  донный грунт на глубину 10-15 см, после чего аккуратно переворачивают и вытаскивают на берег.</w:t>
      </w:r>
    </w:p>
    <w:p w:rsidR="005153F4" w:rsidRPr="00FA2749" w:rsidRDefault="005153F4" w:rsidP="00FA2749">
      <w:pPr>
        <w:pStyle w:val="a3"/>
        <w:ind w:left="1080"/>
        <w:rPr>
          <w:sz w:val="28"/>
          <w:szCs w:val="28"/>
        </w:rPr>
      </w:pPr>
    </w:p>
    <w:p w:rsidR="005153F4" w:rsidRPr="00FA2749" w:rsidRDefault="005153F4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Вынутый грунт необходимо промыть.</w:t>
      </w:r>
      <w:r w:rsidR="00135B99" w:rsidRPr="00FA2749">
        <w:rPr>
          <w:sz w:val="28"/>
          <w:szCs w:val="28"/>
        </w:rPr>
        <w:t xml:space="preserve"> Для этого лучше всего подходят специальные зерновые сита или </w:t>
      </w:r>
      <w:proofErr w:type="spellStart"/>
      <w:r w:rsidR="00135B99" w:rsidRPr="00FA2749">
        <w:rPr>
          <w:sz w:val="28"/>
          <w:szCs w:val="28"/>
        </w:rPr>
        <w:t>друшлаг</w:t>
      </w:r>
      <w:proofErr w:type="spellEnd"/>
      <w:r w:rsidR="00135B99" w:rsidRPr="00FA2749">
        <w:rPr>
          <w:sz w:val="28"/>
          <w:szCs w:val="28"/>
        </w:rPr>
        <w:t>.</w:t>
      </w:r>
    </w:p>
    <w:p w:rsidR="00135B99" w:rsidRPr="00FA2749" w:rsidRDefault="00135B99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 xml:space="preserve">Сито с вынутым грунтом наполовину погружают в воду и встряхивают энергичными, но аккуратными движениями до тех </w:t>
      </w:r>
      <w:proofErr w:type="gramStart"/>
      <w:r w:rsidRPr="00FA2749">
        <w:rPr>
          <w:sz w:val="28"/>
          <w:szCs w:val="28"/>
        </w:rPr>
        <w:t>пор</w:t>
      </w:r>
      <w:proofErr w:type="gramEnd"/>
      <w:r w:rsidRPr="00FA2749">
        <w:rPr>
          <w:sz w:val="28"/>
          <w:szCs w:val="28"/>
        </w:rPr>
        <w:t xml:space="preserve"> пока вода в сите станет относительно прозрачной. Оставшихся в сите животных вместе с крупными частицами грунта встряхивают в тазик со светлым дном с 2-3 сантиметровым слоем воды и приступают к отделению животных. </w:t>
      </w:r>
      <w:proofErr w:type="gramStart"/>
      <w:r w:rsidRPr="00FA2749">
        <w:rPr>
          <w:sz w:val="28"/>
          <w:szCs w:val="28"/>
        </w:rPr>
        <w:t>Для получения достоверных  данных об обитателях некрупного водоёма необходимо взять не менее 5 проб в различны местах.</w:t>
      </w:r>
      <w:proofErr w:type="gramEnd"/>
      <w:r w:rsidRPr="00FA2749">
        <w:rPr>
          <w:sz w:val="28"/>
          <w:szCs w:val="28"/>
        </w:rPr>
        <w:t xml:space="preserve"> Интересно сравнить чистые участки и места с антроп</w:t>
      </w:r>
      <w:r w:rsidR="00AE7D9B" w:rsidRPr="00FA2749">
        <w:rPr>
          <w:sz w:val="28"/>
          <w:szCs w:val="28"/>
        </w:rPr>
        <w:t>о</w:t>
      </w:r>
      <w:r w:rsidRPr="00FA2749">
        <w:rPr>
          <w:sz w:val="28"/>
          <w:szCs w:val="28"/>
        </w:rPr>
        <w:t>генны</w:t>
      </w:r>
      <w:r w:rsidR="00AE7D9B" w:rsidRPr="00FA2749">
        <w:rPr>
          <w:sz w:val="28"/>
          <w:szCs w:val="28"/>
        </w:rPr>
        <w:t xml:space="preserve">м загрязнением, если водоём достаточно большой. Кроме банки нужно использовать для сбора организмов сачок. Диаметр входного отверстия сачка должен быть не менее 25-30 см, а длина матерчатого конуса в 2чком ,5 раза больше. Сачком производятся движения, похожие на движения косы при кошении травы, причём  вести сачок нужно против течения. </w:t>
      </w:r>
    </w:p>
    <w:p w:rsidR="00AE7D9B" w:rsidRPr="00FA2749" w:rsidRDefault="00AE7D9B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По возможности следует проводить или ближе ко дну по зарослям водной растительности, у камней. После каждого взмаха сачок вынимают</w:t>
      </w:r>
      <w:proofErr w:type="gramStart"/>
      <w:r w:rsidRPr="00FA2749">
        <w:rPr>
          <w:sz w:val="28"/>
          <w:szCs w:val="28"/>
        </w:rPr>
        <w:t xml:space="preserve"> ,</w:t>
      </w:r>
      <w:proofErr w:type="gramEnd"/>
      <w:r w:rsidRPr="00FA2749">
        <w:rPr>
          <w:sz w:val="28"/>
          <w:szCs w:val="28"/>
        </w:rPr>
        <w:t xml:space="preserve"> и пойманные организмы вытряхивают в кювет (тазик).Если в сачок попало значительное количество  грунта, его необходимо промыть на сите или в самом сачке. </w:t>
      </w:r>
    </w:p>
    <w:p w:rsidR="00AE7D9B" w:rsidRPr="00FA2749" w:rsidRDefault="00AE7D9B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Нужно обязательно поискать животных на растениях, камнях, корягах, поднятых со дна водоёма. При под</w:t>
      </w:r>
      <w:r w:rsidR="002B00A6" w:rsidRPr="00FA2749">
        <w:rPr>
          <w:sz w:val="28"/>
          <w:szCs w:val="28"/>
        </w:rPr>
        <w:t xml:space="preserve">ъёме донных предметов лучше прямо под водой положить их в сетку, иначе в процессе подъёма  многие животные </w:t>
      </w:r>
      <w:r w:rsidR="002B00A6" w:rsidRPr="00FA2749">
        <w:rPr>
          <w:sz w:val="28"/>
          <w:szCs w:val="28"/>
        </w:rPr>
        <w:lastRenderedPageBreak/>
        <w:t xml:space="preserve">могут быть утеряны. После того, как организмы </w:t>
      </w:r>
      <w:proofErr w:type="gramStart"/>
      <w:r w:rsidR="002B00A6" w:rsidRPr="00FA2749">
        <w:rPr>
          <w:sz w:val="28"/>
          <w:szCs w:val="28"/>
        </w:rPr>
        <w:t>пойманы их определяют</w:t>
      </w:r>
      <w:proofErr w:type="gramEnd"/>
      <w:r w:rsidR="002B00A6" w:rsidRPr="00FA2749">
        <w:rPr>
          <w:sz w:val="28"/>
          <w:szCs w:val="28"/>
        </w:rPr>
        <w:t xml:space="preserve">. Для этого  необходимо внимательно рассмотреть весь находившийся в тазике улов. При этом необходима лупа. </w:t>
      </w:r>
      <w:proofErr w:type="spellStart"/>
      <w:r w:rsidR="002B00A6" w:rsidRPr="00FA2749">
        <w:rPr>
          <w:sz w:val="28"/>
          <w:szCs w:val="28"/>
        </w:rPr>
        <w:t>Замечанные</w:t>
      </w:r>
      <w:proofErr w:type="spellEnd"/>
      <w:r w:rsidR="002B00A6" w:rsidRPr="00FA2749">
        <w:rPr>
          <w:sz w:val="28"/>
          <w:szCs w:val="28"/>
        </w:rPr>
        <w:t xml:space="preserve"> животные пинцетом вынимаются из кювета и сажают в набольшие ёмкости с водой  из этого же водоёма. Разных животных (пиявки, двустворчатые моллюски) сажают в разные банки. Так их легче сосчитать и труднее потерять что – либо из улова. Особенно  важно отсадить отдельно  крупных животных они могут раздавить и съесть своих соседей. Для ловли мелких животных можно использовать пипетки или чайную ложку.</w:t>
      </w:r>
    </w:p>
    <w:p w:rsidR="002B00A6" w:rsidRPr="00FA2749" w:rsidRDefault="002B00A6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Когда вы рассадили всех по банкам, можно приступать к определению их видовой принадлежности.</w:t>
      </w:r>
    </w:p>
    <w:p w:rsidR="002B00A6" w:rsidRPr="00FA2749" w:rsidRDefault="002B00A6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Каждый вид можно сфотографировать и по определителю узнать вид животного.</w:t>
      </w:r>
    </w:p>
    <w:p w:rsidR="002B00A6" w:rsidRPr="00FA2749" w:rsidRDefault="00552087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Индекс Майера.</w:t>
      </w:r>
    </w:p>
    <w:p w:rsidR="00552087" w:rsidRPr="00FA2749" w:rsidRDefault="00552087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 xml:space="preserve">Это простая </w:t>
      </w:r>
      <w:proofErr w:type="gramStart"/>
      <w:r w:rsidRPr="00FA2749">
        <w:rPr>
          <w:sz w:val="28"/>
          <w:szCs w:val="28"/>
        </w:rPr>
        <w:t>методика</w:t>
      </w:r>
      <w:proofErr w:type="gramEnd"/>
      <w:r w:rsidRPr="00FA2749">
        <w:rPr>
          <w:sz w:val="28"/>
          <w:szCs w:val="28"/>
        </w:rPr>
        <w:t xml:space="preserve"> так как никаких беспозвоночных не нужно определять с точностью до вида, методика годится для любых типов водоёмов. Метод использует приуроченность различных групп водных беспозвоночных к водоёмам с определённым уровнем загрязнённости. Организмы –</w:t>
      </w:r>
      <w:r w:rsidR="00F94C4B" w:rsidRPr="00FA2749">
        <w:rPr>
          <w:sz w:val="28"/>
          <w:szCs w:val="28"/>
        </w:rPr>
        <w:t xml:space="preserve"> </w:t>
      </w:r>
      <w:r w:rsidRPr="00FA2749">
        <w:rPr>
          <w:sz w:val="28"/>
          <w:szCs w:val="28"/>
        </w:rPr>
        <w:t>индикаторы отнесены к одному из 3 разделов.</w:t>
      </w:r>
    </w:p>
    <w:p w:rsidR="00552087" w:rsidRPr="00FA2749" w:rsidRDefault="00552087" w:rsidP="00FA2749">
      <w:pPr>
        <w:pStyle w:val="a3"/>
        <w:ind w:left="1080"/>
        <w:rPr>
          <w:sz w:val="28"/>
          <w:szCs w:val="28"/>
        </w:rPr>
      </w:pPr>
      <w:r w:rsidRPr="00FA2749">
        <w:rPr>
          <w:sz w:val="28"/>
          <w:szCs w:val="28"/>
        </w:rPr>
        <w:t>Таблица, индекс Майера.</w:t>
      </w:r>
    </w:p>
    <w:p w:rsidR="00552087" w:rsidRPr="00FA2749" w:rsidRDefault="00552087" w:rsidP="00FA2749">
      <w:pPr>
        <w:pStyle w:val="a3"/>
        <w:ind w:left="1080"/>
        <w:rPr>
          <w:sz w:val="28"/>
          <w:szCs w:val="28"/>
        </w:rPr>
      </w:pPr>
    </w:p>
    <w:tbl>
      <w:tblPr>
        <w:tblStyle w:val="a4"/>
        <w:tblW w:w="8667" w:type="dxa"/>
        <w:tblInd w:w="1080" w:type="dxa"/>
        <w:tblLook w:val="04A0" w:firstRow="1" w:lastRow="0" w:firstColumn="1" w:lastColumn="0" w:noHBand="0" w:noVBand="1"/>
      </w:tblPr>
      <w:tblGrid>
        <w:gridCol w:w="3118"/>
        <w:gridCol w:w="2677"/>
        <w:gridCol w:w="3432"/>
      </w:tblGrid>
      <w:tr w:rsidR="00552087" w:rsidRPr="00FA2749" w:rsidTr="00552087">
        <w:tc>
          <w:tcPr>
            <w:tcW w:w="2430" w:type="dxa"/>
          </w:tcPr>
          <w:p w:rsidR="00552087" w:rsidRPr="00FA2749" w:rsidRDefault="00552087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Обитатели чистых вод</w:t>
            </w:r>
          </w:p>
        </w:tc>
        <w:tc>
          <w:tcPr>
            <w:tcW w:w="2977" w:type="dxa"/>
          </w:tcPr>
          <w:p w:rsidR="00552087" w:rsidRPr="00FA2749" w:rsidRDefault="00552087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Организмы средней степени чувствительности</w:t>
            </w:r>
          </w:p>
        </w:tc>
        <w:tc>
          <w:tcPr>
            <w:tcW w:w="3260" w:type="dxa"/>
          </w:tcPr>
          <w:p w:rsidR="00552087" w:rsidRPr="00FA2749" w:rsidRDefault="00552087" w:rsidP="00FA2749">
            <w:pPr>
              <w:pStyle w:val="a3"/>
              <w:ind w:left="0"/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Обитатели загрязнённых водоёмов</w:t>
            </w:r>
          </w:p>
        </w:tc>
      </w:tr>
      <w:tr w:rsidR="00552087" w:rsidRPr="00FA2749" w:rsidTr="00552087">
        <w:tc>
          <w:tcPr>
            <w:tcW w:w="2430" w:type="dxa"/>
          </w:tcPr>
          <w:p w:rsidR="00552087" w:rsidRPr="00FA2749" w:rsidRDefault="00552087" w:rsidP="00FA274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веснянок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подёнок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ручейников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 xml:space="preserve">Личинки </w:t>
            </w:r>
            <w:proofErr w:type="spellStart"/>
            <w:r w:rsidRPr="00FA2749">
              <w:rPr>
                <w:sz w:val="28"/>
                <w:szCs w:val="28"/>
              </w:rPr>
              <w:t>вислокры-лок</w:t>
            </w:r>
            <w:proofErr w:type="spellEnd"/>
          </w:p>
          <w:p w:rsidR="00552087" w:rsidRPr="00FA2749" w:rsidRDefault="00552087" w:rsidP="00FA274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Двустворчатые моллюски</w:t>
            </w:r>
          </w:p>
          <w:p w:rsidR="00552087" w:rsidRPr="00FA2749" w:rsidRDefault="00552087" w:rsidP="00FA274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52087" w:rsidRPr="00FA2749" w:rsidRDefault="00552087" w:rsidP="00FA274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Бокоплав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Речной рак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стрекоз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комаров-долгоножек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Моллюски-катушки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Моллюски-живородки</w:t>
            </w:r>
          </w:p>
        </w:tc>
        <w:tc>
          <w:tcPr>
            <w:tcW w:w="3260" w:type="dxa"/>
          </w:tcPr>
          <w:p w:rsidR="00552087" w:rsidRPr="00FA2749" w:rsidRDefault="00552087" w:rsidP="00FA274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комаров-звонцов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Пиявки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Водяной ослик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Прудовики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Личинки моллюсков</w:t>
            </w:r>
          </w:p>
          <w:p w:rsidR="00552087" w:rsidRPr="00FA2749" w:rsidRDefault="00552087" w:rsidP="00FA274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FA2749">
              <w:rPr>
                <w:sz w:val="28"/>
                <w:szCs w:val="28"/>
              </w:rPr>
              <w:t>Малощетинковые черви</w:t>
            </w:r>
          </w:p>
        </w:tc>
      </w:tr>
    </w:tbl>
    <w:p w:rsidR="00552087" w:rsidRPr="00FA2749" w:rsidRDefault="00552087" w:rsidP="00FA2749">
      <w:pPr>
        <w:pStyle w:val="a3"/>
        <w:ind w:left="-426" w:firstLine="1506"/>
        <w:rPr>
          <w:sz w:val="28"/>
          <w:szCs w:val="28"/>
        </w:rPr>
      </w:pPr>
    </w:p>
    <w:p w:rsidR="00F20EED" w:rsidRPr="00FA2749" w:rsidRDefault="00F20EED" w:rsidP="00FA2749">
      <w:pPr>
        <w:pStyle w:val="a3"/>
        <w:ind w:left="-426" w:firstLine="1506"/>
        <w:rPr>
          <w:sz w:val="28"/>
          <w:szCs w:val="28"/>
        </w:rPr>
      </w:pPr>
      <w:r w:rsidRPr="00FA2749">
        <w:rPr>
          <w:sz w:val="28"/>
          <w:szCs w:val="28"/>
        </w:rPr>
        <w:t>Вам нужно отметить, какие из приведённых в таблице индикаторных групп  обнаружены в каждой пробе. Количество обнаруженных групп из первого раздела таблицы необходимо умножить на 3, количество групп из второго раздела на 2, а из третьего на 1. Получившиеся цифры складывают. Значение суммы и характеризует степень загрязнённости водоёма.</w:t>
      </w:r>
    </w:p>
    <w:p w:rsidR="00F20EED" w:rsidRPr="00FA2749" w:rsidRDefault="00F20EED" w:rsidP="00FA2749">
      <w:pPr>
        <w:pStyle w:val="a3"/>
        <w:ind w:left="-426" w:firstLine="1506"/>
        <w:rPr>
          <w:sz w:val="28"/>
          <w:szCs w:val="28"/>
        </w:rPr>
      </w:pPr>
      <w:r w:rsidRPr="00FA2749">
        <w:rPr>
          <w:sz w:val="28"/>
          <w:szCs w:val="28"/>
          <w:lang w:val="en-US"/>
        </w:rPr>
        <w:t>X*3+Y*2+Z*1=S</w:t>
      </w:r>
    </w:p>
    <w:p w:rsidR="00F20EED" w:rsidRPr="00FA2749" w:rsidRDefault="00F20EED" w:rsidP="00FA2749">
      <w:pPr>
        <w:pStyle w:val="a3"/>
        <w:ind w:left="-426" w:firstLine="1506"/>
        <w:rPr>
          <w:sz w:val="28"/>
          <w:szCs w:val="28"/>
        </w:rPr>
      </w:pPr>
      <w:r w:rsidRPr="00FA2749">
        <w:rPr>
          <w:sz w:val="28"/>
          <w:szCs w:val="28"/>
        </w:rPr>
        <w:t xml:space="preserve">По значению суммы в баллах оценивают степень загрязнённости водоёма: более 22 балов водоём чистый и имеет 1 класс качества воды (олигосапробный) ; 17-21 </w:t>
      </w:r>
      <w:r w:rsidRPr="00FA2749">
        <w:rPr>
          <w:sz w:val="28"/>
          <w:szCs w:val="28"/>
        </w:rPr>
        <w:lastRenderedPageBreak/>
        <w:t>балл -2 класс качества; 11 -</w:t>
      </w:r>
      <w:r w:rsidR="00CD0961" w:rsidRPr="00FA2749">
        <w:rPr>
          <w:sz w:val="28"/>
          <w:szCs w:val="28"/>
        </w:rPr>
        <w:t xml:space="preserve">16 баллов  </w:t>
      </w:r>
      <w:proofErr w:type="gramStart"/>
      <w:r w:rsidR="00CD0961" w:rsidRPr="00FA2749">
        <w:rPr>
          <w:sz w:val="28"/>
          <w:szCs w:val="28"/>
        </w:rPr>
        <w:t>-у</w:t>
      </w:r>
      <w:proofErr w:type="gramEnd"/>
      <w:r w:rsidR="00CD0961" w:rsidRPr="00FA2749">
        <w:rPr>
          <w:sz w:val="28"/>
          <w:szCs w:val="28"/>
        </w:rPr>
        <w:t>меренная загрязнённость, 3 класс качества воды (</w:t>
      </w:r>
      <w:proofErr w:type="spellStart"/>
      <w:r w:rsidR="00CD0961" w:rsidRPr="00FA2749">
        <w:rPr>
          <w:sz w:val="28"/>
          <w:szCs w:val="28"/>
        </w:rPr>
        <w:t>бетамезосапробная</w:t>
      </w:r>
      <w:proofErr w:type="spellEnd"/>
      <w:r w:rsidR="00CD0961" w:rsidRPr="00FA2749">
        <w:rPr>
          <w:sz w:val="28"/>
          <w:szCs w:val="28"/>
        </w:rPr>
        <w:t xml:space="preserve"> зона). Все значения меньше 11 характеризуют водоём, как грязный (альфа-</w:t>
      </w:r>
      <w:proofErr w:type="spellStart"/>
      <w:r w:rsidR="00CD0961" w:rsidRPr="00FA2749">
        <w:rPr>
          <w:sz w:val="28"/>
          <w:szCs w:val="28"/>
        </w:rPr>
        <w:t>мезосапробный</w:t>
      </w:r>
      <w:proofErr w:type="spellEnd"/>
      <w:r w:rsidR="00CD0961" w:rsidRPr="00FA2749">
        <w:rPr>
          <w:sz w:val="28"/>
          <w:szCs w:val="28"/>
        </w:rPr>
        <w:t xml:space="preserve"> или полисапробный).</w:t>
      </w:r>
    </w:p>
    <w:p w:rsidR="00CD0961" w:rsidRPr="00FA2749" w:rsidRDefault="00CD0961" w:rsidP="00FA2749">
      <w:pPr>
        <w:pStyle w:val="a3"/>
        <w:ind w:left="-426" w:firstLine="1506"/>
        <w:rPr>
          <w:sz w:val="28"/>
          <w:szCs w:val="28"/>
        </w:rPr>
      </w:pPr>
    </w:p>
    <w:p w:rsidR="00CD0961" w:rsidRPr="00FA2749" w:rsidRDefault="00CD0961" w:rsidP="00FA2749">
      <w:pPr>
        <w:pStyle w:val="a3"/>
        <w:ind w:left="-426" w:firstLine="1506"/>
        <w:rPr>
          <w:sz w:val="28"/>
          <w:szCs w:val="28"/>
        </w:rPr>
      </w:pPr>
      <w:r w:rsidRPr="00FA2749">
        <w:rPr>
          <w:sz w:val="28"/>
          <w:szCs w:val="28"/>
        </w:rPr>
        <w:t>Простота  и универсальность метода Майера дают возможность быстро оценить состояние исследуемого водоёма. Точность метода не очень высока, но если проводить исследования качества воды регулярно в течени</w:t>
      </w:r>
      <w:proofErr w:type="gramStart"/>
      <w:r w:rsidRPr="00FA2749">
        <w:rPr>
          <w:sz w:val="28"/>
          <w:szCs w:val="28"/>
        </w:rPr>
        <w:t>и</w:t>
      </w:r>
      <w:proofErr w:type="gramEnd"/>
      <w:r w:rsidRPr="00FA2749">
        <w:rPr>
          <w:sz w:val="28"/>
          <w:szCs w:val="28"/>
        </w:rPr>
        <w:t xml:space="preserve"> какого-то периода времени и сравнивать полученные результаты, можно определить в какую сторону изменяется состояние водоёма. Для первичной оценки качества воды такой метод подходит лучше всего.</w:t>
      </w:r>
    </w:p>
    <w:p w:rsidR="00F20EED" w:rsidRDefault="00F20EED" w:rsidP="00FA2749">
      <w:pPr>
        <w:pStyle w:val="a3"/>
        <w:ind w:left="-426" w:firstLine="1506"/>
        <w:rPr>
          <w:sz w:val="28"/>
          <w:szCs w:val="28"/>
        </w:rPr>
      </w:pPr>
    </w:p>
    <w:p w:rsidR="00B412C0" w:rsidRDefault="00B412C0" w:rsidP="00FA2749">
      <w:pPr>
        <w:pStyle w:val="a3"/>
        <w:ind w:left="-426" w:firstLine="150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литературы.</w:t>
      </w:r>
    </w:p>
    <w:p w:rsidR="00281D78" w:rsidRDefault="00281D78" w:rsidP="00FA2749">
      <w:pPr>
        <w:pStyle w:val="a3"/>
        <w:ind w:left="-426" w:firstLine="1506"/>
        <w:rPr>
          <w:sz w:val="28"/>
          <w:szCs w:val="28"/>
        </w:rPr>
      </w:pPr>
    </w:p>
    <w:p w:rsidR="00B412C0" w:rsidRDefault="00B412C0" w:rsidP="00B412C0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Заика Е.А., Молчанова Я.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, Серенькая Е.П. Рекомендации по организации полевых исследований состояния малых водных объектов с участием детей и подростков, М: Переславль –Залесский , 2001 г.</w:t>
      </w:r>
    </w:p>
    <w:p w:rsidR="00B412C0" w:rsidRPr="00FA2749" w:rsidRDefault="005E2801" w:rsidP="00B412C0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А.И. Фёдорова, Е. Ю. Иванова Биология. Теория и практические занятия, Воронеж, ВГУ, 2009 г.</w:t>
      </w:r>
    </w:p>
    <w:sectPr w:rsidR="00B412C0" w:rsidRPr="00FA2749" w:rsidSect="00FA2749">
      <w:footerReference w:type="default" r:id="rId15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DD" w:rsidRDefault="004624DD" w:rsidP="002277B6">
      <w:pPr>
        <w:spacing w:after="0" w:line="240" w:lineRule="auto"/>
      </w:pPr>
      <w:r>
        <w:separator/>
      </w:r>
    </w:p>
  </w:endnote>
  <w:endnote w:type="continuationSeparator" w:id="0">
    <w:p w:rsidR="004624DD" w:rsidRDefault="004624DD" w:rsidP="002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35701"/>
      <w:docPartObj>
        <w:docPartGallery w:val="Page Numbers (Bottom of Page)"/>
        <w:docPartUnique/>
      </w:docPartObj>
    </w:sdtPr>
    <w:sdtEndPr/>
    <w:sdtContent>
      <w:p w:rsidR="002277B6" w:rsidRDefault="002277B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7E1">
          <w:rPr>
            <w:noProof/>
          </w:rPr>
          <w:t>25</w:t>
        </w:r>
        <w:r>
          <w:fldChar w:fldCharType="end"/>
        </w:r>
      </w:p>
    </w:sdtContent>
  </w:sdt>
  <w:p w:rsidR="002277B6" w:rsidRDefault="002277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DD" w:rsidRDefault="004624DD" w:rsidP="002277B6">
      <w:pPr>
        <w:spacing w:after="0" w:line="240" w:lineRule="auto"/>
      </w:pPr>
      <w:r>
        <w:separator/>
      </w:r>
    </w:p>
  </w:footnote>
  <w:footnote w:type="continuationSeparator" w:id="0">
    <w:p w:rsidR="004624DD" w:rsidRDefault="004624DD" w:rsidP="0022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FE4"/>
    <w:multiLevelType w:val="hybridMultilevel"/>
    <w:tmpl w:val="154C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163F"/>
    <w:multiLevelType w:val="hybridMultilevel"/>
    <w:tmpl w:val="21B69776"/>
    <w:lvl w:ilvl="0" w:tplc="6BB68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92B48"/>
    <w:multiLevelType w:val="hybridMultilevel"/>
    <w:tmpl w:val="CD32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17D0"/>
    <w:multiLevelType w:val="hybridMultilevel"/>
    <w:tmpl w:val="6FCC4A82"/>
    <w:lvl w:ilvl="0" w:tplc="D7161A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C0936"/>
    <w:multiLevelType w:val="hybridMultilevel"/>
    <w:tmpl w:val="D60ADDD4"/>
    <w:lvl w:ilvl="0" w:tplc="7CECC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463011"/>
    <w:multiLevelType w:val="hybridMultilevel"/>
    <w:tmpl w:val="5DDAF1A4"/>
    <w:lvl w:ilvl="0" w:tplc="B80C5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C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4E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4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41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CD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2D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A3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101E2E"/>
    <w:multiLevelType w:val="hybridMultilevel"/>
    <w:tmpl w:val="7128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D38DF"/>
    <w:multiLevelType w:val="hybridMultilevel"/>
    <w:tmpl w:val="6C08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C2386"/>
    <w:multiLevelType w:val="hybridMultilevel"/>
    <w:tmpl w:val="591A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66193"/>
    <w:multiLevelType w:val="hybridMultilevel"/>
    <w:tmpl w:val="166EC3D0"/>
    <w:lvl w:ilvl="0" w:tplc="A9468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C8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64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ED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EA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4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E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2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6E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7D338F"/>
    <w:multiLevelType w:val="hybridMultilevel"/>
    <w:tmpl w:val="0F70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04BC9"/>
    <w:multiLevelType w:val="multilevel"/>
    <w:tmpl w:val="50A6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D6753A"/>
    <w:multiLevelType w:val="hybridMultilevel"/>
    <w:tmpl w:val="628AC6C8"/>
    <w:lvl w:ilvl="0" w:tplc="0918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D06189"/>
    <w:multiLevelType w:val="hybridMultilevel"/>
    <w:tmpl w:val="BC1A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C39B7"/>
    <w:multiLevelType w:val="hybridMultilevel"/>
    <w:tmpl w:val="C424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D5980"/>
    <w:multiLevelType w:val="hybridMultilevel"/>
    <w:tmpl w:val="F2568772"/>
    <w:lvl w:ilvl="0" w:tplc="11BCBA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D66144"/>
    <w:multiLevelType w:val="hybridMultilevel"/>
    <w:tmpl w:val="89922F8E"/>
    <w:lvl w:ilvl="0" w:tplc="B5B683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7429E"/>
    <w:multiLevelType w:val="hybridMultilevel"/>
    <w:tmpl w:val="0C207C0E"/>
    <w:lvl w:ilvl="0" w:tplc="AE88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68735E"/>
    <w:multiLevelType w:val="hybridMultilevel"/>
    <w:tmpl w:val="D53CEBC4"/>
    <w:lvl w:ilvl="0" w:tplc="ADE4AF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E53598"/>
    <w:multiLevelType w:val="hybridMultilevel"/>
    <w:tmpl w:val="9F6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E270C"/>
    <w:multiLevelType w:val="hybridMultilevel"/>
    <w:tmpl w:val="D88A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17"/>
  </w:num>
  <w:num w:numId="6">
    <w:abstractNumId w:val="0"/>
  </w:num>
  <w:num w:numId="7">
    <w:abstractNumId w:val="8"/>
  </w:num>
  <w:num w:numId="8">
    <w:abstractNumId w:val="4"/>
  </w:num>
  <w:num w:numId="9">
    <w:abstractNumId w:val="20"/>
  </w:num>
  <w:num w:numId="10">
    <w:abstractNumId w:val="1"/>
  </w:num>
  <w:num w:numId="11">
    <w:abstractNumId w:val="15"/>
  </w:num>
  <w:num w:numId="12">
    <w:abstractNumId w:val="16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D2"/>
    <w:rsid w:val="00135B99"/>
    <w:rsid w:val="001431BC"/>
    <w:rsid w:val="0014437F"/>
    <w:rsid w:val="001E4DE2"/>
    <w:rsid w:val="002277B6"/>
    <w:rsid w:val="00281D78"/>
    <w:rsid w:val="002B00A6"/>
    <w:rsid w:val="002B54A3"/>
    <w:rsid w:val="002E3B7F"/>
    <w:rsid w:val="003121B9"/>
    <w:rsid w:val="003158D4"/>
    <w:rsid w:val="003437E1"/>
    <w:rsid w:val="0036034A"/>
    <w:rsid w:val="003762BC"/>
    <w:rsid w:val="003C5CF4"/>
    <w:rsid w:val="004624DD"/>
    <w:rsid w:val="005118D2"/>
    <w:rsid w:val="005153F4"/>
    <w:rsid w:val="00552087"/>
    <w:rsid w:val="00584878"/>
    <w:rsid w:val="005C4E81"/>
    <w:rsid w:val="005E2801"/>
    <w:rsid w:val="00616F42"/>
    <w:rsid w:val="0068168D"/>
    <w:rsid w:val="006C0DCA"/>
    <w:rsid w:val="006C5E23"/>
    <w:rsid w:val="00737CA6"/>
    <w:rsid w:val="00766284"/>
    <w:rsid w:val="00767BC4"/>
    <w:rsid w:val="007B7DC8"/>
    <w:rsid w:val="007C6BFD"/>
    <w:rsid w:val="008A2996"/>
    <w:rsid w:val="008A53D1"/>
    <w:rsid w:val="008B6BDD"/>
    <w:rsid w:val="008C704C"/>
    <w:rsid w:val="0097780A"/>
    <w:rsid w:val="009D7649"/>
    <w:rsid w:val="009F0DAF"/>
    <w:rsid w:val="00A4691B"/>
    <w:rsid w:val="00A4705B"/>
    <w:rsid w:val="00AB5AF0"/>
    <w:rsid w:val="00AD7AB6"/>
    <w:rsid w:val="00AE7D9B"/>
    <w:rsid w:val="00B412C0"/>
    <w:rsid w:val="00B467F0"/>
    <w:rsid w:val="00C00034"/>
    <w:rsid w:val="00C44ADF"/>
    <w:rsid w:val="00CD0961"/>
    <w:rsid w:val="00DD7302"/>
    <w:rsid w:val="00DF0C99"/>
    <w:rsid w:val="00E8379D"/>
    <w:rsid w:val="00F20EED"/>
    <w:rsid w:val="00F94C4B"/>
    <w:rsid w:val="00FA0573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7B6"/>
  </w:style>
  <w:style w:type="paragraph" w:styleId="a9">
    <w:name w:val="footer"/>
    <w:basedOn w:val="a"/>
    <w:link w:val="aa"/>
    <w:uiPriority w:val="99"/>
    <w:unhideWhenUsed/>
    <w:rsid w:val="0022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7B6"/>
  </w:style>
  <w:style w:type="paragraph" w:styleId="a9">
    <w:name w:val="footer"/>
    <w:basedOn w:val="a"/>
    <w:link w:val="aa"/>
    <w:uiPriority w:val="99"/>
    <w:unhideWhenUsed/>
    <w:rsid w:val="0022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5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0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1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5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9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8%D1%82%D0%B0%D0%BB%D1%8C%D1%8F%D0%BD%D1%81%D0%BA%D0%B8%D0%B9_%D1%8F%D0%B7%D1%8B%D0%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7331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24</cp:revision>
  <cp:lastPrinted>2016-06-11T20:28:00Z</cp:lastPrinted>
  <dcterms:created xsi:type="dcterms:W3CDTF">2016-05-22T20:40:00Z</dcterms:created>
  <dcterms:modified xsi:type="dcterms:W3CDTF">2018-02-15T12:41:00Z</dcterms:modified>
</cp:coreProperties>
</file>