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B8" w:rsidRPr="008960B8" w:rsidRDefault="008960B8" w:rsidP="008960B8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960B8">
        <w:rPr>
          <w:rFonts w:ascii="Times New Roman" w:eastAsia="Calibri" w:hAnsi="Times New Roman" w:cs="Times New Roman"/>
          <w:sz w:val="32"/>
          <w:szCs w:val="32"/>
        </w:rPr>
        <w:t>Технологическая карта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 xml:space="preserve">ФИО учителя: Пешкичевой Алены Валерьевны 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Класс : 10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Предмет: химия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Тема урока: «Фенол»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Тип урока: Урок открытия новых знаний</w:t>
      </w:r>
    </w:p>
    <w:p w:rsidR="008960B8" w:rsidRPr="00DF4E08" w:rsidRDefault="008960B8" w:rsidP="00DF4E08">
      <w:pPr>
        <w:pStyle w:val="a3"/>
        <w:numPr>
          <w:ilvl w:val="0"/>
          <w:numId w:val="1"/>
        </w:num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08">
        <w:rPr>
          <w:rFonts w:ascii="Times New Roman" w:eastAsia="Calibri" w:hAnsi="Times New Roman" w:cs="Times New Roman"/>
          <w:sz w:val="28"/>
          <w:szCs w:val="28"/>
        </w:rPr>
        <w:t>Цель урока: изучение строения,</w:t>
      </w:r>
      <w:r w:rsidR="00DD6F37">
        <w:rPr>
          <w:rFonts w:ascii="Times New Roman" w:eastAsia="Calibri" w:hAnsi="Times New Roman" w:cs="Times New Roman"/>
          <w:sz w:val="28"/>
          <w:szCs w:val="28"/>
        </w:rPr>
        <w:t xml:space="preserve"> свойств, применения </w:t>
      </w:r>
      <w:r w:rsidRPr="00DF4E08">
        <w:rPr>
          <w:rFonts w:ascii="Times New Roman" w:eastAsia="Calibri" w:hAnsi="Times New Roman" w:cs="Times New Roman"/>
          <w:sz w:val="28"/>
          <w:szCs w:val="28"/>
        </w:rPr>
        <w:t xml:space="preserve"> фенола</w:t>
      </w:r>
      <w:r w:rsidR="00DF4E08">
        <w:rPr>
          <w:rFonts w:ascii="Times New Roman" w:eastAsia="Calibri" w:hAnsi="Times New Roman" w:cs="Times New Roman"/>
          <w:sz w:val="28"/>
          <w:szCs w:val="28"/>
        </w:rPr>
        <w:t>;</w:t>
      </w:r>
      <w:r w:rsidR="00DF4E08" w:rsidRPr="00DF4E08">
        <w:t xml:space="preserve"> </w:t>
      </w:r>
      <w:r w:rsidR="00DF4E08" w:rsidRPr="00DF4E08">
        <w:rPr>
          <w:rFonts w:ascii="Times New Roman" w:eastAsia="Calibri" w:hAnsi="Times New Roman" w:cs="Times New Roman"/>
          <w:sz w:val="28"/>
          <w:szCs w:val="28"/>
        </w:rPr>
        <w:t xml:space="preserve">рассмотреть биологическую роль фенола и его соединений на организм человека (положительную и отрицательную) 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</w:t>
      </w:r>
      <w:r w:rsidRPr="008960B8">
        <w:rPr>
          <w:rFonts w:ascii="Times New Roman" w:eastAsia="Calibri" w:hAnsi="Times New Roman" w:cs="Times New Roman"/>
          <w:sz w:val="28"/>
          <w:szCs w:val="28"/>
        </w:rPr>
        <w:t>: сформировать понятие фенолов, рассмотреть электронное и пространственное строение молекулы фенола и на этой основе предсказать его свойства; проиллюстрировать положение теории химического строения А.М. Бутлерова о взаимном влиянии атомов на примере молекулы фенола; изучить качественные реакции на фенолы; рассмотреть влияние фенола и его соединений на организм человека (положительное и отрицательное)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</w:t>
      </w:r>
      <w:r w:rsidRPr="008960B8">
        <w:rPr>
          <w:rFonts w:ascii="Times New Roman" w:eastAsia="Calibri" w:hAnsi="Times New Roman" w:cs="Times New Roman"/>
          <w:sz w:val="28"/>
          <w:szCs w:val="28"/>
        </w:rPr>
        <w:t>: совершенствовать умения анализировать предложенную информацию и устанавливать причинно-следственные связи; отработать умения записывать уравнения химических реакций; совершенствовать умение работать с учебными материалами, выделять необходимое и главное, сравнивать состав и свойства веществ.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</w:t>
      </w:r>
      <w:r w:rsidRPr="008960B8">
        <w:rPr>
          <w:rFonts w:ascii="Times New Roman" w:eastAsia="Calibri" w:hAnsi="Times New Roman" w:cs="Times New Roman"/>
          <w:sz w:val="28"/>
          <w:szCs w:val="28"/>
        </w:rPr>
        <w:t>:  приумножать знания о многообразии веществ в природе, их материальном единстве, зависимости свойств веществ от состава и строения;  формирование экологической грамотности учащихся.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Планируемые результаты обучения: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t>Личностные результаты</w:t>
      </w:r>
      <w:r w:rsidRPr="008960B8">
        <w:rPr>
          <w:rFonts w:ascii="Times New Roman" w:eastAsia="Calibri" w:hAnsi="Times New Roman" w:cs="Times New Roman"/>
          <w:sz w:val="28"/>
          <w:szCs w:val="28"/>
        </w:rPr>
        <w:t>: принятие социальной роли обучающегося формирование ответственного отношения к учению и устойчивых познавательных интересов, готовности и способности к саморазвитию и самообразованию на основе мотивации к обучению и познанию, формирование коммуникативной компетентности;  ценности здорового и безопасного образа жизни; развитие навыков самостоятельной работы с учебными пособиями.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t>Метапредметные результаты</w:t>
      </w:r>
      <w:r w:rsidRPr="008960B8">
        <w:rPr>
          <w:rFonts w:ascii="Times New Roman" w:eastAsia="Calibri" w:hAnsi="Times New Roman" w:cs="Times New Roman"/>
          <w:sz w:val="28"/>
          <w:szCs w:val="28"/>
        </w:rPr>
        <w:t>: умение определять понятия, создавать обобщения, устанавливать аналогии, устанавливать причинно-следственные связи, строить логическое рассуждение, и делать выводы; понимать текст, соотносить текст и свой жизненный опыт, выявлять черты сходства и различия, использование знакового моделирования.</w:t>
      </w:r>
    </w:p>
    <w:p w:rsidR="008960B8" w:rsidRPr="008960B8" w:rsidRDefault="008960B8" w:rsidP="008960B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Предметные результаты</w:t>
      </w:r>
      <w:r w:rsidRPr="008960B8">
        <w:rPr>
          <w:rFonts w:ascii="Times New Roman" w:eastAsia="Calibri" w:hAnsi="Times New Roman" w:cs="Times New Roman"/>
          <w:sz w:val="28"/>
          <w:szCs w:val="28"/>
        </w:rPr>
        <w:t>: делать выводы и умозаключения из изученных химических закономерностей, законах, теориях, прогнозировать свойства неизученных веществ по аналогии со свойствами изученных; выдвигать гипотезы на основе знаний о составе, строении вещества и основных химических законах, моделировать строение простейших молекул органических веществ; в ценностно-ориентационной сфере: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Формы работы учащихся фронтальная, парная, работа с книгой.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Методы: словесные, наглядные, поисково-исследовательские</w:t>
      </w:r>
    </w:p>
    <w:p w:rsidR="008960B8" w:rsidRPr="008960B8" w:rsidRDefault="008960B8" w:rsidP="008960B8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0B8">
        <w:rPr>
          <w:rFonts w:ascii="Times New Roman" w:eastAsia="Calibri" w:hAnsi="Times New Roman" w:cs="Times New Roman"/>
          <w:sz w:val="28"/>
          <w:szCs w:val="28"/>
        </w:rPr>
        <w:t>Ресурсы: Рудзитис Г.Е, Фельдман Ф.Г «Органическая химия» 10 класс, индивидуальный раздаточный материал. Реактивы фенол, дистиллированная вода, хлорид железа 3, парацетамол, зеленый чай.</w:t>
      </w:r>
    </w:p>
    <w:p w:rsidR="008960B8" w:rsidRPr="008960B8" w:rsidRDefault="008960B8" w:rsidP="008960B8">
      <w:pPr>
        <w:spacing w:after="200" w:line="276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8960B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 w:type="page"/>
      </w:r>
    </w:p>
    <w:p w:rsidR="008960B8" w:rsidRPr="008960B8" w:rsidRDefault="008960B8" w:rsidP="008960B8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960B8" w:rsidRPr="008960B8" w:rsidSect="00A45A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2683"/>
        <w:gridCol w:w="2278"/>
        <w:gridCol w:w="3827"/>
      </w:tblGrid>
      <w:tr w:rsidR="00555DF6" w:rsidRPr="008960B8" w:rsidTr="00555DF6">
        <w:trPr>
          <w:trHeight w:val="1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со взаимодействия на урок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555DF6" w:rsidRPr="008960B8" w:rsidTr="00555DF6">
        <w:trPr>
          <w:trHeight w:val="1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этап.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Организационный ( 2 минуты)</w:t>
            </w:r>
          </w:p>
          <w:p w:rsidR="00555DF6" w:rsidRPr="004128D0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этапа: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-настроить учащегося на учебную деятельность и на получение новых знаний</w:t>
            </w:r>
          </w:p>
          <w:p w:rsidR="00555DF6" w:rsidRPr="008960B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мотивации у ученика внутренней потребности включения в учебный процесс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Default="00555DF6" w:rsidP="008960B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-Здравствуйте, ребята. Прежде чем начать наш урок, я попрошу вас проверить свои рабочие места и улыбнуться друг другу. Присаживайтесь!</w:t>
            </w:r>
          </w:p>
          <w:p w:rsidR="00555DF6" w:rsidRDefault="00555DF6" w:rsidP="008960B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 знаете, что органическая химия - это химия углеводородов и их производных. Изучение углеводородов приобретает особое значение, так как эти соединения являются структурной основой всех остальных классов органических соединений. Углеводороды</w:t>
            </w:r>
            <w:r w:rsidR="004128D0" w:rsidRPr="00555D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128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их производные</w:t>
            </w:r>
            <w:r w:rsidRPr="00555D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являются важнейшим видом сырья для химической промышленности.</w:t>
            </w:r>
            <w:r w:rsidR="004128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 производным углеводородам относятся кислородосодержащие соединения.</w:t>
            </w:r>
          </w:p>
          <w:p w:rsidR="00555DF6" w:rsidRPr="00555DF6" w:rsidRDefault="00555DF6" w:rsidP="00555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Ученики, настроились на работу, проверили на столах наличие письменных принадлежностей.</w:t>
            </w:r>
          </w:p>
          <w:p w:rsidR="00555DF6" w:rsidRPr="00555DF6" w:rsidRDefault="00555DF6" w:rsidP="00555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DF6" w:rsidRDefault="00555DF6" w:rsidP="00555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DF6" w:rsidRPr="00555DF6" w:rsidRDefault="00555DF6" w:rsidP="00555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Позитивное отношение к получению знаний, познавательной деятельности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учителем и одноклассниками</w:t>
            </w:r>
            <w:r w:rsidRPr="008960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DF6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 этап.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знаний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минуты)</w:t>
            </w:r>
          </w:p>
          <w:p w:rsidR="00555DF6" w:rsidRPr="004128D0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этапа:</w:t>
            </w:r>
          </w:p>
          <w:p w:rsidR="00555DF6" w:rsidRPr="008960B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актуализировать мыслительные операции, 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для  изложения нового знания;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 xml:space="preserve">Какие кислородосодержащие соединения вы изучили? 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Укажите номера, под которыми изображены формулы спиртов: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45B84F8" wp14:editId="6608D34A">
                  <wp:extent cx="2333625" cy="1285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Каковы их свойства?                                         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 учителя. Слушают, дополняют и исправляют ответы одноклассников.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12442E" w:rsidRDefault="0012442E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 с учителем и одноклассниками,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мыслей с достаточной полнотой и точностью, умение слушать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+mn-ea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>: находить ошибки, устанавливать их причины;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</w:tc>
      </w:tr>
      <w:tr w:rsidR="00555DF6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4128D0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этап.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темы урока.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и задач урока. Мотивация учебной деятельности.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минуты):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DF6" w:rsidRPr="004128D0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этапа: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и согласовать цели урока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уточнение и согласование темы урока</w:t>
            </w:r>
          </w:p>
          <w:p w:rsidR="00555DF6" w:rsidRPr="008960B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-организовать подводящий или побуждающий 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по проблемному объяснению нового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Если гидроксильная группа связана с водородом, то это – вода. Если она связана с углеводородным радикалом, это – спирт. Но есть и такие органические соединения, в которых гидроксильная группа связана с бензольным кольцом. В этом случае будет совсем другое вещество, которое называется </w:t>
            </w: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фенолом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Какое вещество мы будем изучать?</w:t>
            </w:r>
          </w:p>
          <w:p w:rsidR="00555DF6" w:rsidRPr="003E463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изучим фенол, его состав, строение, свойства и </w:t>
            </w:r>
            <w:r w:rsidR="003E4638" w:rsidRPr="003E463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биологическую роль фенола и его соединений на организм человека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.</w:t>
            </w:r>
          </w:p>
          <w:p w:rsidR="0012442E" w:rsidRPr="008960B8" w:rsidRDefault="0012442E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42E">
              <w:rPr>
                <w:rFonts w:ascii="Times New Roman" w:eastAsia="Calibri" w:hAnsi="Times New Roman" w:cs="Times New Roman"/>
                <w:sz w:val="24"/>
                <w:szCs w:val="24"/>
              </w:rPr>
              <w:t>Возьмите тетрадь и запишите дату и тему урока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150CBC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тему урока в тетрадь.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5DF6"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Делают предположения. Определяют цель урока, план изучения фенола.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12442E" w:rsidRDefault="0012442E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 беседа</w:t>
            </w:r>
            <w:r w:rsidR="0015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150CBC" w:rsidRPr="0015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проблемный диалог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</w:t>
            </w:r>
            <w:r w:rsidRPr="00896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УУД. Уметь </w:t>
            </w:r>
            <w:r w:rsidRPr="00896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обнаруживать и формулировать учебную проблему, определять цель, составлять план решения проблемы.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Коммуникативные: 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учебный диалог, умение строить высказывания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555DF6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этап.</w:t>
            </w: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плана урока. (15 минуты):</w:t>
            </w:r>
          </w:p>
          <w:p w:rsidR="00555DF6" w:rsidRPr="003E463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этапа: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-включение учащихся в целенаправленную деятельность,</w:t>
            </w:r>
          </w:p>
          <w:p w:rsidR="00555DF6" w:rsidRPr="008960B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возможности включения детей в ситуацию выбора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>Фенолами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называются соединения, содержащие гидроксильную группу, связанную с атомом углерода ароматического кольца.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Фенол обладает токсичными свойствами, но история его открытия связано совершенно с другими его свойствами. Вещество было открыто в 1771 году. Было отмечено, что оно обладает красящими свойствами и поэтому его стали использовать в качестве красителя.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1834 году немецкий химик Фридлиб Рунге обнаружил в продуктах перегонки каменноугольной смолы белое кристаллическое вещество с характерным запахом, но ему не удалось определить его состав. И только в 1841 году Огюст Лоран установил его формулу.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Записывает на доске структурную формулу фенола (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карболовая кислота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Какие фрагменты в молекуле фенола?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Вспомним строение групп атомов, образующих фенол.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Также записывает формулы: 1,2 дигидроксобензол (пирокатехин)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1,2,3тригидроксобензол (пирогалол)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Гомологи бензола толуол могут образовывать вещества относящиеся к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фенолам .Такие вещества называются КРЕЗОЛАМИ . Записывает формулу на доске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Из толуола можно вывести формулу ароматического бензилового спирта . Записывает формулу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 из положений теории химического строения органических веществ говорит о взаимном влиянии атомов в молекуле.       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Будут ли части молекулы фенола оказывать влияние друг на друга?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Рассмотрим распределение электронной плотности в гидроксиле.  </w:t>
            </w:r>
          </w:p>
          <w:p w:rsidR="00150CBC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Как радикал фенил влияет на это распределение?                                      </w:t>
            </w:r>
          </w:p>
          <w:p w:rsidR="00150CBC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Найдите в учебнике на стр 94 какое влияние оказывает фенил.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же происходит поляризация? </w:t>
            </w:r>
            <w:r w:rsidRPr="008960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Пи-электронное облако бензольного кольца, взаимодействуя с неподеленной электронной парой атома кислорода  гидроксогруппы, смещает электронную плотность, обедняя атом кислорода, который в качестве компенсации заряда еще сильнее притягивает к себе электрон атома водорода, что резко повышает полярность связи О-Н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Каковы физические свойства фенола? Прочитайте в учебнике стр 95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Фенол имеет запах.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растворение фенола в воде.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Объясните растворимость фенола в воде, сравните с растворимостью этанола.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химические  свойства будут характерны?     </w:t>
            </w: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могут быть обусловлены наличием гидроксогруппы, бензольного кольца)   </w:t>
            </w:r>
          </w:p>
          <w:p w:rsidR="00AA4842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Рассмотрим свойства обусловленные наличием гидроксогруппы.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Составим уравнение реакции</w:t>
            </w:r>
          </w:p>
          <w:p w:rsidR="00AA4842" w:rsidRDefault="00555DF6" w:rsidP="008960B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960B8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>С активными металлами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555DF6" w:rsidRPr="00AA4842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</w:rPr>
              <w:t>2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>5-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OH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 xml:space="preserve"> + 2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Na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 xml:space="preserve"> –&gt; 2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>5-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ONa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 xml:space="preserve"> +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960B8">
              <w:rPr>
                <w:rFonts w:ascii="Times New Roman" w:eastAsia="Arial" w:hAnsi="Times New Roman" w:cs="Times New Roman"/>
                <w:kern w:val="1"/>
                <w:lang w:val="en-US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</w:rPr>
              <w:t>2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>Со щелочами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AA4842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-OH + NaOH (водн. р-р) &lt;–&gt; 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-ONa + 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2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O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неорганические вещества взаимодействуют со щелочами?    Значит фенол проявляет кислотные свойства.    </w:t>
            </w: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Фенол называют карболовой кислотой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Кислотные свойства обусловлены атомом водорода в гидроксильной группе.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Рассмотрим свойства обусловленные наличием бензольного кольца.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Составим уравнение реакции.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1) Фенол легко при комнатной температуре взаимодействует с </w:t>
            </w:r>
            <w:r w:rsidRPr="008960B8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бромной водой с образованием белого осадка 2,4,6-трибромфенола 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ОН + Br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2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—&gt; белый осадок 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2)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Фенол взаимодействует с концентрированной </w:t>
            </w: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азотной кислотой. </w:t>
            </w:r>
            <w:r w:rsidRPr="00896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Получается 2, 4,6 – тринитрофенол или пикриновая кислота.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Взрывоопасное вещество.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3) Качественной реакцией на фенол и его производные является взаимодействие с хлоридом железа (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III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).</w:t>
            </w:r>
            <w:r w:rsidRPr="008960B8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shd w:val="clear" w:color="auto" w:fill="FAF9F5"/>
              </w:rPr>
              <w:t xml:space="preserve"> 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Какие реакции носят названия качественных? 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6C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-OH + FeCl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3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–&gt; </w:t>
            </w:r>
          </w:p>
          <w:p w:rsidR="00555DF6" w:rsidRPr="008960B8" w:rsidRDefault="00555DF6" w:rsidP="00896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[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Fe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(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OH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)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3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](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C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6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H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5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O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)</w:t>
            </w:r>
            <w:r w:rsidRPr="008960B8">
              <w:rPr>
                <w:rFonts w:ascii="Times New Roman" w:eastAsia="Arial" w:hAnsi="Times New Roman" w:cs="Times New Roman"/>
                <w:kern w:val="1"/>
                <w:position w:val="-5"/>
                <w:sz w:val="24"/>
                <w:szCs w:val="24"/>
              </w:rPr>
              <w:t>3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+ 3</w:t>
            </w:r>
            <w:r w:rsidRPr="008960B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/>
              </w:rPr>
              <w:t>HCl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 опыт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меня столе есть экстракт чая и порошок парацетамола. Как вы думаете, как они связаны с темой нашего урока? </w:t>
            </w:r>
            <w:r w:rsidR="00AA4842">
              <w:rPr>
                <w:rFonts w:ascii="Times New Roman" w:eastAsia="Calibri" w:hAnsi="Times New Roman" w:cs="Times New Roman"/>
                <w:sz w:val="24"/>
                <w:szCs w:val="24"/>
              </w:rPr>
              <w:t>(содержат фенол)</w:t>
            </w:r>
          </w:p>
          <w:p w:rsidR="00555DF6" w:rsidRPr="00DD6F37" w:rsidRDefault="00555DF6" w:rsidP="00DD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>При нервных стрессах, какое вещество выраб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атывается в организме человека?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>Адреналин.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55DF6" w:rsidRPr="00DD6F37" w:rsidRDefault="00555DF6" w:rsidP="00DD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Адреналин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многоатомный </w:t>
            </w:r>
            <w:r w:rsidRPr="00DD6F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фенол.</w:t>
            </w:r>
          </w:p>
          <w:p w:rsidR="00555DF6" w:rsidRPr="00DD6F37" w:rsidRDefault="00555DF6" w:rsidP="00DD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фенола очень велико.</w:t>
            </w:r>
          </w:p>
          <w:p w:rsidR="00555DF6" w:rsidRPr="00DD6F37" w:rsidRDefault="00555DF6" w:rsidP="00DD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Заполните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таблицу о биологической роли соединений фенола. Разграничить положительную роль соединений фенола и их токсическое действие</w:t>
            </w:r>
            <w:r w:rsidRPr="00DB22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.(Приложение 2)</w:t>
            </w:r>
          </w:p>
          <w:p w:rsidR="00555DF6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Давайте проверим </w:t>
            </w:r>
            <w:r w:rsidRPr="00DD6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правильности заполнения таблицы.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5DF6" w:rsidRPr="003216DE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1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ядовитых свойствах фенола известно немало.  А слышали ли Вы о “фенольных домах”.</w:t>
            </w:r>
          </w:p>
          <w:p w:rsidR="00555DF6" w:rsidRPr="008960B8" w:rsidRDefault="00555DF6" w:rsidP="003216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Ещё одно сообщение </w:t>
            </w:r>
            <w:r w:rsidRPr="00033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«Экологическая опасность фенола</w:t>
            </w:r>
            <w:r w:rsidRPr="000336E8">
              <w:rPr>
                <w:b/>
              </w:rPr>
              <w:t xml:space="preserve"> </w:t>
            </w:r>
            <w:r w:rsidRPr="00033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ПДК»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46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4)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555DF6" w:rsidRDefault="00555DF6" w:rsidP="00555D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Слушают объяснение учителя </w:t>
            </w: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и выполняют задание.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Отвечают на вопрос.                       Как вода и спирты молекула этого вещества имеет гидроксогруппу. Как бензол она имеет ароматическое кольцо.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формулы и называют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Один учащийся рассказывает о распределении электронной плотности. Работа с учебником.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физические свойства. Работа с учебником.</w:t>
            </w:r>
          </w:p>
          <w:p w:rsidR="00150CBC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Наблюдают за ходом опыта, комментируют увиденное (фенол плохо растворяется в холодной води и хорошо в горячей).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уравнения и отвечают на вопросы учителя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уравнение в тетрадь.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Наблюдают за ходом опыта. Делают вывод. Записывают уравнение в тетрадь.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AA4842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5DF6"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Высказывают предположение,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 фенол.                         </w:t>
            </w: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 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текстом, заполняют таблицу</w:t>
            </w: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Зачитывают отрицательную и положительную роль фенола</w:t>
            </w: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подготовленные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сообщения обучающихся</w:t>
            </w: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150CBC" w:rsidRDefault="00150CBC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работа в парах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текст, соотносить текст и свой жизненный опыт, выявлять черты сходства и различия, поиск и выделение необходимой информации; умение осознанно и произвольно строить речевое высказывание; анализ объектов с целью выделения признаков (существенных, несущественных);выбор оснований и критериев для сравнения; установление причинно-следственных связей; построение логической цепи рассуждений, </w:t>
            </w:r>
          </w:p>
          <w:p w:rsidR="00555DF6" w:rsidRPr="008960B8" w:rsidRDefault="00555DF6" w:rsidP="008960B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+mn-ea" w:hAnsi="Times New Roman" w:cs="Times New Roman"/>
                <w:iCs/>
                <w:sz w:val="24"/>
                <w:szCs w:val="24"/>
                <w:u w:val="single"/>
              </w:rPr>
              <w:t xml:space="preserve">Личностные: </w:t>
            </w:r>
            <w:r w:rsidRPr="008960B8">
              <w:rPr>
                <w:rFonts w:ascii="Times New Roman" w:eastAsia="+mn-ea" w:hAnsi="Times New Roman" w:cs="Times New Roman"/>
                <w:iCs/>
                <w:sz w:val="24"/>
                <w:szCs w:val="24"/>
              </w:rPr>
              <w:t xml:space="preserve">применять правила 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делового сотрудничества: </w:t>
            </w:r>
            <w:r w:rsidRPr="008960B8">
              <w:rPr>
                <w:rFonts w:ascii="Times New Roman" w:eastAsia="+mn-ea" w:hAnsi="Times New Roman" w:cs="Times New Roman"/>
                <w:iCs/>
                <w:sz w:val="24"/>
                <w:szCs w:val="24"/>
              </w:rPr>
              <w:t xml:space="preserve">сравнивать 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>разные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очки зрения; считаться с мнением другого человека; </w:t>
            </w:r>
            <w:r w:rsidRPr="008960B8">
              <w:rPr>
                <w:rFonts w:ascii="Times New Roman" w:eastAsia="+mn-ea" w:hAnsi="Times New Roman" w:cs="Times New Roman"/>
                <w:iCs/>
                <w:sz w:val="24"/>
                <w:szCs w:val="24"/>
              </w:rPr>
              <w:t xml:space="preserve">проявлять 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>терпение и доброжелательность в споре, доверие к собеседнику.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8960B8">
              <w:rPr>
                <w:rFonts w:ascii="Times New Roman" w:eastAsia="+mn-ea" w:hAnsi="Times New Roman" w:cs="Times New Roman"/>
                <w:sz w:val="24"/>
                <w:szCs w:val="24"/>
              </w:rPr>
              <w:t>: находить ошибки, устанавливать их причины;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Коммуникативные: 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учебный диалог, умение строить высказывания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555DF6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555DF6" w:rsidRDefault="00555DF6" w:rsidP="00555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 этап</w:t>
            </w: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. Этап первичного закрепления с проговариванием во внешней речи. (10 мин)</w:t>
            </w:r>
          </w:p>
          <w:p w:rsidR="00555DF6" w:rsidRPr="003E4638" w:rsidRDefault="00555DF6" w:rsidP="00555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этапа:</w:t>
            </w:r>
          </w:p>
          <w:p w:rsidR="00555DF6" w:rsidRPr="00555DF6" w:rsidRDefault="00555DF6" w:rsidP="00555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восприятия, осмысления и первичного запоминания  детьми изучаемой темы:</w:t>
            </w:r>
          </w:p>
          <w:p w:rsidR="00555DF6" w:rsidRPr="008960B8" w:rsidRDefault="00555DF6" w:rsidP="0055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DF6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и прослушивания нового знания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A5" w:rsidRPr="006C35A5" w:rsidRDefault="006C35A5" w:rsidP="006C3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 Динамическая пауза</w:t>
            </w:r>
          </w:p>
          <w:p w:rsidR="006C35A5" w:rsidRPr="006C35A5" w:rsidRDefault="006C35A5" w:rsidP="006C3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C3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Представить шестиугольник (бензол), ароматический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углеводород содержащийся в феноле</w:t>
            </w:r>
            <w:r w:rsidRPr="006C3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Обводим глазами шестиугольник  сначала по часовой стрелке, потом против часовой стрелки.</w:t>
            </w:r>
          </w:p>
          <w:p w:rsidR="006C35A5" w:rsidRDefault="006C35A5" w:rsidP="006C3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C3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(Продолжим нашу работу)</w:t>
            </w:r>
          </w:p>
          <w:p w:rsidR="006C35A5" w:rsidRDefault="006C35A5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555DF6" w:rsidRPr="008960B8" w:rsidRDefault="00555DF6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Организует работу по повторению.</w:t>
            </w:r>
          </w:p>
          <w:p w:rsidR="00555DF6" w:rsidRPr="008960B8" w:rsidRDefault="00555DF6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 Что такое фенол? Из каких частей состоит молекула?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960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Одним из методов определения содержания свободной извести в цементе является использование фенола. На каком свойстве основано это применение.</w:t>
            </w:r>
          </w:p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3.А.П.Чехов в своём рассказе "Враги" писал «По случаю дифтерита вся прислуга еще с утра была выслана из дому. Кирилов, как был, без сюртука, в расстегнутой жилетке, не вытирая мокрого лица и рук, обожженных карболкой, пошел сам отворять дверь". Почему у доктора Кирилова были обожжены руки?</w:t>
            </w:r>
          </w:p>
          <w:p w:rsidR="00555DF6" w:rsidRPr="008960B8" w:rsidRDefault="00555DF6" w:rsidP="00150C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5A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гимнастику для глаз</w:t>
            </w: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DF6" w:rsidRPr="008960B8" w:rsidRDefault="00555DF6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учителя, решают задание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по теме «Фенол</w:t>
            </w:r>
            <w:r w:rsidRPr="006C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5A5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DF6" w:rsidRPr="00150CBC" w:rsidRDefault="006C35A5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Коммуникативные: 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учебный диалог, умение строить высказывания</w:t>
            </w: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Познавательные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>: выбор оснований и критериев для сравнения; построение логической цепи рассуждений</w:t>
            </w:r>
          </w:p>
        </w:tc>
      </w:tr>
      <w:tr w:rsidR="00150CBC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CBC" w:rsidRPr="00150CBC" w:rsidRDefault="00150CBC" w:rsidP="00150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 этап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Этап самостоятельной работы</w:t>
            </w: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. (5 минуты)</w:t>
            </w:r>
          </w:p>
          <w:p w:rsidR="00150CBC" w:rsidRPr="003E4638" w:rsidRDefault="00150CBC" w:rsidP="00150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этапа:</w:t>
            </w:r>
          </w:p>
          <w:p w:rsidR="00150CBC" w:rsidRPr="00150CBC" w:rsidRDefault="00150CBC" w:rsidP="00150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-  выявление качества и уровня усвоения знаний и способов действий.</w:t>
            </w:r>
          </w:p>
          <w:p w:rsidR="00150CBC" w:rsidRPr="00555DF6" w:rsidRDefault="00150CBC" w:rsidP="00150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- применение нового знание в типовых заданиях.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CBC" w:rsidRPr="003E4638" w:rsidRDefault="00150CBC" w:rsidP="00150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Выполнение </w:t>
            </w:r>
            <w:r w:rsidRPr="00150C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Химический диктант «Проверь себя» </w:t>
            </w:r>
            <w:r w:rsidRPr="003E463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(Приложение1 )</w:t>
            </w:r>
          </w:p>
          <w:p w:rsidR="00150CBC" w:rsidRPr="00150CBC" w:rsidRDefault="00150CBC" w:rsidP="00150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150CBC" w:rsidRDefault="00150CBC" w:rsidP="00150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Поменяйтесь с соседом, выполните взаимопроверку. Ключ с пра</w:t>
            </w:r>
            <w:r w:rsidR="003E46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вильными ответами вы видите-</w:t>
            </w:r>
          </w:p>
          <w:p w:rsidR="00150CBC" w:rsidRPr="008960B8" w:rsidRDefault="00150CBC" w:rsidP="00150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Внимание на слайд. За каждый правильный ответ - 1 балл. Проста</w:t>
            </w:r>
            <w:r w:rsidR="00AA48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вьте сумму баллов</w:t>
            </w:r>
            <w:r w:rsidRPr="00150C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CBC" w:rsidRPr="008960B8" w:rsidRDefault="00150CBC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Решают тест, выполняют взаимопроверку и</w:t>
            </w:r>
            <w:r w:rsidR="006C3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выставляют  </w:t>
            </w:r>
            <w:r w:rsidRPr="00150CBC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CBC" w:rsidRPr="00150CBC" w:rsidRDefault="00150CBC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паре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CBC" w:rsidRPr="00150CBC" w:rsidRDefault="00150CBC" w:rsidP="0015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:</w:t>
            </w:r>
          </w:p>
          <w:p w:rsidR="00150CBC" w:rsidRPr="00150CBC" w:rsidRDefault="00150CBC" w:rsidP="0015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работать с тестами, при необходимости исправлять ошибки самостоятельно</w:t>
            </w: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150CBC" w:rsidRPr="00150CBC" w:rsidRDefault="00150CBC" w:rsidP="0015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0CBC" w:rsidRPr="008960B8" w:rsidRDefault="00150CBC" w:rsidP="0015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самостоятельно организовывать учебное взаимодействие при работе в паре</w:t>
            </w: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886510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этап.</w:t>
            </w: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Подведение итогов урока. 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учебного материала.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(2 минуты)</w:t>
            </w:r>
          </w:p>
          <w:p w:rsidR="00886510" w:rsidRPr="003E4638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этапа: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фиксацию нового содержания, изученного на уроке;</w:t>
            </w:r>
          </w:p>
          <w:p w:rsidR="00886510" w:rsidRPr="00555DF6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организовать фиксацию степени </w:t>
            </w: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соответствия результатов деятельности на уроке и поставленной цели в начале урока.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Ребята, мне было приятно было работать с вами. А теперь хочу услышать ваше мнение о  нашей работе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Урок для меня показался…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Материал урока мне был…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Что нового узнал для себя…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Меня удивило….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Что нового мы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узнали сегодня на уроке о феноле</w:t>
            </w: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? </w:t>
            </w:r>
          </w:p>
          <w:p w:rsidR="003E4638" w:rsidRPr="00886510" w:rsidRDefault="003E4638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Как вы думаете, </w:t>
            </w:r>
            <w:r w:rsidR="00AA48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что мы не изучили про фенол (способы получения</w:t>
            </w:r>
            <w:r w:rsidR="00AA48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фенол</w:t>
            </w:r>
            <w:r w:rsidR="00AA48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а)</w:t>
            </w: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Это то, что осталось неисследованным и это вы узнаете на следующих уроках.</w:t>
            </w:r>
          </w:p>
          <w:p w:rsidR="00886510" w:rsidRPr="00886510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86510" w:rsidRPr="008960B8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Достигли ли мы целии урока?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8960B8" w:rsidRDefault="00886510" w:rsidP="008960B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Учащийся отвечает на поставленные вопросы и обобщают результаты своей деятельности.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3E4638" w:rsidRDefault="00886510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886510" w:rsidRDefault="00886510" w:rsidP="0088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:</w:t>
            </w:r>
          </w:p>
          <w:p w:rsidR="00886510" w:rsidRPr="00150CBC" w:rsidRDefault="00886510" w:rsidP="0088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применения умения анализировать, сравнивать, обобщать факты</w:t>
            </w:r>
          </w:p>
        </w:tc>
      </w:tr>
      <w:tr w:rsidR="00555DF6" w:rsidRPr="008960B8" w:rsidTr="00555DF6">
        <w:trPr>
          <w:trHeight w:val="55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10" w:rsidRPr="003E4638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этап.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задание.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(1 минуты)</w:t>
            </w:r>
          </w:p>
          <w:p w:rsidR="00886510" w:rsidRPr="00886510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</w:t>
            </w: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55DF6" w:rsidRPr="008960B8" w:rsidRDefault="00886510" w:rsidP="00886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10">
              <w:rPr>
                <w:rFonts w:ascii="Times New Roman" w:eastAsia="Calibri" w:hAnsi="Times New Roman" w:cs="Times New Roman"/>
                <w:sz w:val="24"/>
                <w:szCs w:val="24"/>
              </w:rPr>
              <w:t>- отработка знаний, полученных на уроке,  углубление знаний по предмету.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Домашнее задание параграф 23-24 </w:t>
            </w:r>
          </w:p>
          <w:p w:rsidR="00886510" w:rsidRDefault="00555DF6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B22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Используя прилагаемый текст, составить памятку, что нужно знать, проводя ремонт в квартире</w:t>
            </w:r>
            <w:r w:rsidRPr="00DB22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.(Приложение 3)</w:t>
            </w:r>
          </w:p>
          <w:p w:rsidR="00886510" w:rsidRPr="00886510" w:rsidRDefault="00886510" w:rsidP="008960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 ли понятно?</w:t>
            </w:r>
          </w:p>
          <w:p w:rsidR="00555DF6" w:rsidRPr="008960B8" w:rsidRDefault="00886510" w:rsidP="008865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Спасибо за урок!  До свидания!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Default="00555DF6" w:rsidP="00B5464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4D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выполняют рефлексивный тест.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домашнее задание.</w:t>
            </w:r>
          </w:p>
          <w:p w:rsidR="00555DF6" w:rsidRPr="008960B8" w:rsidRDefault="00555DF6" w:rsidP="00B5464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86510" w:rsidRDefault="00886510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F6" w:rsidRPr="008960B8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Регулятивные: </w:t>
            </w:r>
          </w:p>
          <w:p w:rsidR="00555DF6" w:rsidRDefault="00555DF6" w:rsidP="008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в соответствии с целевой установкой</w:t>
            </w:r>
          </w:p>
          <w:p w:rsidR="00886510" w:rsidRPr="00886510" w:rsidRDefault="00886510" w:rsidP="0088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886510" w:rsidRPr="00886510" w:rsidRDefault="00886510" w:rsidP="0088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(ДЗ) к саморазвитию и самообразованию на основе мотивации к обучению и самопознанию.</w:t>
            </w:r>
          </w:p>
        </w:tc>
      </w:tr>
    </w:tbl>
    <w:p w:rsidR="0012442E" w:rsidRDefault="0012442E" w:rsidP="008960B8">
      <w:pPr>
        <w:spacing w:after="200" w:line="276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12442E" w:rsidRPr="0012442E" w:rsidRDefault="0012442E" w:rsidP="001244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12442E" w:rsidRPr="0012442E" w:rsidRDefault="0012442E" w:rsidP="001244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244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Г.Е.Рудзитис, Ф.Г.Фельдман. 10 химия 10 класс Издательство «Просвещение», 2013г.</w:t>
      </w:r>
    </w:p>
    <w:p w:rsidR="0012442E" w:rsidRPr="0012442E" w:rsidRDefault="0012442E" w:rsidP="001244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244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Дидактический материал по химии 10-11: пособие для учителя / А.М Радецкий,. –     М.; Просвещение, 2013.</w:t>
      </w:r>
    </w:p>
    <w:p w:rsidR="008960B8" w:rsidRPr="0012442E" w:rsidRDefault="008960B8" w:rsidP="001244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60B8" w:rsidRPr="0012442E" w:rsidSect="00E7396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B2252" w:rsidRDefault="00DB2252" w:rsidP="00DB2252">
      <w:pPr>
        <w:widowControl w:val="0"/>
        <w:suppressAutoHyphens/>
        <w:spacing w:after="120" w:line="240" w:lineRule="auto"/>
        <w:jc w:val="right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>Приложение 1</w:t>
      </w:r>
    </w:p>
    <w:p w:rsidR="008960B8" w:rsidRPr="008960B8" w:rsidRDefault="008960B8" w:rsidP="008960B8">
      <w:pPr>
        <w:widowControl w:val="0"/>
        <w:suppressAutoHyphens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  <w:t>ФИО обучающегося __________________________________________</w:t>
      </w:r>
    </w:p>
    <w:p w:rsidR="008960B8" w:rsidRPr="008960B8" w:rsidRDefault="008960B8" w:rsidP="008960B8">
      <w:pPr>
        <w:widowControl w:val="0"/>
        <w:suppressAutoHyphens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ru-RU"/>
        </w:rPr>
        <w:t>Химический диктант</w:t>
      </w:r>
    </w:p>
    <w:p w:rsidR="008960B8" w:rsidRPr="008960B8" w:rsidRDefault="008960B8" w:rsidP="008960B8">
      <w:pPr>
        <w:widowControl w:val="0"/>
        <w:suppressAutoHyphens/>
        <w:spacing w:after="12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Если утверждение правильное, то ставьте плюс, если неправильное, то минус.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Фенолы – это производные спиртов, в молекулах которых есть гидроксильная группа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Формула фенола – С</w:t>
      </w:r>
      <w:r w:rsidRPr="008960B8">
        <w:rPr>
          <w:rFonts w:ascii="Times New Roman" w:eastAsia="Arial" w:hAnsi="Times New Roman" w:cs="Times New Roman"/>
          <w:kern w:val="2"/>
          <w:position w:val="-5"/>
          <w:sz w:val="19"/>
          <w:szCs w:val="24"/>
          <w:lang w:eastAsia="ru-RU"/>
        </w:rPr>
        <w:t>6</w:t>
      </w: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Н</w:t>
      </w:r>
      <w:r w:rsidRPr="008960B8">
        <w:rPr>
          <w:rFonts w:ascii="Times New Roman" w:eastAsia="Arial" w:hAnsi="Times New Roman" w:cs="Times New Roman"/>
          <w:kern w:val="2"/>
          <w:position w:val="-5"/>
          <w:sz w:val="19"/>
          <w:szCs w:val="24"/>
          <w:lang w:eastAsia="ru-RU"/>
        </w:rPr>
        <w:t>5</w:t>
      </w: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NH</w:t>
      </w:r>
      <w:r w:rsidRPr="008960B8">
        <w:rPr>
          <w:rFonts w:ascii="Times New Roman" w:eastAsia="Arial" w:hAnsi="Times New Roman" w:cs="Times New Roman"/>
          <w:kern w:val="2"/>
          <w:position w:val="-5"/>
          <w:sz w:val="19"/>
          <w:szCs w:val="24"/>
          <w:lang w:eastAsia="ru-RU"/>
        </w:rPr>
        <w:t>2</w:t>
      </w: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При взаимодействии фенола со щелочами, получаются феноляты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 – газообразное вещество, с резким запахом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Фенолы – производные аренов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При воздействии на кожу фенола, образуются язвы и волдыри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 называют карболовой кислотой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Из фенолов можно получить лекарства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Из фенола получают пикриновую кислоту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 представляет собой бесцветные кристаллы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 не является антисептиком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Растворимость фенола в воде хорошая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Фенолы с одной гидроксогруппой называются одноатомными </w:t>
      </w:r>
    </w:p>
    <w:p w:rsidR="008960B8" w:rsidRPr="008960B8" w:rsidRDefault="008960B8" w:rsidP="008960B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8960B8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Все фенолы имеют бензольное ядро </w:t>
      </w:r>
    </w:p>
    <w:p w:rsidR="008960B8" w:rsidRPr="00B5464D" w:rsidRDefault="008960B8" w:rsidP="008960B8">
      <w:pPr>
        <w:spacing w:after="200" w:line="276" w:lineRule="auto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5464D" w:rsidRDefault="00B5464D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5464D" w:rsidRDefault="00B5464D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AA4842" w:rsidRDefault="00AA4842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bookmarkStart w:id="0" w:name="_GoBack"/>
      <w:bookmarkEnd w:id="0"/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E4638" w:rsidRDefault="003E4638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D6F37" w:rsidRPr="008960B8" w:rsidRDefault="00DD6F37" w:rsidP="008960B8">
      <w:pPr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DB2252" w:rsidRDefault="00DB2252" w:rsidP="00DB225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DD6F37" w:rsidRPr="00DD6F37" w:rsidRDefault="00DD6F37" w:rsidP="00DD6F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D6F37">
        <w:rPr>
          <w:rFonts w:ascii="Times New Roman" w:hAnsi="Times New Roman" w:cs="Times New Roman"/>
          <w:b/>
          <w:sz w:val="24"/>
          <w:szCs w:val="24"/>
        </w:rPr>
        <w:t>Физиологическое действие фенола и его применение (текст, с которым работают обучаемые).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  <w:r w:rsidRPr="00DD6F37">
        <w:rPr>
          <w:rFonts w:ascii="Times New Roman" w:hAnsi="Times New Roman" w:cs="Times New Roman"/>
        </w:rPr>
        <w:t xml:space="preserve">Фенол - ядовит!!! При попадании на кожу вызывает ожоги, при этом он всасывается через кожу и вызывает отравление. Раствор фенола используют в качестве дезинфицирующего средства (карболовая кислота). Двухатомные фенолы – пирокатехин, резорцин применяют как антисептики (антибактериальные обеззараживающие вещества), вводят в состав дубителей для кожи и меха, и как реагенты в аналитической химии. 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  <w:r w:rsidRPr="00DD6F37">
        <w:rPr>
          <w:rFonts w:ascii="Times New Roman" w:hAnsi="Times New Roman" w:cs="Times New Roman"/>
        </w:rPr>
        <w:t xml:space="preserve">В виде отдельных соединений фенолы используются ограниченно, зато их различные производные применяют широко. На основе фенолов получают многочисленные лекарственные препараты, например, аспирин,  фенолфталеин, кроме того, красители, парфюмерные продукты, пластификаторы для полимеров и средства защиты растений. 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  <w:r w:rsidRPr="00DD6F37">
        <w:rPr>
          <w:rFonts w:ascii="Times New Roman" w:hAnsi="Times New Roman" w:cs="Times New Roman"/>
        </w:rPr>
        <w:t>В химической промышленности фенолы используют для изготовления красителей,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  <w:r w:rsidRPr="00DD6F37">
        <w:rPr>
          <w:rFonts w:ascii="Times New Roman" w:hAnsi="Times New Roman" w:cs="Times New Roman"/>
        </w:rPr>
        <w:t>пестицидов, лекарственных препаратов, фенолформальдегидных смол и синтетических волокон. И сегодня в состав многих чистящих и дезинфицирующих растворов тоже входят различные фенолы, которые действуют как бактерицидные средства. Фенолы добавляют в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  <w:r w:rsidRPr="00DD6F37">
        <w:rPr>
          <w:rFonts w:ascii="Times New Roman" w:hAnsi="Times New Roman" w:cs="Times New Roman"/>
        </w:rPr>
        <w:t>пестициды и фунгициды, также они используются как консерванты для клея и древесины.</w:t>
      </w:r>
    </w:p>
    <w:p w:rsidR="00DD6F37" w:rsidRPr="00DD6F37" w:rsidRDefault="00DD6F37" w:rsidP="00DD6F37">
      <w:pPr>
        <w:jc w:val="both"/>
        <w:rPr>
          <w:rFonts w:ascii="Times New Roman" w:hAnsi="Times New Roman" w:cs="Times New Roman"/>
        </w:rPr>
      </w:pPr>
    </w:p>
    <w:p w:rsidR="00DD6F37" w:rsidRDefault="00DD6F37" w:rsidP="00DD6F37"/>
    <w:p w:rsidR="00DD6F37" w:rsidRDefault="00DD6F37" w:rsidP="00DD6F37"/>
    <w:p w:rsidR="00DD6F37" w:rsidRPr="00DB2252" w:rsidRDefault="00DD6F37" w:rsidP="00DB225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F1D" w:rsidRDefault="00DB2252" w:rsidP="00DB22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2252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B2252" w:rsidRPr="00DB2252" w:rsidRDefault="00DB2252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B2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Лакокрасочные материалы.</w:t>
      </w:r>
      <w:r w:rsidRPr="00DB22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Использование строителями в помещениях краски, предназначенной только для наружных работ, ведет к отравлению ее вредными компонентами. В состав таких лакокрасочных материалов входят вещества из списка опасных для здоровья: растворители, фенол, крезол, ксилол.</w:t>
      </w:r>
    </w:p>
    <w:p w:rsidR="00DB2252" w:rsidRPr="00DB2252" w:rsidRDefault="00DB2252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B2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Теплоизоляционные материалы.</w:t>
      </w:r>
      <w:r w:rsidRPr="00DB22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Некоторые содержат фенол, толуол, стирол, фенолформальдегид, аммиак. Эти вещества вызывают раздражения слизистых оболочек, глаз, головные боли, тошноту, спазмы.</w:t>
      </w:r>
    </w:p>
    <w:p w:rsidR="00DB2252" w:rsidRPr="00DB2252" w:rsidRDefault="00DB2252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B2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Отделочные материалы.</w:t>
      </w:r>
      <w:r w:rsidRPr="00DB22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Гипсокартон, моющиеся виниловые обои, пенопластовые потолочные плиты, линолеум и другие отделочные материалы, содержащие в своем составе стирол, фенол, препятствуют нормальной вентиляции стен, могут источать длительное время тяжелый запах, таким образом ухудшая комфорт помещений.</w:t>
      </w:r>
    </w:p>
    <w:p w:rsidR="00DB2252" w:rsidRPr="00DB2252" w:rsidRDefault="00DB2252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B2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Стеновые панели.</w:t>
      </w:r>
      <w:r w:rsidRPr="00DB22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Как было уже сказано, самую большую опасность из строительных материалов таит в себе силикатный кирпич. Бетон на гранитном щебне часто бывает с избыточным радиоактивным излучением. Нельзя использовать для строительства жилых помещений просмоленные железнодорожные шпалы, т.к. в своем составе они содержат фенол.</w:t>
      </w:r>
    </w:p>
    <w:p w:rsidR="00DB2252" w:rsidRDefault="00DB2252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B22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Предметы быта.</w:t>
      </w:r>
      <w:r w:rsidRPr="00DB22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Хоть это и не строительные материалы, однако они также существенно влияют на экологию дома: мебель, изготовленная из ДСП (древесно-стружечные плиты), содержащая фенол, грозит нам поражением почек, печени, изменением состава крови; использование кондиционеров может привести к респираторно-вирусным заболеваниям, они также являются «фабриками бактерий»; ковры, собирая пыль, могут стать причиной аллергии…</w:t>
      </w:r>
    </w:p>
    <w:p w:rsidR="003E4638" w:rsidRPr="00DB2252" w:rsidRDefault="003E4638" w:rsidP="00DB2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B2252" w:rsidRPr="00DB2252" w:rsidRDefault="00DB2252" w:rsidP="00DB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52" w:rsidRDefault="00DB2252" w:rsidP="00DB22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DB2252" w:rsidRDefault="00DB2252" w:rsidP="00DB2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52">
        <w:rPr>
          <w:rFonts w:ascii="Times New Roman" w:hAnsi="Times New Roman" w:cs="Times New Roman"/>
          <w:b/>
          <w:sz w:val="24"/>
          <w:szCs w:val="24"/>
        </w:rPr>
        <w:t>ФЕНОЛЬНЫЕ ДОМА (сообщение учащегося)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Сфера применения этих веществ достаточно широка, но большинство жителей 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>нашей страны узнало о них из-за скандала, разразившегося в конце 1990-х гг. вокруг печально известных «фенольных домов» – пан</w:t>
      </w:r>
      <w:r>
        <w:rPr>
          <w:rFonts w:ascii="Times New Roman" w:hAnsi="Times New Roman" w:cs="Times New Roman"/>
          <w:sz w:val="24"/>
          <w:szCs w:val="24"/>
        </w:rPr>
        <w:t xml:space="preserve">ельных многоэтажек построенных </w:t>
      </w:r>
      <w:r w:rsidRPr="00DB2252">
        <w:rPr>
          <w:rFonts w:ascii="Times New Roman" w:hAnsi="Times New Roman" w:cs="Times New Roman"/>
          <w:sz w:val="24"/>
          <w:szCs w:val="24"/>
        </w:rPr>
        <w:t>в конце 1970 – начале 1980-х гг.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Эти дома в свое время считались экспериментальными. В бетон, использованный при их строительстве, добавляли фенолформальдегид. Это должно было ускорить его затвердевание и тем самым приблизить сроки сдачи домов. А для удешевления процесса в качестве </w:t>
      </w:r>
      <w:r>
        <w:rPr>
          <w:rFonts w:ascii="Times New Roman" w:hAnsi="Times New Roman" w:cs="Times New Roman"/>
          <w:sz w:val="24"/>
          <w:szCs w:val="24"/>
        </w:rPr>
        <w:t xml:space="preserve">утеплителя панелей было решено </w:t>
      </w:r>
      <w:r w:rsidRPr="00DB2252">
        <w:rPr>
          <w:rFonts w:ascii="Times New Roman" w:hAnsi="Times New Roman" w:cs="Times New Roman"/>
          <w:sz w:val="24"/>
          <w:szCs w:val="24"/>
        </w:rPr>
        <w:t xml:space="preserve">использовать стекловату, пропитанную фенолформальдегидными смолами. Ею заполнялись межплиточные стыки. Практически сразу после того как «фенольные дома» были построены, по их стенам поползли трещины, герметичность швов нарушилась, и ядовитые фенольные испарения поползли внутрь квартир. Причиной этому стали и ошибки проектировщиков, и несовершенство технологии производства.Но вряд ли эти объяснения смогут как-то успокоить людей, получивших квартиры в таких домах. Новоселы, поначалу обрадовавшиеся просторным квартирам, вскоре поняли, что вместе с новым жильем они получили целый букет проблем со здоровьем – это и аллергия, и болезни глаз, почек, дыхательных путей, и даже </w:t>
      </w:r>
      <w:r>
        <w:rPr>
          <w:rFonts w:ascii="Times New Roman" w:hAnsi="Times New Roman" w:cs="Times New Roman"/>
          <w:sz w:val="24"/>
          <w:szCs w:val="24"/>
        </w:rPr>
        <w:t>злокачественные новообразования</w:t>
      </w:r>
      <w:r w:rsidRPr="00DB2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Дело в том, что фенол и его производные без труда проникают в организм человека через кожу и желудочно-кишечный тракт, а пары фенола – через легкие. В организме фенол легко образует соединения с другими веществами, присутствующими в организме. Чем выше концентрация фенола в крови, тем сильнее его неблагоприятное влияние на здоровье человека. Поэтому, если возникают подозрения, что в питьевой воде либо в воздухе жилого или рабочего помещения присутствует фенол  либо его пары, лучше заказать соответствующее лабораторное исследование, ведь отравление фенолами – и острое, и хроническое – представляет реальную угрозу не только </w:t>
      </w:r>
      <w:r>
        <w:rPr>
          <w:rFonts w:ascii="Times New Roman" w:hAnsi="Times New Roman" w:cs="Times New Roman"/>
          <w:sz w:val="24"/>
          <w:szCs w:val="24"/>
        </w:rPr>
        <w:t xml:space="preserve">здоровью, но и жизни человека. </w:t>
      </w:r>
    </w:p>
    <w:p w:rsidR="00DB2252" w:rsidRDefault="00DB2252" w:rsidP="00DB2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52">
        <w:rPr>
          <w:rFonts w:ascii="Times New Roman" w:hAnsi="Times New Roman" w:cs="Times New Roman"/>
          <w:b/>
          <w:sz w:val="24"/>
          <w:szCs w:val="24"/>
        </w:rPr>
        <w:t>(2 ученик – сообщение)   «Экологическая опасность фенола ПДК»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     В нашей стране ПДК фенола в жилой зоне составляет 0,03 мг/м3, а в воздухе рабочей зоны – 0,3 мг/ м3. Воды рек, пересекающие нашу область, частично загрязнены. Вместе со сточными водами в водоемы поступают загрязняющие вещества хлориды, сульфиды, нитраты и фенол среди многих веществ. ПДК по фенолу бывает превышена. Хроническое отравление фенолом угрожает не только жителям «фенольных домов». Недобросовестные изготовители мебели, строительных и отделочных материалов, лакокрасочных изделий, декоративной косметики и даже детских игрушек могут пренебречь требованиями безопасности и выпускать продукцию с недопустимо высоким содержанием таких токсичных веществ, как фенолы. 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     Помните, если вас настораживает неприятный запах недавно приобретенной вещи, если вам кажется, что ваше здоровье после покупки мебели или недавнего ремонта пошатнулось, будет лучше вызвать специалиста-эколога, который проведет </w:t>
      </w:r>
      <w:r>
        <w:rPr>
          <w:rFonts w:ascii="Times New Roman" w:hAnsi="Times New Roman" w:cs="Times New Roman"/>
          <w:sz w:val="24"/>
          <w:szCs w:val="24"/>
        </w:rPr>
        <w:t xml:space="preserve">все нужные исследования и даст </w:t>
      </w:r>
      <w:r w:rsidRPr="00DB2252">
        <w:rPr>
          <w:rFonts w:ascii="Times New Roman" w:hAnsi="Times New Roman" w:cs="Times New Roman"/>
          <w:sz w:val="24"/>
          <w:szCs w:val="24"/>
        </w:rPr>
        <w:t>необходимые рекомендации, чем пребывать в тревоге и сомнениях, опасаясь за свое здоровье и здоровье своих близких.</w:t>
      </w:r>
    </w:p>
    <w:p w:rsidR="00DB2252" w:rsidRPr="00DB2252" w:rsidRDefault="00DB2252" w:rsidP="00DB22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2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2252" w:rsidRPr="00DB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1C" w:rsidRDefault="00EA5A1C" w:rsidP="00DB2252">
      <w:pPr>
        <w:spacing w:after="0" w:line="240" w:lineRule="auto"/>
      </w:pPr>
      <w:r>
        <w:separator/>
      </w:r>
    </w:p>
  </w:endnote>
  <w:endnote w:type="continuationSeparator" w:id="0">
    <w:p w:rsidR="00EA5A1C" w:rsidRDefault="00EA5A1C" w:rsidP="00DB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1C" w:rsidRDefault="00EA5A1C" w:rsidP="00DB2252">
      <w:pPr>
        <w:spacing w:after="0" w:line="240" w:lineRule="auto"/>
      </w:pPr>
      <w:r>
        <w:separator/>
      </w:r>
    </w:p>
  </w:footnote>
  <w:footnote w:type="continuationSeparator" w:id="0">
    <w:p w:rsidR="00EA5A1C" w:rsidRDefault="00EA5A1C" w:rsidP="00DB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2A8C"/>
    <w:multiLevelType w:val="hybridMultilevel"/>
    <w:tmpl w:val="1174E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38CA"/>
    <w:multiLevelType w:val="hybridMultilevel"/>
    <w:tmpl w:val="967463EE"/>
    <w:lvl w:ilvl="0" w:tplc="6C1618E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05DD"/>
    <w:multiLevelType w:val="hybridMultilevel"/>
    <w:tmpl w:val="3F88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362"/>
    <w:multiLevelType w:val="hybridMultilevel"/>
    <w:tmpl w:val="EF1EF664"/>
    <w:lvl w:ilvl="0" w:tplc="EF984A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9E"/>
    <w:rsid w:val="000336E8"/>
    <w:rsid w:val="00070B06"/>
    <w:rsid w:val="0012442E"/>
    <w:rsid w:val="00150CBC"/>
    <w:rsid w:val="00295C02"/>
    <w:rsid w:val="003216DE"/>
    <w:rsid w:val="003E4638"/>
    <w:rsid w:val="004128D0"/>
    <w:rsid w:val="00555DF6"/>
    <w:rsid w:val="00624E7F"/>
    <w:rsid w:val="006C35A5"/>
    <w:rsid w:val="00886510"/>
    <w:rsid w:val="008960B8"/>
    <w:rsid w:val="008B449E"/>
    <w:rsid w:val="008D486D"/>
    <w:rsid w:val="009A38F9"/>
    <w:rsid w:val="00AA4842"/>
    <w:rsid w:val="00B5464D"/>
    <w:rsid w:val="00C33F1D"/>
    <w:rsid w:val="00D436A3"/>
    <w:rsid w:val="00DB2252"/>
    <w:rsid w:val="00DD6F37"/>
    <w:rsid w:val="00DF4E08"/>
    <w:rsid w:val="00E35942"/>
    <w:rsid w:val="00EA5A1C"/>
    <w:rsid w:val="00E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E014-2F9E-464E-81AE-3F28EF7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2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252"/>
  </w:style>
  <w:style w:type="paragraph" w:styleId="a6">
    <w:name w:val="footer"/>
    <w:basedOn w:val="a"/>
    <w:link w:val="a7"/>
    <w:uiPriority w:val="99"/>
    <w:unhideWhenUsed/>
    <w:rsid w:val="00DB2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chemystry</cp:lastModifiedBy>
  <cp:revision>17</cp:revision>
  <dcterms:created xsi:type="dcterms:W3CDTF">2020-11-08T13:37:00Z</dcterms:created>
  <dcterms:modified xsi:type="dcterms:W3CDTF">2020-11-09T05:18:00Z</dcterms:modified>
</cp:coreProperties>
</file>