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C7C8CA"/>
          <w:insideV w:val="single" w:sz="4" w:space="0" w:color="C7C8C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1300"/>
        <w:gridCol w:w="4600"/>
        <w:gridCol w:w="3038"/>
      </w:tblGrid>
      <w:tr w:rsidR="00D76CE1" w14:paraId="76E6C8A3" w14:textId="77777777" w:rsidTr="006E30B1">
        <w:trPr>
          <w:cantSplit/>
          <w:tblHeader/>
        </w:trPr>
        <w:tc>
          <w:tcPr>
            <w:tcW w:w="700" w:type="dxa"/>
            <w:shd w:val="clear" w:color="auto" w:fill="0F2D6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F4440B" w14:textId="77777777" w:rsidR="00D76CE1" w:rsidRDefault="00D76CE1" w:rsidP="006E30B1">
            <w:pPr>
              <w:spacing w:before="40" w:after="40"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№</w:t>
            </w:r>
          </w:p>
        </w:tc>
        <w:tc>
          <w:tcPr>
            <w:tcW w:w="1300" w:type="dxa"/>
            <w:shd w:val="clear" w:color="auto" w:fill="0F2D6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E31FD5" w14:textId="77777777" w:rsidR="00D76CE1" w:rsidRDefault="00D76CE1" w:rsidP="006E30B1">
            <w:pPr>
              <w:spacing w:before="40" w:after="40"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Дата</w:t>
            </w:r>
          </w:p>
        </w:tc>
        <w:tc>
          <w:tcPr>
            <w:tcW w:w="4600" w:type="dxa"/>
            <w:shd w:val="clear" w:color="auto" w:fill="0F2D6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48ECF2" w14:textId="77777777" w:rsidR="00D76CE1" w:rsidRDefault="00D76CE1" w:rsidP="006E30B1">
            <w:pPr>
              <w:spacing w:before="40" w:after="40"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Веха</w:t>
            </w:r>
          </w:p>
        </w:tc>
        <w:tc>
          <w:tcPr>
            <w:tcW w:w="3038" w:type="dxa"/>
            <w:shd w:val="clear" w:color="auto" w:fill="0F2D6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B6CD17" w14:textId="77777777" w:rsidR="00D76CE1" w:rsidRDefault="00D76CE1" w:rsidP="006E30B1">
            <w:pPr>
              <w:spacing w:before="40" w:after="40"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Ответственный</w:t>
            </w:r>
          </w:p>
        </w:tc>
      </w:tr>
      <w:tr w:rsidR="00D76CE1" w14:paraId="263301BC" w14:textId="77777777" w:rsidTr="006E30B1">
        <w:trPr>
          <w:cantSplit/>
        </w:trPr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AC1AE4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М1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905219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31.10.2026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AA8EE7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Устав проекта утверждён, проектный комитет создан, руководитель проекта назначен</w:t>
            </w: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391DA5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Заказчики, куратор проекта</w:t>
            </w:r>
          </w:p>
        </w:tc>
      </w:tr>
      <w:tr w:rsidR="00D76CE1" w14:paraId="038F00E3" w14:textId="77777777" w:rsidTr="006E30B1">
        <w:trPr>
          <w:cantSplit/>
        </w:trPr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D64505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М2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227B60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15.12.2026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E3F24E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Архитектура платформы и модель данных утверждены; регламент взаимодействия с Депздравом подписан</w:t>
            </w: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D391D9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Технический заказчик</w:t>
            </w:r>
          </w:p>
        </w:tc>
      </w:tr>
      <w:tr w:rsidR="00D76CE1" w14:paraId="16BE70CA" w14:textId="77777777" w:rsidTr="006E30B1">
        <w:trPr>
          <w:cantSplit/>
        </w:trPr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21A9C8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М3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7B22AA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31.01.2027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EDB8C2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 xml:space="preserve">Правовой контур закрыт: оценка воздействия на </w:t>
            </w:r>
            <w:proofErr w:type="spellStart"/>
            <w:r>
              <w:rPr>
                <w:color w:val="000000"/>
                <w:sz w:val="20"/>
                <w:szCs w:val="20"/>
              </w:rPr>
              <w:t>ПДн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проведена, методики расчёта показателей утверждены; базовое значение 10,6 дня зафиксировано</w:t>
            </w: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D5E4FC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Руководитель проекта</w:t>
            </w:r>
          </w:p>
        </w:tc>
      </w:tr>
      <w:tr w:rsidR="00D76CE1" w14:paraId="38078A68" w14:textId="77777777" w:rsidTr="006E30B1">
        <w:trPr>
          <w:cantSplit/>
        </w:trPr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F9B5AC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М4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BB5B7A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31.03.2027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B148EA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Клинические алгоритмы и перечень противопоказаний утверждены главным внештатным специалистом</w:t>
            </w: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46FA92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Ответственный за медицинскую часть</w:t>
            </w:r>
          </w:p>
        </w:tc>
      </w:tr>
      <w:tr w:rsidR="00D76CE1" w14:paraId="548DFD64" w14:textId="77777777" w:rsidTr="006E30B1">
        <w:trPr>
          <w:cantSplit/>
        </w:trPr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5589AE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М5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8FA025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31.05.2027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FF6D4E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Городская витрина данных «здоровье — активность» развёрнута, интеграция с ЕМИАС выполнена</w:t>
            </w: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111637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Ответственный за ИИ и данные</w:t>
            </w:r>
          </w:p>
        </w:tc>
      </w:tr>
      <w:tr w:rsidR="00D76CE1" w14:paraId="716F2CEB" w14:textId="77777777" w:rsidTr="006E30B1">
        <w:trPr>
          <w:cantSplit/>
        </w:trPr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3ED51E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М6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82E067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31.07.2027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E7969A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MVP платформы и цифровое направление в ЕМИАС выпущены; пилот запущен в трёх административных округах</w:t>
            </w: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895ADA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Владелец продукта</w:t>
            </w:r>
          </w:p>
        </w:tc>
      </w:tr>
      <w:tr w:rsidR="00D76CE1" w14:paraId="14398C3F" w14:textId="77777777" w:rsidTr="006E30B1">
        <w:trPr>
          <w:cantSplit/>
        </w:trPr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1B1766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М7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5D90C7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31.10.2027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87EB45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ИИ-ядро и протокол медицинской безопасности введены в эксплуатацию</w:t>
            </w: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59B320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Ответственный за ИИ и данные</w:t>
            </w:r>
          </w:p>
        </w:tc>
      </w:tr>
      <w:tr w:rsidR="00D76CE1" w14:paraId="33CC0B72" w14:textId="77777777" w:rsidTr="006E30B1">
        <w:trPr>
          <w:cantSplit/>
        </w:trPr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C61A82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М8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F3F453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31.12.2027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F0DACE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Эффект пилота подтверждён, принято решение о масштабировании; 1,2 млн пользователей, вовлечённость ≥ 75 %, ВН ≤ 10,1 дня</w:t>
            </w: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071C0E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Руководитель проекта</w:t>
            </w:r>
          </w:p>
        </w:tc>
      </w:tr>
      <w:tr w:rsidR="00D76CE1" w14:paraId="6244AEBD" w14:textId="77777777" w:rsidTr="006E30B1">
        <w:trPr>
          <w:cantSplit/>
        </w:trPr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DFDD65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М9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3D4262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31.03.2028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288983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Платформа развёрнута во всех округах; подключено ≥ 95 % медицинских организаций</w:t>
            </w: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302D3F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Владелец продукта</w:t>
            </w:r>
          </w:p>
        </w:tc>
      </w:tr>
      <w:tr w:rsidR="00D76CE1" w14:paraId="54488B98" w14:textId="77777777" w:rsidTr="006E30B1">
        <w:trPr>
          <w:cantSplit/>
        </w:trPr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F0753A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М10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CE39D7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30.06.2028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8DCC09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Мотивационный контур, корпоративные программы и коммуникационная кампания запущены</w:t>
            </w: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D97ACC" w14:textId="77777777" w:rsidR="00D76CE1" w:rsidRDefault="00D76CE1" w:rsidP="006E30B1">
            <w:pPr>
              <w:spacing w:before="40" w:after="40" w:line="252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Созаказчик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(Москомспорт)</w:t>
            </w:r>
          </w:p>
        </w:tc>
      </w:tr>
      <w:tr w:rsidR="00D76CE1" w14:paraId="00330BBC" w14:textId="77777777" w:rsidTr="006E30B1">
        <w:trPr>
          <w:cantSplit/>
        </w:trPr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203BDA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М11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A52124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30.09.2028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F5412A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Врачи первичного звена обучены; охват цифровым направлением ≥ 80 % целевой группы</w:t>
            </w: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D1AEFD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Ответственный за медицинскую часть</w:t>
            </w:r>
          </w:p>
        </w:tc>
      </w:tr>
      <w:tr w:rsidR="00D76CE1" w14:paraId="11245050" w14:textId="77777777" w:rsidTr="006E30B1">
        <w:trPr>
          <w:cantSplit/>
        </w:trPr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55ED62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М12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80AA63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15.12.2028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155B67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Целевые показатели достигнуты: 3,0 млн пользователей, вовлечённость ≥ 95 %, ВН ≤ 9,5 дня</w:t>
            </w: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60442E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Руководитель проекта</w:t>
            </w:r>
          </w:p>
        </w:tc>
      </w:tr>
      <w:tr w:rsidR="00D76CE1" w14:paraId="6A821D4B" w14:textId="77777777" w:rsidTr="006E30B1">
        <w:trPr>
          <w:cantSplit/>
        </w:trPr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29B7FF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М13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848E8D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31.12.2028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5D73B1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Проект закрыт, платформа передана в операционную деятельность</w:t>
            </w: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2C172E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Заказчики, куратор проекта</w:t>
            </w:r>
          </w:p>
        </w:tc>
      </w:tr>
      <w:tr w:rsidR="00D76CE1" w14:paraId="516039DC" w14:textId="77777777" w:rsidTr="006E30B1">
        <w:trPr>
          <w:cantSplit/>
        </w:trPr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AAC16E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М14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CB641D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31.12.2030</w:t>
            </w:r>
          </w:p>
        </w:tc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CC8D7E" w14:textId="77777777" w:rsidR="00D76CE1" w:rsidRDefault="00D76CE1" w:rsidP="006E30B1">
            <w:pPr>
              <w:spacing w:before="40" w:after="40" w:line="252" w:lineRule="auto"/>
            </w:pPr>
            <w:r>
              <w:rPr>
                <w:color w:val="000000"/>
                <w:sz w:val="20"/>
                <w:szCs w:val="20"/>
              </w:rPr>
              <w:t>Стратегические показатели достигнуты: 7,8 млн систематически занимающихся москвичей *</w:t>
            </w:r>
          </w:p>
        </w:tc>
        <w:tc>
          <w:tcPr>
            <w:tcW w:w="30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5CF642" w14:textId="77777777" w:rsidR="00D76CE1" w:rsidRDefault="00D76CE1" w:rsidP="006E30B1">
            <w:pPr>
              <w:spacing w:before="40" w:after="40" w:line="252" w:lineRule="auto"/>
            </w:pPr>
            <w:proofErr w:type="spellStart"/>
            <w:r>
              <w:rPr>
                <w:color w:val="000000"/>
                <w:sz w:val="20"/>
                <w:szCs w:val="20"/>
              </w:rPr>
              <w:t>Созаказчик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(Москомспорт)</w:t>
            </w:r>
          </w:p>
        </w:tc>
      </w:tr>
    </w:tbl>
    <w:p w14:paraId="4BD393B2" w14:textId="77777777" w:rsidR="005B5363" w:rsidRDefault="005B5363"/>
    <w:sectPr w:rsidR="005B5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23695"/>
    <w:multiLevelType w:val="multilevel"/>
    <w:tmpl w:val="B6080920"/>
    <w:lvl w:ilvl="0">
      <w:start w:val="1"/>
      <w:numFmt w:val="upperRoman"/>
      <w:pStyle w:val="1"/>
      <w:lvlText w:val="%1."/>
      <w:lvlJc w:val="left"/>
      <w:pPr>
        <w:ind w:left="0" w:firstLine="0"/>
      </w:pPr>
    </w:lvl>
    <w:lvl w:ilvl="1">
      <w:start w:val="1"/>
      <w:numFmt w:val="upperLetter"/>
      <w:pStyle w:val="2"/>
      <w:lvlText w:val="%2."/>
      <w:lvlJc w:val="left"/>
      <w:pPr>
        <w:ind w:left="720" w:firstLine="0"/>
      </w:pPr>
    </w:lvl>
    <w:lvl w:ilvl="2">
      <w:start w:val="1"/>
      <w:numFmt w:val="decimal"/>
      <w:pStyle w:val="3"/>
      <w:lvlText w:val="%3."/>
      <w:lvlJc w:val="left"/>
      <w:pPr>
        <w:ind w:left="1440" w:firstLine="0"/>
      </w:pPr>
    </w:lvl>
    <w:lvl w:ilvl="3">
      <w:start w:val="1"/>
      <w:numFmt w:val="lowerLetter"/>
      <w:pStyle w:val="4"/>
      <w:lvlText w:val="%4)"/>
      <w:lvlJc w:val="left"/>
      <w:pPr>
        <w:ind w:left="2160" w:firstLine="0"/>
      </w:pPr>
    </w:lvl>
    <w:lvl w:ilvl="4">
      <w:start w:val="1"/>
      <w:numFmt w:val="decimal"/>
      <w:pStyle w:val="5"/>
      <w:lvlText w:val="(%5)"/>
      <w:lvlJc w:val="left"/>
      <w:pPr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ind w:left="3600" w:firstLine="0"/>
      </w:pPr>
    </w:lvl>
    <w:lvl w:ilvl="6">
      <w:start w:val="1"/>
      <w:numFmt w:val="lowerRoman"/>
      <w:pStyle w:val="7"/>
      <w:lvlText w:val="(%7)"/>
      <w:lvlJc w:val="left"/>
      <w:pPr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ind w:left="5040" w:firstLine="0"/>
      </w:pPr>
    </w:lvl>
    <w:lvl w:ilvl="8">
      <w:start w:val="1"/>
      <w:numFmt w:val="lowerRoman"/>
      <w:pStyle w:val="9"/>
      <w:lvlText w:val="(%9)"/>
      <w:lvlJc w:val="left"/>
      <w:pPr>
        <w:ind w:left="5760" w:firstLine="0"/>
      </w:pPr>
    </w:lvl>
  </w:abstractNum>
  <w:num w:numId="1" w16cid:durableId="985205228">
    <w:abstractNumId w:val="0"/>
  </w:num>
  <w:num w:numId="2" w16cid:durableId="170334302">
    <w:abstractNumId w:val="0"/>
  </w:num>
  <w:num w:numId="3" w16cid:durableId="762190777">
    <w:abstractNumId w:val="0"/>
  </w:num>
  <w:num w:numId="4" w16cid:durableId="487982483">
    <w:abstractNumId w:val="0"/>
  </w:num>
  <w:num w:numId="5" w16cid:durableId="47731329">
    <w:abstractNumId w:val="0"/>
  </w:num>
  <w:num w:numId="6" w16cid:durableId="1666931248">
    <w:abstractNumId w:val="0"/>
  </w:num>
  <w:num w:numId="7" w16cid:durableId="11299221">
    <w:abstractNumId w:val="0"/>
  </w:num>
  <w:num w:numId="8" w16cid:durableId="1640839620">
    <w:abstractNumId w:val="0"/>
  </w:num>
  <w:num w:numId="9" w16cid:durableId="244267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FAB"/>
    <w:rsid w:val="005B5363"/>
    <w:rsid w:val="00A80579"/>
    <w:rsid w:val="00D53FAB"/>
    <w:rsid w:val="00D76CE1"/>
    <w:rsid w:val="00D9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CF360A-91F6-407B-9C8C-396F5B1E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CE1"/>
    <w:pPr>
      <w:spacing w:before="0" w:beforeAutospacing="0" w:after="0" w:afterAutospacing="0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D92E27"/>
    <w:pPr>
      <w:keepNext/>
      <w:keepLines/>
      <w:numPr>
        <w:numId w:val="9"/>
      </w:numPr>
      <w:spacing w:before="100" w:beforeAutospacing="1" w:after="100" w:afterAutospacing="1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92E27"/>
    <w:pPr>
      <w:keepNext/>
      <w:keepLines/>
      <w:numPr>
        <w:ilvl w:val="1"/>
        <w:numId w:val="9"/>
      </w:numPr>
      <w:spacing w:before="40" w:beforeAutospacing="1" w:afterAutospacing="1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92E27"/>
    <w:pPr>
      <w:keepNext/>
      <w:keepLines/>
      <w:numPr>
        <w:ilvl w:val="2"/>
        <w:numId w:val="9"/>
      </w:numPr>
      <w:spacing w:before="40" w:beforeAutospacing="1" w:afterAutospacing="1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2E27"/>
    <w:pPr>
      <w:keepNext/>
      <w:keepLines/>
      <w:numPr>
        <w:ilvl w:val="3"/>
        <w:numId w:val="9"/>
      </w:numPr>
      <w:spacing w:before="40" w:beforeAutospacing="1" w:afterAutospacing="1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2E27"/>
    <w:pPr>
      <w:keepNext/>
      <w:keepLines/>
      <w:numPr>
        <w:ilvl w:val="4"/>
        <w:numId w:val="9"/>
      </w:numPr>
      <w:spacing w:before="40" w:beforeAutospacing="1" w:afterAutospacing="1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2E27"/>
    <w:pPr>
      <w:keepNext/>
      <w:keepLines/>
      <w:numPr>
        <w:ilvl w:val="5"/>
        <w:numId w:val="9"/>
      </w:numPr>
      <w:spacing w:before="40" w:beforeAutospacing="1" w:afterAutospacing="1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2E27"/>
    <w:pPr>
      <w:keepNext/>
      <w:keepLines/>
      <w:numPr>
        <w:ilvl w:val="6"/>
        <w:numId w:val="9"/>
      </w:numPr>
      <w:spacing w:before="40" w:beforeAutospacing="1" w:afterAutospacing="1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2E27"/>
    <w:pPr>
      <w:keepNext/>
      <w:keepLines/>
      <w:numPr>
        <w:ilvl w:val="7"/>
        <w:numId w:val="9"/>
      </w:numPr>
      <w:spacing w:before="40" w:beforeAutospacing="1" w:afterAutospacing="1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2E27"/>
    <w:pPr>
      <w:keepNext/>
      <w:keepLines/>
      <w:numPr>
        <w:ilvl w:val="8"/>
        <w:numId w:val="9"/>
      </w:numPr>
      <w:spacing w:before="40" w:beforeAutospacing="1" w:afterAutospacing="1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2E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92E2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92E2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92E2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2E2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2E2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92E2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D92E2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D92E2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3">
    <w:name w:val="Strong"/>
    <w:basedOn w:val="a0"/>
    <w:uiPriority w:val="22"/>
    <w:qFormat/>
    <w:rsid w:val="00D92E27"/>
    <w:rPr>
      <w:b/>
      <w:bCs/>
    </w:rPr>
  </w:style>
  <w:style w:type="paragraph" w:styleId="a4">
    <w:name w:val="List Paragraph"/>
    <w:basedOn w:val="a"/>
    <w:uiPriority w:val="34"/>
    <w:qFormat/>
    <w:rsid w:val="00D92E27"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rsid w:val="00D53FAB"/>
    <w:pPr>
      <w:spacing w:beforeAutospacing="1" w:after="80" w:afterAutospacing="1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D5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D53FAB"/>
    <w:pPr>
      <w:numPr>
        <w:ilvl w:val="1"/>
      </w:numPr>
      <w:spacing w:before="100" w:beforeAutospacing="1" w:after="160" w:afterAutospacing="1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D5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3FAB"/>
    <w:pPr>
      <w:spacing w:before="160" w:beforeAutospacing="1" w:after="160" w:afterAutospacing="1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3FAB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sid w:val="00D53FAB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53FA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beforeAutospacing="1" w:after="360" w:afterAutospacing="1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53FAB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D53FA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Назаров</dc:creator>
  <cp:keywords/>
  <dc:description/>
  <cp:lastModifiedBy>Илья Назаров</cp:lastModifiedBy>
  <cp:revision>2</cp:revision>
  <dcterms:created xsi:type="dcterms:W3CDTF">2026-09-04T16:10:00Z</dcterms:created>
  <dcterms:modified xsi:type="dcterms:W3CDTF">2026-09-04T16:10:00Z</dcterms:modified>
</cp:coreProperties>
</file>