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befor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ПРАВИЛА</w:t>
      </w:r>
    </w:p>
    <w:p w:rsidR="00000000" w:rsidDel="00000000" w:rsidP="00000000" w:rsidRDefault="00000000" w:rsidRPr="00000000" w14:paraId="00000002">
      <w:pPr>
        <w:spacing w:before="240" w:lineRule="auto"/>
        <w:jc w:val="center"/>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приобретения и использования подарочных сертификатов </w:t>
      </w:r>
      <w:r w:rsidDel="00000000" w:rsidR="00000000" w:rsidRPr="00000000">
        <w:rPr>
          <w:rFonts w:ascii="Times New Roman" w:cs="Times New Roman" w:eastAsia="Times New Roman" w:hAnsi="Times New Roman"/>
          <w:b w:val="1"/>
          <w:bCs w:val="1"/>
          <w:i w:val="1"/>
          <w:iCs w:val="1"/>
          <w:sz w:val="24"/>
          <w:szCs w:val="24"/>
          <w:rtl w:val="0"/>
        </w:rPr>
        <w:t xml:space="preserve">КАНТАТА</w:t>
      </w:r>
    </w:p>
    <w:p w:rsidR="00000000" w:rsidDel="00000000" w:rsidP="00000000" w:rsidRDefault="00000000" w:rsidRPr="00000000" w14:paraId="00000003">
      <w:pPr>
        <w:spacing w:before="240" w:lineRule="auto"/>
        <w:jc w:val="right"/>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Редакция от 06.10.2026 г.</w:t>
      </w:r>
    </w:p>
    <w:p w:rsidR="00000000" w:rsidDel="00000000" w:rsidP="00000000" w:rsidRDefault="00000000" w:rsidRPr="00000000" w14:paraId="00000004">
      <w:pPr>
        <w:spacing w:before="240" w:lineRule="auto"/>
        <w:jc w:val="right"/>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05">
      <w:pPr>
        <w:spacing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Настоящие условия приобретения и использования Подарочных сертификатов </w:t>
      </w:r>
      <w:r w:rsidDel="00000000" w:rsidR="00000000" w:rsidRPr="00000000">
        <w:rPr>
          <w:rFonts w:ascii="Times New Roman" w:cs="Times New Roman" w:eastAsia="Times New Roman" w:hAnsi="Times New Roman"/>
          <w:i w:val="1"/>
          <w:iCs w:val="1"/>
          <w:sz w:val="24"/>
          <w:szCs w:val="24"/>
          <w:rtl w:val="0"/>
        </w:rPr>
        <w:t xml:space="preserve">Кантата</w:t>
      </w:r>
      <w:r w:rsidDel="00000000" w:rsidR="00000000" w:rsidRPr="00000000">
        <w:rPr>
          <w:rFonts w:ascii="Times New Roman" w:cs="Times New Roman" w:eastAsia="Times New Roman" w:hAnsi="Times New Roman"/>
          <w:sz w:val="24"/>
          <w:szCs w:val="24"/>
          <w:rtl w:val="0"/>
        </w:rPr>
        <w:t xml:space="preserve"> (далее – «Условия») дополняют информацию, которая указана непосредственно на Подарочных сертификатах, и являются обязательными для лиц, которые приобретают и/или передают и/или предъявляют Подарочные сертификаты в Местах приобретения Товаров и Услуг.</w:t>
      </w:r>
    </w:p>
    <w:p w:rsidR="00000000" w:rsidDel="00000000" w:rsidP="00000000" w:rsidRDefault="00000000" w:rsidRPr="00000000" w14:paraId="0000000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240" w:line="259" w:lineRule="auto"/>
        <w:ind w:left="1068" w:right="0" w:hanging="70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Подарочный сертификат</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документ, удостоверяющий имущественное право его Предъявителя на приобретение Товаров и Услуг в Местах приобретения Товаров и Услуг на сумму в пределах указанного номинала и в течение указанного срока, а также встречное обязательство Продавца принять его у Предъявителя в оплату Товаров и Услуг в Местах приобретения Товаров и Услуг на сумму в пределах указанного номинала и в течение указанного срока. </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68"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Подарочный сертификат может иметь форму документа на бумажном носителе в стилистике, установленной Продавцом, и содержащего информацию о его номинале в рублях РФ, сроке, уникальный штрих-код с номером и индивидуальный пин-код к нему, либо электронного документа / электронного письма / ссылки, содержащего аналогичную информацию, и направляемого Покупателю или Предъявителю посредством электронной почты или смс-сообщения.</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68"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1068" w:right="0" w:hanging="70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Продавец Подарочного сертификата</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(далее «Продавец») – ООО «Кофейная Кантата» (ОГРН 1037739682958; ИНН 7709316913; адрес местонахождения: 123290, г. Москва, 1-й Магистральный туп., д. 11, стр. 10) или иное юридическое лицо или индивидуальный предприниматель, которые осуществляют продажу Подарочных сертификатов в розничных магазинах под товарным знаком «Кантата» и «Кофейная кантата» или на сайте </w:t>
      </w:r>
      <w:hyperlink r:id="rId7">
        <w:r w:rsidDel="00000000" w:rsidR="00000000" w:rsidRPr="00000000">
          <w:rPr>
            <w:rFonts w:ascii="Times New Roman" w:cs="Times New Roman" w:eastAsia="Times New Roman" w:hAnsi="Times New Roman"/>
            <w:b w:val="0"/>
            <w:bCs w:val="0"/>
            <w:i w:val="0"/>
            <w:iCs w:val="0"/>
            <w:smallCaps w:val="0"/>
            <w:strike w:val="0"/>
            <w:color w:val="467886"/>
            <w:sz w:val="24"/>
            <w:szCs w:val="24"/>
            <w:u w:val="single"/>
            <w:shd w:fill="auto" w:val="clear"/>
            <w:vertAlign w:val="baseline"/>
            <w:rtl w:val="0"/>
          </w:rPr>
          <w:t xml:space="preserve">https://www.cantata.ru</w:t>
        </w:r>
      </w:hyperlink>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68"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1068" w:right="0" w:hanging="70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Покупатель Подарочного сертификата</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(далее «Покупатель») – дееспособное физическое лицо, которое приобрело и получило Подарочный сертификат, оплатив Продавцу стоимость Подарочного сертификата, равную его номиналу.</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68"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1068" w:right="0" w:hanging="70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Предъявитель</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Подарочного сертификата</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(далее «Предъявитель») – дееспособное физическое лицо, правомерно владеющее и распоряжающееся Подарочным сертификатом, обладающее правом приобретения Товаров или Услуг в розницу исключительно для целей личного, семейного и иного использования, не связанного с предпринимательской деятельностью, в Местах приобретения Товаров и Услуг путем использования Подарочного сертификата в пределах его номинала.</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68"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Покупатель и Предъявитель могут совпадать в одном лице.</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68"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68"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1068" w:right="0" w:hanging="70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Срок действия Подарочного сертификата</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(далее «Срок Подарочного сертификата») - срок, в течение которого Подарочный сертификат может быть использован для</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приобретения Товаров и Услуг Продавца в Местах приобретения Товаров и Услуг.</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68"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1068" w:right="0" w:hanging="70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bookmarkStart w:colFirst="0" w:colLast="0" w:name="_heading=h.9ids2o5mmf67" w:id="0"/>
      <w:bookmarkEnd w:id="0"/>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Места приобретения Товаров и Услуг</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розничные магазины под товарным знаком «Кантата» и «Кофейная кантата», а также интернет-магазин, размещенный на сайте </w:t>
      </w:r>
      <w:hyperlink r:id="rId8">
        <w:r w:rsidDel="00000000" w:rsidR="00000000" w:rsidRPr="00000000">
          <w:rPr>
            <w:rFonts w:ascii="Times New Roman" w:cs="Times New Roman" w:eastAsia="Times New Roman" w:hAnsi="Times New Roman"/>
            <w:b w:val="0"/>
            <w:bCs w:val="0"/>
            <w:i w:val="0"/>
            <w:iCs w:val="0"/>
            <w:smallCaps w:val="0"/>
            <w:strike w:val="0"/>
            <w:color w:val="467886"/>
            <w:sz w:val="24"/>
            <w:szCs w:val="24"/>
            <w:u w:val="single"/>
            <w:shd w:fill="auto" w:val="clear"/>
            <w:vertAlign w:val="baseline"/>
            <w:rtl w:val="0"/>
          </w:rPr>
          <w:t xml:space="preserve">https://www.cantata.ru</w:t>
        </w:r>
      </w:hyperlink>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и в мобильном приложении «Кантата».</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68"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1068" w:right="0" w:hanging="70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Сайт</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w:t>
      </w:r>
      <w:hyperlink r:id="rId9">
        <w:r w:rsidDel="00000000" w:rsidR="00000000" w:rsidRPr="00000000">
          <w:rPr>
            <w:rFonts w:ascii="Times New Roman" w:cs="Times New Roman" w:eastAsia="Times New Roman" w:hAnsi="Times New Roman"/>
            <w:b w:val="0"/>
            <w:bCs w:val="0"/>
            <w:i w:val="0"/>
            <w:iCs w:val="0"/>
            <w:smallCaps w:val="0"/>
            <w:strike w:val="0"/>
            <w:color w:val="467886"/>
            <w:sz w:val="24"/>
            <w:szCs w:val="24"/>
            <w:u w:val="single"/>
            <w:shd w:fill="auto" w:val="clear"/>
            <w:vertAlign w:val="baseline"/>
            <w:rtl w:val="0"/>
          </w:rPr>
          <w:t xml:space="preserve">https://www.cantata.ru</w:t>
        </w:r>
      </w:hyperlink>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Сайт принадлежит ООО «Кантата Групп» (ОГРН 1137746499990; ИНН 7714907816; адрес местонахождения: 123290, г. Москва, 1-й Магистральный туп., д. 11, стр. 10, эт. надстр., пом. VIII, оф.1040).</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68"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1068" w:right="0" w:hanging="70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Мобильное приложение «Кантата»</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программное обеспечение, исключительные права на которое принадлежат</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ООО «Кантата Групп» (ОГРН 1137746499990; ИНН 7714907816; адрес местонахождения: 123290, г. Москва, 1-й Магистральный туп., д. 11, стр. 10, эт. надстр., пом. VIII, оф.1040), доступное для скачивания:</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68"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r:id="rId10">
        <w:r w:rsidDel="00000000" w:rsidR="00000000" w:rsidRPr="00000000">
          <w:rPr>
            <w:rFonts w:ascii="Times New Roman" w:cs="Times New Roman" w:eastAsia="Times New Roman" w:hAnsi="Times New Roman"/>
            <w:b w:val="0"/>
            <w:bCs w:val="0"/>
            <w:i w:val="0"/>
            <w:iCs w:val="0"/>
            <w:smallCaps w:val="0"/>
            <w:strike w:val="0"/>
            <w:color w:val="467886"/>
            <w:sz w:val="24"/>
            <w:szCs w:val="24"/>
            <w:u w:val="single"/>
            <w:shd w:fill="auto" w:val="clear"/>
            <w:vertAlign w:val="baseline"/>
            <w:rtl w:val="0"/>
          </w:rPr>
          <w:t xml:space="preserve">https://itunes.apple.com/ru/app/%D0%BA%D0%B0%D0%BD%D1%82%D0%B0%D1%82%D0%B0/id1267859554?mt=8</w:t>
        </w:r>
      </w:hyperlink>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для мобильных устройств на базе iOS</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68"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r:id="rId11">
        <w:r w:rsidDel="00000000" w:rsidR="00000000" w:rsidRPr="00000000">
          <w:rPr>
            <w:rFonts w:ascii="Times New Roman" w:cs="Times New Roman" w:eastAsia="Times New Roman" w:hAnsi="Times New Roman"/>
            <w:b w:val="0"/>
            <w:bCs w:val="0"/>
            <w:i w:val="0"/>
            <w:iCs w:val="0"/>
            <w:smallCaps w:val="0"/>
            <w:strike w:val="0"/>
            <w:color w:val="467886"/>
            <w:sz w:val="24"/>
            <w:szCs w:val="24"/>
            <w:u w:val="single"/>
            <w:shd w:fill="auto" w:val="clear"/>
            <w:vertAlign w:val="baseline"/>
            <w:rtl w:val="0"/>
          </w:rPr>
          <w:t xml:space="preserve">https://play.google.com/store/apps/details?id=ru.cantata</w:t>
        </w:r>
      </w:hyperlink>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для мобильных устройств на базе Android</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68"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r:id="rId12">
        <w:r w:rsidDel="00000000" w:rsidR="00000000" w:rsidRPr="00000000">
          <w:rPr>
            <w:rFonts w:ascii="Times New Roman" w:cs="Times New Roman" w:eastAsia="Times New Roman" w:hAnsi="Times New Roman"/>
            <w:b w:val="0"/>
            <w:bCs w:val="0"/>
            <w:i w:val="0"/>
            <w:iCs w:val="0"/>
            <w:smallCaps w:val="0"/>
            <w:strike w:val="0"/>
            <w:color w:val="467886"/>
            <w:sz w:val="24"/>
            <w:szCs w:val="24"/>
            <w:u w:val="single"/>
            <w:shd w:fill="auto" w:val="clear"/>
            <w:vertAlign w:val="baseline"/>
            <w:rtl w:val="0"/>
          </w:rPr>
          <w:t xml:space="preserve">https://appgallery.huawei.com/app/C105842669?sharePrepath=ag&amp;locale=ru_RU&amp;source=appshare&amp;subsource=C105842669&amp;shareTo=org.telegram.messenger&amp;shareFrom=appmarket&amp;shareIds=6adc94cf8fbd43ecbfa5db3ea654b5d6_org.telegram.messenger&amp;callType=SHARE</w:t>
        </w:r>
      </w:hyperlink>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для мобильных устройств Huawei (Хуавэй)</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68"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1068" w:right="0" w:hanging="70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Товары</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ассортимент кофейной, чайной, шоколадной, кондитерской продукции, аксессуаров, подарков, сопутствующих товаров, представленный для продажи в Местах приобретения Товаров и Услуг. </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68"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Ассортимент Товаров постоянно обновляется и может быть изменен Продавцом в одностороннем порядке в любой момент. Продавец не гарантирует наличие конкретных наименований Товаров</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 Местах приобретения Товаров и Услуг.</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68"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1068" w:right="0" w:hanging="70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Услуги</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услуги по доставке Товаров, оформлению подарков с использованием Товаров по индивидуальному заказу, предлагаемые к приобретению в Местах приобретения Товаров и Услуг. Перечень услуг периодически обновляется</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и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может быть изменен Продавцом в одностороннем порядке в любой момент.</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68"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1068" w:right="0" w:hanging="70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Номинал Подарочного сертификата</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максимальный размер суммы в рублях, на которую Предъявитель Подарочного сертификата может приобрести Товары и Услуги в Местах приобретения Товаров и Услуг путем ее зачета в счет оплаты Товаров и Услуг.</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68"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1068" w:right="0" w:hanging="70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Подарочные сертификаты могут приобретаться и использоваться только на территории Российской Федерации.</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68"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1068" w:right="0" w:hanging="70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Подарочные сертификаты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не могут</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быть использованы для оплаты товаров под товарным знаком «Кантата» или «Кофейная кантата», реализуемых в точках продаж либо на электронных платформах, отличных от Мест приобретения Товаров и Услуг.</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68"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1068" w:right="0" w:hanging="70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Подарочный сертификат удостоверяет право Предъявителя на заключение с Продавцом договора розничной купли-продажи Товаров или договора оказания услуг путем использования Предъявителем Подарочного сертификата в Местах приобретения Товаров и Услуг в течение Срока Подарочного сертификата.</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Предъявитель не обязан при приобретении Товаров и Услуг в Местах приобретения Товаров и Услуг вносить в кассу (на счет) Продавца денежные средства в оплату стоимости Товаров и Услуг в части, равной Номиналу Подарочного сертификата.</w:t>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68"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1068" w:right="0" w:hanging="70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Подарочный сертификат может иметь Номинал 1000 (одна тысяча) рублей 00 копеек, 3000 (три тысячи) рублей 00 копеек, 5000 (пять тысяч) рублей 00 копеек.</w:t>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68"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1068" w:right="0" w:hanging="70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Срок действия Подарочного сертификата составляет 1 (один) календарный год с даты его приобретения Покупателем. Датой приобретения Подарочного сертификата Покупателем является дата чека ККТ, подтверждающего продажу Подарочного сертификата. Продление Срока действия Подарочного сертификата возможно только при условии согласования с Продавцом.</w:t>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1068" w:right="0" w:hanging="70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Подарочный сертификат в форме документа на бумажном носителе активируется (становится доступным к использованию) в момент его приобретения Покупателем. Электронный Подарочный сертификат доставляется на электронную почту, указанную Покупателем при его приобретении, в течение 30 (тридцати) минут с момента поступления оплаты на расчетный счет Продавца, и активируется в момент его доставки получателю.</w:t>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68"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1068" w:right="0" w:hanging="70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 случае приобретения Покупателем электронного Подарочного сертификата Продавец не несет ответственности за точность и правильность информации (в том числе адреса электронной почты и телефона), предоставленной Покупателем при приобретении Подарочного сертификата.</w:t>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68"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1068" w:right="0" w:hanging="70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Подарочный сертификат не является именным. Покупатель вправе без ограничений передавать, в том числе дарить, приобретенный Подарочный сертификат иным дееспособным физическим лицам.</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68"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Продавец не несет ответственности за то, кому и на каких основаниях передаются Подарочные сертификаты Покупателем либо третьим лицом.</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68"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Подарочные сертификаты не предназначены для перепродажи, а также для использования любым способом, помимо прямо предусмотренных в настоящих Условиях.</w:t>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68"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1068" w:right="0" w:hanging="70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 приобретение Подарочных сертификатов не распространяются никакие скидки, в том числе по картам лояльности «Кантата», а также специальные предложения (акции), которые могут действовать в отношении Товаров и Услуг в Местах приобретения Товаров и Услуг.</w:t>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68"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1068" w:right="0" w:hanging="70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 Товары и Услуги, приобретаемые Предъявителем с использованием Подарочного сертификата, распространяются любые скидки, в том числе по картам лояльности «Кантата», а также специальные предложения (акции), которые могут действовать в момент предъявления Подарочного сертификата в отношении Товаров и Услуг в Местах приобретения Товаров и Услуг.</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68"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1068" w:right="0" w:hanging="70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Для использования Подарочного сертификата в розничном магазине под товарным знаком «Кантата» и «Кофейная кантата» Предъявитель обязан предъявить Продавцу Подарочный сертификат и таким образом сообщить уникальный штрих-код с номером и индивидуальный пин-код к нему. Подарочный сертификат, полностью использованный при приобретении Товаров или Услуг, подлежит возврату Продавцу (применимо для Подарочных сертификатов на бумажном носителе) либо погашению (применимо для электронных Подарочных сертификатов).</w:t>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68"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1068" w:right="0" w:hanging="70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Для использования Подарочного сертификата при приобретении Товаров и Услуг на сайте </w:t>
      </w:r>
      <w:hyperlink r:id="rId13">
        <w:r w:rsidDel="00000000" w:rsidR="00000000" w:rsidRPr="00000000">
          <w:rPr>
            <w:rFonts w:ascii="Times New Roman" w:cs="Times New Roman" w:eastAsia="Times New Roman" w:hAnsi="Times New Roman"/>
            <w:b w:val="0"/>
            <w:bCs w:val="0"/>
            <w:i w:val="0"/>
            <w:iCs w:val="0"/>
            <w:smallCaps w:val="0"/>
            <w:strike w:val="0"/>
            <w:color w:val="467886"/>
            <w:sz w:val="24"/>
            <w:szCs w:val="24"/>
            <w:u w:val="single"/>
            <w:shd w:fill="auto" w:val="clear"/>
            <w:vertAlign w:val="baseline"/>
            <w:rtl w:val="0"/>
          </w:rPr>
          <w:t xml:space="preserve">https://www.cantata.ru</w:t>
        </w:r>
      </w:hyperlink>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или в мобильном приложении «Кантата» Предъявитель вводит уникальный штрих-код с номером и индивидуальный пин-код в специально отведенные для этого «окошки», действуя согласно указаниям. Подарочный сертификат, полностью использованный при приобретении Товаров или Услуг, подлежит погашению.</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68"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1068" w:right="0" w:hanging="70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Подарочный сертификат может быть использован при приобретении Товаров и Услуг</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 пределах Номинала неоднократно. Повторное предъявление и использование Подарочного сертификата возможно только в его неиспользованной ранее части.</w:t>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68"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Возврат денежных средств в размере неиспользованной части Подарочного сертификата производится в соответствии с действующим законодательством Российской Федерации.</w:t>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68"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1068" w:right="0" w:hanging="70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Предъявитель вправе использовать один или несколько Подарочных сертификатов при приобретении Товаров или Услуг (при совершении одной покупки).</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68"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1068" w:right="0" w:hanging="70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Если стоимость Товара или Услуги (с учетом применимых скидок и специальных предложений), приобретаемых Предъявителем с использованием Подарочного сертификата, превышает его Номинал, Предъявитель оплачивает разницу между стоимостью Товара или Услуги и Номиналом Подарочного сертификата в наличной или безналичной форме.</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68"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1068" w:right="0" w:hanging="70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 случае утери либо утраты Подарочный сертификат восстановлению не подлежит, возмещение номинальной стоимости Подарочного сертификата не производится. </w:t>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68"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1068" w:right="0" w:hanging="70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Продавец не несет ответственности за убытки, которые Покупатель или Предъявитель могут понести в результате того, что данные Подарочного сертификата (уникальный штрих-код с номером и пин-код) стали известны третьему лицу. Продавец не несет ответственности за несанкционированное использование Подарочного сертификата, поскольку его использование не предполагает удостоверения личности Предъявителя Подарочного сертификата. Ни при каких условиях Продавец не возмещает Покупателю, Предъявителю либо третьим лицам упущенную выгоду.</w:t>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68"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1068" w:right="0" w:hanging="70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Во избежание мошеннических операций и неправомерного использования Подарочных сертификатов Покупателям и Предъявителям рекомендуется не удалять защитный слой индивидуального пин-кода, указанного на Подарочном сертификате (применимо для Подарочных сертификатов на бумажном носителе), а также не оставлять в доступе третьих лиц на электронных устройствах уникальный номер и пин-код (применимо для Подарочных сертификатов на электронном носителе), до момента предъявления Подарочного сертификата Предъявителем при приобретении Товаров или Услуг.</w:t>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68"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 случае обнаружения признаков возможной мошеннической операции, Продавец вправе приостановить использование Подарочного сертификата до прояснения ситуации.</w:t>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68"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1068" w:right="0" w:hanging="70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Обмен и возврат Товара надлежащего качества, подлежащего возврату, а также Товара ненадлежащего качества, приобретенного с использованием Подарочного сертификата, осуществляется исключительно в месте продажи данного Товара, в порядке и сроки, предусмотренные действующим законодательством Российской Федерации и настоящими Правилами.</w:t>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68"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При возврате Товара надлежащего качества, подлежащего возврату, а также Товара ненадлежащего качества, приобретенного с использованием Подарочного сертификата, Предъявителю возвращается безналичным способом сумма, оплаченная за Товар с использованием Подарочного сертификата.</w:t>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68"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Сумма, оплаченная Предъявителем сверх Номинала Подарочного сертификата до стоимости приобретенного Товара наличным или безналичным способом, возвращается, соответственно, наличным либо безналичным способом.</w:t>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68"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1068" w:right="0" w:hanging="70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Сумма, уплачиваемая при приобретении Подарочного сертификата, коммерческим кредитом не является. На сумму Номинала Подарочного сертификата проценты начислению не подлежат.</w:t>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68"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1068" w:right="0" w:hanging="70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Обработка персональных данных, предоставляемых Покупателем Подарочного сертификата, осуществляется ООО «Кантата Групп» (Оператором) и Продавцом в соответствии с Федеральным законом от 27.07.2006 г. № 152-ФЗ «О персональных данных» и Политикой конфиденциальности, размещенной в открытом доступе на сайте </w:t>
      </w:r>
      <w:hyperlink r:id="rId14">
        <w:r w:rsidDel="00000000" w:rsidR="00000000" w:rsidRPr="00000000">
          <w:rPr>
            <w:rFonts w:ascii="Times New Roman" w:cs="Times New Roman" w:eastAsia="Times New Roman" w:hAnsi="Times New Roman"/>
            <w:b w:val="0"/>
            <w:bCs w:val="0"/>
            <w:i w:val="0"/>
            <w:iCs w:val="0"/>
            <w:smallCaps w:val="0"/>
            <w:strike w:val="0"/>
            <w:color w:val="467886"/>
            <w:sz w:val="24"/>
            <w:szCs w:val="24"/>
            <w:u w:val="single"/>
            <w:shd w:fill="auto" w:val="clear"/>
            <w:vertAlign w:val="baseline"/>
            <w:rtl w:val="0"/>
          </w:rPr>
          <w:t xml:space="preserve">http://www.cantata.ru/privacy/</w:t>
        </w:r>
      </w:hyperlink>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68"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1068" w:right="0" w:hanging="70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Целями обработки персональных данных является отправка Подарочного сертификата получателю, консультирование Покупателя и Предъявителя Подарочного сертификата, сбор аналитики работы Сайта.</w:t>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68"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1068" w:right="0" w:hanging="70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Продавец при обработке персональных данных обязуется принять все предусмотренные действующим законодательством РФ меры для их защиты от несанкционированного доступа.</w:t>
      </w:r>
    </w:p>
    <w:p w:rsidR="00000000" w:rsidDel="00000000" w:rsidP="00000000" w:rsidRDefault="00000000" w:rsidRPr="00000000" w14:paraId="0000005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1068" w:right="0" w:hanging="70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Срок обработки персональных данных: до момента достижения целей обработки персональных данных, а в случае приобретения и использования Подарочного сертификата в течение 3 (трех) лет с даты приобретения Подарочного сертификата.</w:t>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68"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1068" w:right="0" w:hanging="70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Субъект персональных данных вправе прекратить обработку своих персональных данных Оператором и Продавцом путем направления отзыва согласия на обработку персональных данных (письменного заявления) по адресу: 123290, г. Москва, 1-й Магистральный туп., д. 11, стр. 10, эт. надстр., пом. VIII, оф.1040, либо по электронной почте </w:t>
      </w:r>
      <w:r w:rsidDel="00000000" w:rsidR="00000000" w:rsidRPr="00000000">
        <w:rPr>
          <w:rFonts w:ascii="Times New Roman" w:cs="Times New Roman" w:eastAsia="Times New Roman" w:hAnsi="Times New Roman"/>
          <w:sz w:val="24"/>
          <w:szCs w:val="24"/>
          <w:rtl w:val="0"/>
        </w:rPr>
        <w:t xml:space="preserve">otziv@cantata.ru</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68"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1068" w:right="0" w:hanging="70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Приобретение и/или использование Подарочного сертификата означает безусловное согласие Покупателя и Предъявителя Подарочного сертификата с настоящими Правилами. Покупатель обязан при передаче Подарочного сертификата Предъявителю ознакомить его с настоящими Правилами.</w:t>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68"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1068" w:right="0" w:hanging="70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Настоящие Условия являются публичной офертой в соответствии со ст. 435 и ч.2 ст. 437 ГК РФ. Совершение Покупателем Подарочного сертификата действий, направленных на выполнение положений настоящих Условий, в том числе осуществление оплаты Подарочного сертификата, признаются согласием и акцептом настоящих Условий.</w:t>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68"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1068" w:right="0" w:hanging="70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Продавец вправе в одностороннем порядке изменить настоящие Правила, путем размещения новой редакции Правил на сайте </w:t>
      </w:r>
      <w:hyperlink r:id="rId15">
        <w:r w:rsidDel="00000000" w:rsidR="00000000" w:rsidRPr="00000000">
          <w:rPr>
            <w:rFonts w:ascii="Times New Roman" w:cs="Times New Roman" w:eastAsia="Times New Roman" w:hAnsi="Times New Roman"/>
            <w:b w:val="0"/>
            <w:bCs w:val="0"/>
            <w:i w:val="0"/>
            <w:iCs w:val="0"/>
            <w:smallCaps w:val="0"/>
            <w:strike w:val="0"/>
            <w:color w:val="467886"/>
            <w:sz w:val="24"/>
            <w:szCs w:val="24"/>
            <w:u w:val="single"/>
            <w:shd w:fill="auto" w:val="clear"/>
            <w:vertAlign w:val="baseline"/>
            <w:rtl w:val="0"/>
          </w:rPr>
          <w:t xml:space="preserve">https://www.cantata.ru</w:t>
        </w:r>
      </w:hyperlink>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без согласия Покупателей и Предъявителей.</w:t>
      </w:r>
    </w:p>
    <w:sectPr>
      <w:pgSz w:h="16838" w:w="11906" w:orient="portrait"/>
      <w:pgMar w:bottom="1134" w:top="1134" w:left="1701" w:right="85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Aptos"/>
  <w:font w:name="Play">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1068" w:hanging="708"/>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2"/>
        <w:szCs w:val="22"/>
        <w:lang w:val="ru"/>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7">
    <w:name w:val="heading 7"/>
    <w:basedOn w:val="a"/>
    <w:next w:val="a"/>
    <w:link w:val="70"/>
    <w:uiPriority w:val="9"/>
    <w:semiHidden w:val="1"/>
    <w:unhideWhenUsed w:val="1"/>
    <w:qFormat w:val="1"/>
    <w:rsid w:val="00FA5288"/>
    <w:pPr>
      <w:keepNext w:val="1"/>
      <w:keepLines w:val="1"/>
      <w:spacing w:after="0" w:before="40"/>
      <w:outlineLvl w:val="6"/>
    </w:pPr>
    <w:rPr>
      <w:rFonts w:cstheme="majorBidi" w:eastAsiaTheme="majorEastAsia"/>
      <w:color w:val="595959" w:themeColor="text1" w:themeTint="0000A6"/>
    </w:rPr>
  </w:style>
  <w:style w:type="paragraph" w:styleId="8">
    <w:name w:val="heading 8"/>
    <w:basedOn w:val="a"/>
    <w:next w:val="a"/>
    <w:link w:val="80"/>
    <w:uiPriority w:val="9"/>
    <w:semiHidden w:val="1"/>
    <w:unhideWhenUsed w:val="1"/>
    <w:qFormat w:val="1"/>
    <w:rsid w:val="00FA5288"/>
    <w:pPr>
      <w:keepNext w:val="1"/>
      <w:keepLines w:val="1"/>
      <w:spacing w:after="0"/>
      <w:outlineLvl w:val="7"/>
    </w:pPr>
    <w:rPr>
      <w:rFonts w:cstheme="majorBidi" w:eastAsiaTheme="majorEastAsia"/>
      <w:i w:val="1"/>
      <w:iCs w:val="1"/>
      <w:color w:val="272727" w:themeColor="text1" w:themeTint="0000D8"/>
    </w:rPr>
  </w:style>
  <w:style w:type="paragraph" w:styleId="9">
    <w:name w:val="heading 9"/>
    <w:basedOn w:val="a"/>
    <w:next w:val="a"/>
    <w:link w:val="90"/>
    <w:uiPriority w:val="9"/>
    <w:semiHidden w:val="1"/>
    <w:unhideWhenUsed w:val="1"/>
    <w:qFormat w:val="1"/>
    <w:rsid w:val="00FA5288"/>
    <w:pPr>
      <w:keepNext w:val="1"/>
      <w:keepLines w:val="1"/>
      <w:spacing w:after="0"/>
      <w:outlineLvl w:val="8"/>
    </w:pPr>
    <w:rPr>
      <w:rFonts w:cstheme="majorBidi" w:eastAsiaTheme="majorEastAsia"/>
      <w:color w:val="272727" w:themeColor="text1" w:themeTint="0000D8"/>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character" w:styleId="10" w:customStyle="1">
    <w:name w:val="Заголовок 1 Знак"/>
    <w:basedOn w:val="a0"/>
    <w:link w:val="1"/>
    <w:uiPriority w:val="9"/>
    <w:rsid w:val="00FA5288"/>
    <w:rPr>
      <w:rFonts w:asciiTheme="majorHAnsi" w:cstheme="majorBidi" w:eastAsiaTheme="majorEastAsia" w:hAnsiTheme="majorHAnsi"/>
      <w:color w:val="0f4761" w:themeColor="accent1" w:themeShade="0000BF"/>
      <w:sz w:val="40"/>
      <w:szCs w:val="40"/>
    </w:rPr>
  </w:style>
  <w:style w:type="character" w:styleId="20" w:customStyle="1">
    <w:name w:val="Заголовок 2 Знак"/>
    <w:basedOn w:val="a0"/>
    <w:link w:val="2"/>
    <w:uiPriority w:val="9"/>
    <w:semiHidden w:val="1"/>
    <w:rsid w:val="00FA5288"/>
    <w:rPr>
      <w:rFonts w:asciiTheme="majorHAnsi" w:cstheme="majorBidi" w:eastAsiaTheme="majorEastAsia" w:hAnsiTheme="majorHAnsi"/>
      <w:color w:val="0f4761" w:themeColor="accent1" w:themeShade="0000BF"/>
      <w:sz w:val="32"/>
      <w:szCs w:val="32"/>
    </w:rPr>
  </w:style>
  <w:style w:type="character" w:styleId="30" w:customStyle="1">
    <w:name w:val="Заголовок 3 Знак"/>
    <w:basedOn w:val="a0"/>
    <w:link w:val="3"/>
    <w:uiPriority w:val="9"/>
    <w:semiHidden w:val="1"/>
    <w:rsid w:val="00FA5288"/>
    <w:rPr>
      <w:rFonts w:cstheme="majorBidi" w:eastAsiaTheme="majorEastAsia"/>
      <w:color w:val="0f4761" w:themeColor="accent1" w:themeShade="0000BF"/>
      <w:sz w:val="28"/>
      <w:szCs w:val="28"/>
    </w:rPr>
  </w:style>
  <w:style w:type="character" w:styleId="40" w:customStyle="1">
    <w:name w:val="Заголовок 4 Знак"/>
    <w:basedOn w:val="a0"/>
    <w:link w:val="4"/>
    <w:uiPriority w:val="9"/>
    <w:semiHidden w:val="1"/>
    <w:rsid w:val="00FA5288"/>
    <w:rPr>
      <w:rFonts w:cstheme="majorBidi" w:eastAsiaTheme="majorEastAsia"/>
      <w:i w:val="1"/>
      <w:iCs w:val="1"/>
      <w:color w:val="0f4761" w:themeColor="accent1" w:themeShade="0000BF"/>
    </w:rPr>
  </w:style>
  <w:style w:type="character" w:styleId="50" w:customStyle="1">
    <w:name w:val="Заголовок 5 Знак"/>
    <w:basedOn w:val="a0"/>
    <w:link w:val="5"/>
    <w:uiPriority w:val="9"/>
    <w:semiHidden w:val="1"/>
    <w:rsid w:val="00FA5288"/>
    <w:rPr>
      <w:rFonts w:cstheme="majorBidi" w:eastAsiaTheme="majorEastAsia"/>
      <w:color w:val="0f4761" w:themeColor="accent1" w:themeShade="0000BF"/>
    </w:rPr>
  </w:style>
  <w:style w:type="character" w:styleId="60" w:customStyle="1">
    <w:name w:val="Заголовок 6 Знак"/>
    <w:basedOn w:val="a0"/>
    <w:link w:val="6"/>
    <w:uiPriority w:val="9"/>
    <w:semiHidden w:val="1"/>
    <w:rsid w:val="00FA5288"/>
    <w:rPr>
      <w:rFonts w:cstheme="majorBidi" w:eastAsiaTheme="majorEastAsia"/>
      <w:i w:val="1"/>
      <w:iCs w:val="1"/>
      <w:color w:val="595959" w:themeColor="text1" w:themeTint="0000A6"/>
    </w:rPr>
  </w:style>
  <w:style w:type="character" w:styleId="70" w:customStyle="1">
    <w:name w:val="Заголовок 7 Знак"/>
    <w:basedOn w:val="a0"/>
    <w:link w:val="7"/>
    <w:uiPriority w:val="9"/>
    <w:semiHidden w:val="1"/>
    <w:rsid w:val="00FA5288"/>
    <w:rPr>
      <w:rFonts w:cstheme="majorBidi" w:eastAsiaTheme="majorEastAsia"/>
      <w:color w:val="595959" w:themeColor="text1" w:themeTint="0000A6"/>
    </w:rPr>
  </w:style>
  <w:style w:type="character" w:styleId="80" w:customStyle="1">
    <w:name w:val="Заголовок 8 Знак"/>
    <w:basedOn w:val="a0"/>
    <w:link w:val="8"/>
    <w:uiPriority w:val="9"/>
    <w:semiHidden w:val="1"/>
    <w:rsid w:val="00FA5288"/>
    <w:rPr>
      <w:rFonts w:cstheme="majorBidi" w:eastAsiaTheme="majorEastAsia"/>
      <w:i w:val="1"/>
      <w:iCs w:val="1"/>
      <w:color w:val="272727" w:themeColor="text1" w:themeTint="0000D8"/>
    </w:rPr>
  </w:style>
  <w:style w:type="character" w:styleId="90" w:customStyle="1">
    <w:name w:val="Заголовок 9 Знак"/>
    <w:basedOn w:val="a0"/>
    <w:link w:val="9"/>
    <w:uiPriority w:val="9"/>
    <w:semiHidden w:val="1"/>
    <w:rsid w:val="00FA5288"/>
    <w:rPr>
      <w:rFonts w:cstheme="majorBidi" w:eastAsiaTheme="majorEastAsia"/>
      <w:color w:val="272727" w:themeColor="text1" w:themeTint="0000D8"/>
    </w:rPr>
  </w:style>
  <w:style w:type="character" w:styleId="a4" w:customStyle="1">
    <w:name w:val="Заголовок Знак"/>
    <w:basedOn w:val="a0"/>
    <w:link w:val="a3"/>
    <w:uiPriority w:val="10"/>
    <w:rsid w:val="00FA5288"/>
    <w:rPr>
      <w:rFonts w:asciiTheme="majorHAnsi" w:cstheme="majorBidi" w:eastAsiaTheme="majorEastAsia" w:hAnsiTheme="majorHAnsi"/>
      <w:spacing w:val="-10"/>
      <w:kern w:val="28"/>
      <w:sz w:val="56"/>
      <w:szCs w:val="56"/>
    </w:rPr>
  </w:style>
  <w:style w:type="character" w:styleId="a6" w:customStyle="1">
    <w:name w:val="Подзаголовок Знак"/>
    <w:basedOn w:val="a0"/>
    <w:link w:val="a5"/>
    <w:uiPriority w:val="11"/>
    <w:rsid w:val="00FA5288"/>
    <w:rPr>
      <w:rFonts w:cstheme="majorBidi" w:eastAsiaTheme="majorEastAsia"/>
      <w:color w:val="595959" w:themeColor="text1" w:themeTint="0000A6"/>
      <w:spacing w:val="15"/>
      <w:sz w:val="28"/>
      <w:szCs w:val="28"/>
    </w:rPr>
  </w:style>
  <w:style w:type="paragraph" w:styleId="21">
    <w:name w:val="Quote"/>
    <w:basedOn w:val="a"/>
    <w:next w:val="a"/>
    <w:link w:val="22"/>
    <w:uiPriority w:val="29"/>
    <w:qFormat w:val="1"/>
    <w:rsid w:val="00FA5288"/>
    <w:pPr>
      <w:spacing w:before="160"/>
      <w:jc w:val="center"/>
    </w:pPr>
    <w:rPr>
      <w:i w:val="1"/>
      <w:iCs w:val="1"/>
      <w:color w:val="404040" w:themeColor="text1" w:themeTint="0000BF"/>
    </w:rPr>
  </w:style>
  <w:style w:type="character" w:styleId="22" w:customStyle="1">
    <w:name w:val="Цитата 2 Знак"/>
    <w:basedOn w:val="a0"/>
    <w:link w:val="21"/>
    <w:uiPriority w:val="29"/>
    <w:rsid w:val="00FA5288"/>
    <w:rPr>
      <w:i w:val="1"/>
      <w:iCs w:val="1"/>
      <w:color w:val="404040" w:themeColor="text1" w:themeTint="0000BF"/>
    </w:rPr>
  </w:style>
  <w:style w:type="paragraph" w:styleId="a7">
    <w:name w:val="List Paragraph"/>
    <w:basedOn w:val="a"/>
    <w:uiPriority w:val="34"/>
    <w:qFormat w:val="1"/>
    <w:rsid w:val="00FA5288"/>
    <w:pPr>
      <w:ind w:left="720"/>
      <w:contextualSpacing w:val="1"/>
    </w:pPr>
  </w:style>
  <w:style w:type="character" w:styleId="a8">
    <w:name w:val="Intense Emphasis"/>
    <w:basedOn w:val="a0"/>
    <w:uiPriority w:val="21"/>
    <w:qFormat w:val="1"/>
    <w:rsid w:val="00FA5288"/>
    <w:rPr>
      <w:i w:val="1"/>
      <w:iCs w:val="1"/>
      <w:color w:val="0f4761" w:themeColor="accent1" w:themeShade="0000BF"/>
    </w:rPr>
  </w:style>
  <w:style w:type="paragraph" w:styleId="a9">
    <w:name w:val="Intense Quote"/>
    <w:basedOn w:val="a"/>
    <w:next w:val="a"/>
    <w:link w:val="aa"/>
    <w:uiPriority w:val="30"/>
    <w:qFormat w:val="1"/>
    <w:rsid w:val="00FA5288"/>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aa" w:customStyle="1">
    <w:name w:val="Выделенная цитата Знак"/>
    <w:basedOn w:val="a0"/>
    <w:link w:val="a9"/>
    <w:uiPriority w:val="30"/>
    <w:rsid w:val="00FA5288"/>
    <w:rPr>
      <w:i w:val="1"/>
      <w:iCs w:val="1"/>
      <w:color w:val="0f4761" w:themeColor="accent1" w:themeShade="0000BF"/>
    </w:rPr>
  </w:style>
  <w:style w:type="character" w:styleId="ab">
    <w:name w:val="Intense Reference"/>
    <w:basedOn w:val="a0"/>
    <w:uiPriority w:val="32"/>
    <w:qFormat w:val="1"/>
    <w:rsid w:val="00FA5288"/>
    <w:rPr>
      <w:b w:val="1"/>
      <w:bCs w:val="1"/>
      <w:smallCaps w:val="1"/>
      <w:color w:val="0f4761" w:themeColor="accent1" w:themeShade="0000BF"/>
      <w:spacing w:val="5"/>
    </w:rPr>
  </w:style>
  <w:style w:type="character" w:styleId="ac">
    <w:name w:val="Hyperlink"/>
    <w:basedOn w:val="a0"/>
    <w:uiPriority w:val="99"/>
    <w:unhideWhenUsed w:val="1"/>
    <w:rsid w:val="00DE4BAF"/>
    <w:rPr>
      <w:color w:val="467886" w:themeColor="hyperlink"/>
      <w:u w:val="single"/>
    </w:rPr>
  </w:style>
  <w:style w:type="character" w:styleId="ad">
    <w:name w:val="Unresolved Mention"/>
    <w:basedOn w:val="a0"/>
    <w:uiPriority w:val="99"/>
    <w:semiHidden w:val="1"/>
    <w:unhideWhenUsed w:val="1"/>
    <w:rsid w:val="00DE4BAF"/>
    <w:rPr>
      <w:color w:val="605e5c"/>
      <w:shd w:color="auto" w:fill="e1dfdd" w:val="clear"/>
    </w:rPr>
  </w:style>
  <w:style w:type="character" w:styleId="ae">
    <w:name w:val="FollowedHyperlink"/>
    <w:basedOn w:val="a0"/>
    <w:uiPriority w:val="99"/>
    <w:semiHidden w:val="1"/>
    <w:unhideWhenUsed w:val="1"/>
    <w:rsid w:val="00C86991"/>
    <w:rPr>
      <w:color w:val="96607d" w:themeColor="followedHyperlink"/>
      <w:u w:val="single"/>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1" Type="http://schemas.openxmlformats.org/officeDocument/2006/relationships/hyperlink" Target="https://play.google.com/store/apps/details?id=ru.cantata" TargetMode="External"/><Relationship Id="rId10" Type="http://schemas.openxmlformats.org/officeDocument/2006/relationships/hyperlink" Target="https://itunes.apple.com/ru/app/%D0%BA%D0%B0%D0%BD%D1%82%D0%B0%D1%82%D0%B0/id1267859554?mt=8" TargetMode="External"/><Relationship Id="rId13" Type="http://schemas.openxmlformats.org/officeDocument/2006/relationships/hyperlink" Target="https://www.cantata.ru" TargetMode="External"/><Relationship Id="rId12" Type="http://schemas.openxmlformats.org/officeDocument/2006/relationships/hyperlink" Target="https://appgallery.huawei.com/app/C105842669?sharePrepath=ag&amp;locale=ru_RU&amp;source=appshare&amp;subsource=C105842669&amp;shareTo=org.telegram.messenger&amp;shareFrom=appmarket&amp;shareIds=6adc94cf8fbd43ecbfa5db3ea654b5d6_org.telegram.messenger&amp;callType=SHARE"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cantata.ru" TargetMode="External"/><Relationship Id="rId15" Type="http://schemas.openxmlformats.org/officeDocument/2006/relationships/hyperlink" Target="https://www.cantata.ru" TargetMode="External"/><Relationship Id="rId14" Type="http://schemas.openxmlformats.org/officeDocument/2006/relationships/hyperlink" Target="http://www.cantata.ru/privacy/"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cantata.ru" TargetMode="External"/><Relationship Id="rId8" Type="http://schemas.openxmlformats.org/officeDocument/2006/relationships/hyperlink" Target="https://www.cantata.ru"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yFcKc2K0ktgZmF5jtgadLewXReg==">CgMxLjAyDmguOWlkczJvNW1tZjY3OAByITEwMmhJNzhTaFdIZlFXWmdHekhoek1VT1poaC1QUzZabQ==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2024-05-27T17:26:00Z</dcterms:created>
  <dc:creator>Svetlana Shashkova</dc:creator>
</cp:coreProperties>
</file>