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17B" w:rsidRDefault="0065617B" w:rsidP="0065617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93367">
        <w:rPr>
          <w:rFonts w:ascii="Times New Roman" w:hAnsi="Times New Roman" w:cs="Times New Roman"/>
          <w:sz w:val="28"/>
          <w:szCs w:val="28"/>
        </w:rPr>
        <w:t xml:space="preserve">УТВЕРЖДАЮ:   </w:t>
      </w:r>
      <w:proofErr w:type="gramEnd"/>
      <w:r w:rsidRPr="00E933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УТВЕРЖДАЮ:</w:t>
      </w:r>
    </w:p>
    <w:p w:rsidR="0065617B" w:rsidRPr="00E93367" w:rsidRDefault="0065617B" w:rsidP="0065617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СОК «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Старт»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367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 xml:space="preserve">АНО </w:t>
      </w:r>
      <w:r>
        <w:rPr>
          <w:rFonts w:ascii="Times New Roman" w:hAnsi="Times New Roman" w:cs="Times New Roman"/>
          <w:sz w:val="28"/>
          <w:szCs w:val="28"/>
        </w:rPr>
        <w:t xml:space="preserve">НМО СК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«Шаг к долголетию</w:t>
      </w:r>
      <w:r w:rsidRPr="00E9336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65617B" w:rsidRPr="00E93367" w:rsidRDefault="0065617B" w:rsidP="0065617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</w:t>
      </w:r>
      <w:r>
        <w:rPr>
          <w:rFonts w:ascii="Times New Roman" w:hAnsi="Times New Roman" w:cs="Times New Roman"/>
          <w:sz w:val="28"/>
          <w:szCs w:val="28"/>
        </w:rPr>
        <w:t xml:space="preserve">А.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__________ Попова Ю.С.</w:t>
      </w:r>
      <w:r w:rsidRPr="00E9336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5617B" w:rsidRPr="00E93367" w:rsidRDefault="0065617B" w:rsidP="0065617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___________ 2024 </w:t>
      </w:r>
      <w:r w:rsidRPr="00E93367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«____» ___________ 2024 г. </w:t>
      </w:r>
      <w:r w:rsidRPr="00E9336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65617B" w:rsidRDefault="0065617B" w:rsidP="0065617B">
      <w:pPr>
        <w:rPr>
          <w:rFonts w:ascii="Times New Roman" w:hAnsi="Times New Roman" w:cs="Times New Roman"/>
          <w:b/>
          <w:sz w:val="28"/>
          <w:szCs w:val="28"/>
        </w:rPr>
      </w:pPr>
    </w:p>
    <w:p w:rsidR="0065617B" w:rsidRDefault="0065617B" w:rsidP="006561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5CA6" w:rsidRDefault="00435CA6" w:rsidP="0000709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CA6" w:rsidRPr="00E93367" w:rsidRDefault="00435CA6" w:rsidP="0000709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CA6" w:rsidRPr="00E93367" w:rsidRDefault="00435CA6" w:rsidP="00505B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36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35CA6" w:rsidRDefault="00435CA6" w:rsidP="00505B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«День здоровья», турнир по мини-футболу</w:t>
      </w:r>
    </w:p>
    <w:p w:rsidR="00435CA6" w:rsidRDefault="00435CA6" w:rsidP="00505B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367">
        <w:rPr>
          <w:rFonts w:ascii="Times New Roman" w:hAnsi="Times New Roman" w:cs="Times New Roman"/>
          <w:b/>
          <w:sz w:val="28"/>
          <w:szCs w:val="28"/>
        </w:rPr>
        <w:t>с участием граждан пожил</w:t>
      </w:r>
      <w:r>
        <w:rPr>
          <w:rFonts w:ascii="Times New Roman" w:hAnsi="Times New Roman" w:cs="Times New Roman"/>
          <w:b/>
          <w:sz w:val="28"/>
          <w:szCs w:val="28"/>
        </w:rPr>
        <w:t>ого возраста и молодых инвалидов.</w:t>
      </w:r>
    </w:p>
    <w:p w:rsidR="00435CA6" w:rsidRPr="00E93367" w:rsidRDefault="00435CA6" w:rsidP="0000709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CA6" w:rsidRPr="00E93367" w:rsidRDefault="00435CA6" w:rsidP="000070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367">
        <w:rPr>
          <w:rFonts w:ascii="Times New Roman" w:hAnsi="Times New Roman" w:cs="Times New Roman"/>
          <w:b/>
          <w:sz w:val="28"/>
          <w:szCs w:val="28"/>
        </w:rPr>
        <w:t>Цели и задачи.</w:t>
      </w:r>
    </w:p>
    <w:p w:rsidR="00435CA6" w:rsidRDefault="00435CA6" w:rsidP="0000709B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E93367">
        <w:rPr>
          <w:rFonts w:ascii="Times New Roman" w:hAnsi="Times New Roman" w:cs="Times New Roman"/>
          <w:sz w:val="28"/>
          <w:szCs w:val="28"/>
        </w:rPr>
        <w:t>Основной целью проведения с</w:t>
      </w:r>
      <w:r>
        <w:rPr>
          <w:rFonts w:ascii="Times New Roman" w:hAnsi="Times New Roman" w:cs="Times New Roman"/>
          <w:sz w:val="28"/>
          <w:szCs w:val="28"/>
        </w:rPr>
        <w:t>оревнования</w:t>
      </w:r>
      <w:r w:rsidRPr="00E93367">
        <w:rPr>
          <w:rFonts w:ascii="Times New Roman" w:hAnsi="Times New Roman" w:cs="Times New Roman"/>
          <w:sz w:val="28"/>
          <w:szCs w:val="28"/>
        </w:rPr>
        <w:t xml:space="preserve"> являются популяризация и пропаганда </w:t>
      </w:r>
      <w:r>
        <w:rPr>
          <w:rFonts w:ascii="Times New Roman" w:hAnsi="Times New Roman" w:cs="Times New Roman"/>
          <w:sz w:val="28"/>
          <w:szCs w:val="28"/>
        </w:rPr>
        <w:t xml:space="preserve">игры в футбол, как средства организации активного отдыха. </w:t>
      </w:r>
    </w:p>
    <w:p w:rsidR="00435CA6" w:rsidRPr="00E93367" w:rsidRDefault="00435CA6" w:rsidP="0000709B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E93367">
        <w:rPr>
          <w:rFonts w:ascii="Times New Roman" w:hAnsi="Times New Roman" w:cs="Times New Roman"/>
          <w:sz w:val="28"/>
          <w:szCs w:val="28"/>
        </w:rPr>
        <w:t>При этом решаются следующие задачи:</w:t>
      </w:r>
    </w:p>
    <w:p w:rsidR="00435CA6" w:rsidRPr="00E93367" w:rsidRDefault="00435CA6" w:rsidP="0000709B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E93367">
        <w:rPr>
          <w:rFonts w:ascii="Times New Roman" w:hAnsi="Times New Roman" w:cs="Times New Roman"/>
          <w:sz w:val="28"/>
          <w:szCs w:val="28"/>
        </w:rPr>
        <w:t>1) пропаганда здорового и активного образа жизни;</w:t>
      </w:r>
    </w:p>
    <w:p w:rsidR="00435CA6" w:rsidRPr="00E93367" w:rsidRDefault="00435CA6" w:rsidP="0000709B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E93367">
        <w:rPr>
          <w:rFonts w:ascii="Times New Roman" w:hAnsi="Times New Roman" w:cs="Times New Roman"/>
          <w:sz w:val="28"/>
          <w:szCs w:val="28"/>
        </w:rPr>
        <w:t>2) повышение жизненного тонуса и укрепления здоровья;</w:t>
      </w:r>
    </w:p>
    <w:p w:rsidR="00435CA6" w:rsidRDefault="00435CA6" w:rsidP="0000709B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E93367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социализация пожилых людей и инвалидов в обществе.</w:t>
      </w:r>
    </w:p>
    <w:p w:rsidR="00435CA6" w:rsidRPr="00E93367" w:rsidRDefault="00435CA6" w:rsidP="0000709B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435CA6" w:rsidRPr="00E93367" w:rsidRDefault="00435CA6" w:rsidP="000070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367">
        <w:rPr>
          <w:rFonts w:ascii="Times New Roman" w:hAnsi="Times New Roman" w:cs="Times New Roman"/>
          <w:b/>
          <w:sz w:val="28"/>
          <w:szCs w:val="28"/>
        </w:rPr>
        <w:t>Место и время проведения.</w:t>
      </w:r>
    </w:p>
    <w:p w:rsidR="00435CA6" w:rsidRPr="00E93367" w:rsidRDefault="00435CA6" w:rsidP="0000709B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CA6" w:rsidRPr="00E93367" w:rsidRDefault="00435CA6" w:rsidP="0000709B">
      <w:pPr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проводится в г. Нефтекумск, спортивный стадион</w:t>
      </w:r>
      <w:r w:rsidRPr="00E93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МБУ СОК </w:t>
      </w:r>
      <w:r w:rsidRPr="00E9336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Старт</w:t>
      </w:r>
      <w:r w:rsidRPr="00E9336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20 апреля 2024 года в 10</w:t>
      </w:r>
      <w:r w:rsidRPr="00E93367">
        <w:rPr>
          <w:rFonts w:ascii="Times New Roman" w:hAnsi="Times New Roman" w:cs="Times New Roman"/>
          <w:sz w:val="28"/>
          <w:szCs w:val="28"/>
        </w:rPr>
        <w:t>.00 часов.</w:t>
      </w:r>
    </w:p>
    <w:p w:rsidR="00435CA6" w:rsidRPr="008A4046" w:rsidRDefault="00435CA6" w:rsidP="000070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046">
        <w:rPr>
          <w:rFonts w:ascii="Times New Roman" w:hAnsi="Times New Roman" w:cs="Times New Roman"/>
          <w:b/>
          <w:sz w:val="28"/>
          <w:szCs w:val="28"/>
        </w:rPr>
        <w:t>Руководство соревнований.</w:t>
      </w:r>
    </w:p>
    <w:p w:rsidR="00435CA6" w:rsidRPr="00E93367" w:rsidRDefault="00435CA6" w:rsidP="0000709B">
      <w:pPr>
        <w:jc w:val="both"/>
        <w:rPr>
          <w:rFonts w:ascii="Times New Roman" w:hAnsi="Times New Roman" w:cs="Times New Roman"/>
          <w:sz w:val="28"/>
          <w:szCs w:val="28"/>
        </w:rPr>
      </w:pPr>
      <w:r w:rsidRPr="00E93367">
        <w:rPr>
          <w:rFonts w:ascii="Times New Roman" w:hAnsi="Times New Roman" w:cs="Times New Roman"/>
          <w:sz w:val="28"/>
          <w:szCs w:val="28"/>
        </w:rPr>
        <w:t>Общее руководство организ</w:t>
      </w:r>
      <w:r>
        <w:rPr>
          <w:rFonts w:ascii="Times New Roman" w:hAnsi="Times New Roman" w:cs="Times New Roman"/>
          <w:sz w:val="28"/>
          <w:szCs w:val="28"/>
        </w:rPr>
        <w:t xml:space="preserve">ацией и проведением турнира по мини-футболу </w:t>
      </w:r>
      <w:r w:rsidRPr="00E93367">
        <w:rPr>
          <w:rFonts w:ascii="Times New Roman" w:hAnsi="Times New Roman" w:cs="Times New Roman"/>
          <w:sz w:val="28"/>
          <w:szCs w:val="28"/>
        </w:rPr>
        <w:t>осуществляется оргкомитетом</w:t>
      </w:r>
      <w:r>
        <w:rPr>
          <w:rFonts w:ascii="Times New Roman" w:hAnsi="Times New Roman" w:cs="Times New Roman"/>
          <w:sz w:val="28"/>
          <w:szCs w:val="28"/>
        </w:rPr>
        <w:t xml:space="preserve"> АНО «Шаг к долголетию»</w:t>
      </w:r>
      <w:r w:rsidRPr="00E93367">
        <w:rPr>
          <w:rFonts w:ascii="Times New Roman" w:hAnsi="Times New Roman" w:cs="Times New Roman"/>
          <w:sz w:val="28"/>
          <w:szCs w:val="28"/>
        </w:rPr>
        <w:t>. Непосредственное проведение возлагается на судейскую коллегию и оргкомитет.</w:t>
      </w:r>
    </w:p>
    <w:p w:rsidR="00435CA6" w:rsidRPr="008A4046" w:rsidRDefault="00435CA6" w:rsidP="000070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046">
        <w:rPr>
          <w:rFonts w:ascii="Times New Roman" w:hAnsi="Times New Roman" w:cs="Times New Roman"/>
          <w:b/>
          <w:sz w:val="28"/>
          <w:szCs w:val="28"/>
        </w:rPr>
        <w:t>Участники соревнований.</w:t>
      </w:r>
    </w:p>
    <w:p w:rsidR="00435CA6" w:rsidRDefault="00435CA6" w:rsidP="000070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турнире принимают участие </w:t>
      </w:r>
      <w:r w:rsidRPr="00E93367">
        <w:rPr>
          <w:rFonts w:ascii="Times New Roman" w:hAnsi="Times New Roman" w:cs="Times New Roman"/>
          <w:sz w:val="28"/>
          <w:szCs w:val="28"/>
        </w:rPr>
        <w:t>сборные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367">
        <w:rPr>
          <w:rFonts w:ascii="Times New Roman" w:hAnsi="Times New Roman" w:cs="Times New Roman"/>
          <w:sz w:val="28"/>
          <w:szCs w:val="28"/>
        </w:rPr>
        <w:t>команд</w:t>
      </w:r>
      <w:r>
        <w:rPr>
          <w:rFonts w:ascii="Times New Roman" w:hAnsi="Times New Roman" w:cs="Times New Roman"/>
          <w:sz w:val="28"/>
          <w:szCs w:val="28"/>
        </w:rPr>
        <w:t>ы г. Нефтекумска (по 5 участников каждая), из числа граждан старшего возраста города Нефтекумска (женщины 55+, мужчины 60+) и молодые инвалиды (18 – 45 лет).</w:t>
      </w:r>
      <w:r w:rsidRPr="00E93367">
        <w:rPr>
          <w:rFonts w:ascii="Times New Roman" w:hAnsi="Times New Roman" w:cs="Times New Roman"/>
          <w:sz w:val="28"/>
          <w:szCs w:val="28"/>
        </w:rPr>
        <w:t xml:space="preserve"> Члены ком</w:t>
      </w:r>
      <w:r>
        <w:rPr>
          <w:rFonts w:ascii="Times New Roman" w:hAnsi="Times New Roman" w:cs="Times New Roman"/>
          <w:sz w:val="28"/>
          <w:szCs w:val="28"/>
        </w:rPr>
        <w:t>анды должны иметь спортивную одежду и обувь</w:t>
      </w:r>
      <w:r w:rsidRPr="00E93367">
        <w:rPr>
          <w:rFonts w:ascii="Times New Roman" w:hAnsi="Times New Roman" w:cs="Times New Roman"/>
          <w:sz w:val="28"/>
          <w:szCs w:val="28"/>
        </w:rPr>
        <w:t>.</w:t>
      </w:r>
    </w:p>
    <w:p w:rsidR="00435CA6" w:rsidRPr="00E93367" w:rsidRDefault="00435CA6" w:rsidP="000070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93367">
        <w:rPr>
          <w:rFonts w:ascii="Times New Roman" w:hAnsi="Times New Roman" w:cs="Times New Roman"/>
          <w:b/>
          <w:sz w:val="28"/>
          <w:szCs w:val="28"/>
        </w:rPr>
        <w:t>. Программа соревнований.</w:t>
      </w:r>
    </w:p>
    <w:p w:rsidR="00435CA6" w:rsidRDefault="00435CA6" w:rsidP="0000709B">
      <w:pPr>
        <w:pStyle w:val="a4"/>
        <w:shd w:val="clear" w:color="auto" w:fill="FFFFFF"/>
        <w:tabs>
          <w:tab w:val="right" w:pos="9355"/>
        </w:tabs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lastRenderedPageBreak/>
        <w:t xml:space="preserve">Программой турнира предусмотрен вид командного зачета, где </w:t>
      </w:r>
      <w:r w:rsidRPr="00911220">
        <w:rPr>
          <w:rFonts w:ascii="Times New Roman" w:hAnsi="Times New Roman" w:cs="Times New Roman"/>
          <w:color w:val="181818"/>
          <w:sz w:val="28"/>
          <w:szCs w:val="28"/>
        </w:rPr>
        <w:t>результаты встречи засчиты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вают </w:t>
      </w:r>
      <w:r w:rsidRPr="00911220">
        <w:rPr>
          <w:rFonts w:ascii="Times New Roman" w:hAnsi="Times New Roman" w:cs="Times New Roman"/>
          <w:color w:val="181818"/>
          <w:sz w:val="28"/>
          <w:szCs w:val="28"/>
        </w:rPr>
        <w:t>команде.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</w:p>
    <w:p w:rsidR="0000709B" w:rsidRDefault="0000709B" w:rsidP="0000709B">
      <w:pPr>
        <w:pStyle w:val="a4"/>
        <w:shd w:val="clear" w:color="auto" w:fill="FFFFFF"/>
        <w:tabs>
          <w:tab w:val="center" w:pos="4677"/>
          <w:tab w:val="left" w:pos="6336"/>
          <w:tab w:val="right" w:pos="9355"/>
        </w:tabs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</w:rPr>
        <w:tab/>
      </w:r>
    </w:p>
    <w:p w:rsidR="0000709B" w:rsidRPr="0000709B" w:rsidRDefault="0000709B" w:rsidP="0000709B">
      <w:pPr>
        <w:pStyle w:val="a4"/>
        <w:shd w:val="clear" w:color="auto" w:fill="FFFFFF"/>
        <w:tabs>
          <w:tab w:val="center" w:pos="4677"/>
          <w:tab w:val="left" w:pos="6336"/>
          <w:tab w:val="right" w:pos="9355"/>
        </w:tabs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  <w:r w:rsidRPr="0000709B">
        <w:rPr>
          <w:rFonts w:ascii="Times New Roman" w:hAnsi="Times New Roman" w:cs="Times New Roman"/>
          <w:b/>
          <w:color w:val="181818"/>
          <w:sz w:val="28"/>
          <w:szCs w:val="28"/>
        </w:rPr>
        <w:t>6.Правила игры в мини-футбол, утвержденные ФИФА.</w:t>
      </w:r>
    </w:p>
    <w:p w:rsidR="0000709B" w:rsidRPr="0000709B" w:rsidRDefault="0000709B" w:rsidP="0000709B">
      <w:pPr>
        <w:pStyle w:val="a4"/>
        <w:shd w:val="clear" w:color="auto" w:fill="FFFFFF"/>
        <w:tabs>
          <w:tab w:val="center" w:pos="4677"/>
          <w:tab w:val="left" w:pos="6336"/>
          <w:tab w:val="right" w:pos="9355"/>
        </w:tabs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0709B">
        <w:rPr>
          <w:rFonts w:ascii="Times New Roman" w:hAnsi="Times New Roman" w:cs="Times New Roman"/>
          <w:i/>
          <w:color w:val="181818"/>
          <w:sz w:val="28"/>
          <w:szCs w:val="28"/>
        </w:rPr>
        <w:t>1 Размеры.</w:t>
      </w:r>
      <w:r w:rsidRPr="0000709B">
        <w:rPr>
          <w:rFonts w:ascii="Times New Roman" w:hAnsi="Times New Roman" w:cs="Times New Roman"/>
          <w:color w:val="181818"/>
          <w:sz w:val="28"/>
          <w:szCs w:val="28"/>
        </w:rPr>
        <w:t xml:space="preserve"> Площадка для игры должна иметь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 форму прямоугольника длиной от </w:t>
      </w:r>
      <w:r w:rsidRPr="0000709B">
        <w:rPr>
          <w:rFonts w:ascii="Times New Roman" w:hAnsi="Times New Roman" w:cs="Times New Roman"/>
          <w:color w:val="181818"/>
          <w:sz w:val="28"/>
          <w:szCs w:val="28"/>
        </w:rPr>
        <w:t>25 до 42 м и шириной от 15 до 25 м. Во всех случаях длина должна быть больше ширины.</w:t>
      </w:r>
    </w:p>
    <w:p w:rsidR="0000709B" w:rsidRPr="0000709B" w:rsidRDefault="0000709B" w:rsidP="0000709B">
      <w:pPr>
        <w:pStyle w:val="a4"/>
        <w:shd w:val="clear" w:color="auto" w:fill="FFFFFF"/>
        <w:tabs>
          <w:tab w:val="center" w:pos="4677"/>
          <w:tab w:val="left" w:pos="6336"/>
          <w:tab w:val="right" w:pos="9355"/>
        </w:tabs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0709B">
        <w:rPr>
          <w:rFonts w:ascii="Times New Roman" w:hAnsi="Times New Roman" w:cs="Times New Roman"/>
          <w:i/>
          <w:color w:val="181818"/>
          <w:sz w:val="28"/>
          <w:szCs w:val="28"/>
        </w:rPr>
        <w:t>2 Разметка.</w:t>
      </w:r>
      <w:r w:rsidRPr="0000709B">
        <w:rPr>
          <w:rFonts w:ascii="Times New Roman" w:hAnsi="Times New Roman" w:cs="Times New Roman"/>
          <w:color w:val="181818"/>
          <w:sz w:val="28"/>
          <w:szCs w:val="28"/>
        </w:rPr>
        <w:t xml:space="preserve"> Площадка должна быть размечена отчетливыми линиями шириной</w:t>
      </w:r>
    </w:p>
    <w:p w:rsidR="0000709B" w:rsidRPr="0000709B" w:rsidRDefault="0000709B" w:rsidP="0000709B">
      <w:pPr>
        <w:pStyle w:val="a4"/>
        <w:shd w:val="clear" w:color="auto" w:fill="FFFFFF"/>
        <w:tabs>
          <w:tab w:val="center" w:pos="4677"/>
          <w:tab w:val="left" w:pos="6336"/>
          <w:tab w:val="right" w:pos="9355"/>
        </w:tabs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0709B">
        <w:rPr>
          <w:rFonts w:ascii="Times New Roman" w:hAnsi="Times New Roman" w:cs="Times New Roman"/>
          <w:color w:val="181818"/>
          <w:sz w:val="28"/>
          <w:szCs w:val="28"/>
        </w:rPr>
        <w:t>8 см. Длинные линии, ограничивающие площадку, называются боковыми линиями, а</w:t>
      </w:r>
    </w:p>
    <w:p w:rsidR="0000709B" w:rsidRPr="0000709B" w:rsidRDefault="0000709B" w:rsidP="0000709B">
      <w:pPr>
        <w:pStyle w:val="a4"/>
        <w:shd w:val="clear" w:color="auto" w:fill="FFFFFF"/>
        <w:tabs>
          <w:tab w:val="center" w:pos="4677"/>
          <w:tab w:val="left" w:pos="6336"/>
          <w:tab w:val="right" w:pos="9355"/>
        </w:tabs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0709B">
        <w:rPr>
          <w:rFonts w:ascii="Times New Roman" w:hAnsi="Times New Roman" w:cs="Times New Roman"/>
          <w:color w:val="181818"/>
          <w:sz w:val="28"/>
          <w:szCs w:val="28"/>
        </w:rPr>
        <w:t>короткие – линиями ворот. Поперек площадки проводится средняя линия. Центр</w:t>
      </w:r>
    </w:p>
    <w:p w:rsidR="0000709B" w:rsidRPr="0000709B" w:rsidRDefault="0000709B" w:rsidP="0000709B">
      <w:pPr>
        <w:pStyle w:val="a4"/>
        <w:shd w:val="clear" w:color="auto" w:fill="FFFFFF"/>
        <w:tabs>
          <w:tab w:val="center" w:pos="4677"/>
          <w:tab w:val="left" w:pos="6336"/>
          <w:tab w:val="right" w:pos="9355"/>
        </w:tabs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0709B">
        <w:rPr>
          <w:rFonts w:ascii="Times New Roman" w:hAnsi="Times New Roman" w:cs="Times New Roman"/>
          <w:color w:val="181818"/>
          <w:sz w:val="28"/>
          <w:szCs w:val="28"/>
        </w:rPr>
        <w:t>площадки должен быть обозначен соответствующей отметкой. Вокруг центра площадки</w:t>
      </w:r>
    </w:p>
    <w:p w:rsidR="0000709B" w:rsidRPr="0000709B" w:rsidRDefault="0000709B" w:rsidP="0000709B">
      <w:pPr>
        <w:pStyle w:val="a4"/>
        <w:shd w:val="clear" w:color="auto" w:fill="FFFFFF"/>
        <w:tabs>
          <w:tab w:val="center" w:pos="4677"/>
          <w:tab w:val="left" w:pos="6336"/>
          <w:tab w:val="right" w:pos="9355"/>
        </w:tabs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0709B">
        <w:rPr>
          <w:rFonts w:ascii="Times New Roman" w:hAnsi="Times New Roman" w:cs="Times New Roman"/>
          <w:color w:val="181818"/>
          <w:sz w:val="28"/>
          <w:szCs w:val="28"/>
        </w:rPr>
        <w:t>проводится окружность радиусом 3 м.</w:t>
      </w:r>
    </w:p>
    <w:p w:rsidR="0000709B" w:rsidRPr="0000709B" w:rsidRDefault="0000709B" w:rsidP="0000709B">
      <w:pPr>
        <w:pStyle w:val="a4"/>
        <w:shd w:val="clear" w:color="auto" w:fill="FFFFFF"/>
        <w:tabs>
          <w:tab w:val="center" w:pos="4677"/>
          <w:tab w:val="left" w:pos="6336"/>
          <w:tab w:val="right" w:pos="9355"/>
        </w:tabs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0709B">
        <w:rPr>
          <w:rFonts w:ascii="Times New Roman" w:hAnsi="Times New Roman" w:cs="Times New Roman"/>
          <w:i/>
          <w:color w:val="181818"/>
          <w:sz w:val="28"/>
          <w:szCs w:val="28"/>
        </w:rPr>
        <w:t>3 Штрафная площадь.</w:t>
      </w:r>
      <w:r w:rsidRPr="0000709B">
        <w:rPr>
          <w:rFonts w:ascii="Times New Roman" w:hAnsi="Times New Roman" w:cs="Times New Roman"/>
          <w:color w:val="181818"/>
          <w:sz w:val="28"/>
          <w:szCs w:val="28"/>
        </w:rPr>
        <w:t xml:space="preserve"> На каждой половине площадки вокруг каждой стойки</w:t>
      </w:r>
    </w:p>
    <w:p w:rsidR="0000709B" w:rsidRPr="0000709B" w:rsidRDefault="0000709B" w:rsidP="0000709B">
      <w:pPr>
        <w:pStyle w:val="a4"/>
        <w:shd w:val="clear" w:color="auto" w:fill="FFFFFF"/>
        <w:tabs>
          <w:tab w:val="center" w:pos="4677"/>
          <w:tab w:val="left" w:pos="6336"/>
          <w:tab w:val="right" w:pos="9355"/>
        </w:tabs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0709B">
        <w:rPr>
          <w:rFonts w:ascii="Times New Roman" w:hAnsi="Times New Roman" w:cs="Times New Roman"/>
          <w:color w:val="181818"/>
          <w:sz w:val="28"/>
          <w:szCs w:val="28"/>
        </w:rPr>
        <w:t xml:space="preserve">ворот под прямым углом к линии ворот в пределах </w:t>
      </w:r>
      <w:r w:rsidR="0065617B">
        <w:rPr>
          <w:rFonts w:ascii="Times New Roman" w:hAnsi="Times New Roman" w:cs="Times New Roman"/>
          <w:color w:val="181818"/>
          <w:sz w:val="28"/>
          <w:szCs w:val="28"/>
        </w:rPr>
        <w:t>площадки проводятся четверти ок</w:t>
      </w:r>
      <w:r w:rsidRPr="0000709B">
        <w:rPr>
          <w:rFonts w:ascii="Times New Roman" w:hAnsi="Times New Roman" w:cs="Times New Roman"/>
          <w:color w:val="181818"/>
          <w:sz w:val="28"/>
          <w:szCs w:val="28"/>
        </w:rPr>
        <w:t>ружности радиусом 6 м. Верхние концы четвертей окружности соединяются линией,</w:t>
      </w:r>
    </w:p>
    <w:p w:rsidR="0000709B" w:rsidRPr="0000709B" w:rsidRDefault="0000709B" w:rsidP="0000709B">
      <w:pPr>
        <w:pStyle w:val="a4"/>
        <w:shd w:val="clear" w:color="auto" w:fill="FFFFFF"/>
        <w:tabs>
          <w:tab w:val="center" w:pos="4677"/>
          <w:tab w:val="left" w:pos="6336"/>
          <w:tab w:val="right" w:pos="9355"/>
        </w:tabs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0709B">
        <w:rPr>
          <w:rFonts w:ascii="Times New Roman" w:hAnsi="Times New Roman" w:cs="Times New Roman"/>
          <w:color w:val="181818"/>
          <w:sz w:val="28"/>
          <w:szCs w:val="28"/>
        </w:rPr>
        <w:t>параллельной линии ворот. Длина этого отрезка равна 3 м и соответствует расстоянию</w:t>
      </w:r>
    </w:p>
    <w:p w:rsidR="0000709B" w:rsidRPr="0000709B" w:rsidRDefault="0000709B" w:rsidP="0000709B">
      <w:pPr>
        <w:pStyle w:val="a4"/>
        <w:shd w:val="clear" w:color="auto" w:fill="FFFFFF"/>
        <w:tabs>
          <w:tab w:val="center" w:pos="4677"/>
          <w:tab w:val="left" w:pos="6336"/>
          <w:tab w:val="right" w:pos="9355"/>
        </w:tabs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0709B">
        <w:rPr>
          <w:rFonts w:ascii="Times New Roman" w:hAnsi="Times New Roman" w:cs="Times New Roman"/>
          <w:color w:val="181818"/>
          <w:sz w:val="28"/>
          <w:szCs w:val="28"/>
        </w:rPr>
        <w:t>между стойками ворот. Каждая из получившихся геометрических фигур, ограниченных</w:t>
      </w:r>
    </w:p>
    <w:p w:rsidR="0000709B" w:rsidRPr="0000709B" w:rsidRDefault="0000709B" w:rsidP="0000709B">
      <w:pPr>
        <w:pStyle w:val="a4"/>
        <w:shd w:val="clear" w:color="auto" w:fill="FFFFFF"/>
        <w:tabs>
          <w:tab w:val="center" w:pos="4677"/>
          <w:tab w:val="left" w:pos="6336"/>
          <w:tab w:val="right" w:pos="9355"/>
        </w:tabs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0709B">
        <w:rPr>
          <w:rFonts w:ascii="Times New Roman" w:hAnsi="Times New Roman" w:cs="Times New Roman"/>
          <w:color w:val="181818"/>
          <w:sz w:val="28"/>
          <w:szCs w:val="28"/>
        </w:rPr>
        <w:t>дугами окружности и отрезками прямых, носит название штрафной площади.</w:t>
      </w:r>
    </w:p>
    <w:p w:rsidR="0000709B" w:rsidRPr="0000709B" w:rsidRDefault="0000709B" w:rsidP="0000709B">
      <w:pPr>
        <w:pStyle w:val="a4"/>
        <w:shd w:val="clear" w:color="auto" w:fill="FFFFFF"/>
        <w:tabs>
          <w:tab w:val="center" w:pos="4677"/>
          <w:tab w:val="left" w:pos="6336"/>
          <w:tab w:val="right" w:pos="9355"/>
        </w:tabs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0709B">
        <w:rPr>
          <w:rFonts w:ascii="Times New Roman" w:hAnsi="Times New Roman" w:cs="Times New Roman"/>
          <w:i/>
          <w:color w:val="181818"/>
          <w:sz w:val="28"/>
          <w:szCs w:val="28"/>
        </w:rPr>
        <w:t>4 6-метровая отметка.</w:t>
      </w:r>
      <w:r w:rsidRPr="0000709B">
        <w:rPr>
          <w:rFonts w:ascii="Times New Roman" w:hAnsi="Times New Roman" w:cs="Times New Roman"/>
          <w:color w:val="181818"/>
          <w:sz w:val="28"/>
          <w:szCs w:val="28"/>
        </w:rPr>
        <w:t xml:space="preserve"> Посредине отрезка, соединяющего концы дуг,</w:t>
      </w:r>
    </w:p>
    <w:p w:rsidR="0000709B" w:rsidRPr="0000709B" w:rsidRDefault="0000709B" w:rsidP="0000709B">
      <w:pPr>
        <w:pStyle w:val="a4"/>
        <w:shd w:val="clear" w:color="auto" w:fill="FFFFFF"/>
        <w:tabs>
          <w:tab w:val="center" w:pos="4677"/>
          <w:tab w:val="left" w:pos="6336"/>
          <w:tab w:val="right" w:pos="9355"/>
        </w:tabs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0709B">
        <w:rPr>
          <w:rFonts w:ascii="Times New Roman" w:hAnsi="Times New Roman" w:cs="Times New Roman"/>
          <w:color w:val="181818"/>
          <w:sz w:val="28"/>
          <w:szCs w:val="28"/>
        </w:rPr>
        <w:t>ограничивающих штрафную площадь, на расстоянии 6 м от линии ворот наносится</w:t>
      </w:r>
    </w:p>
    <w:p w:rsidR="0000709B" w:rsidRPr="0000709B" w:rsidRDefault="0000709B" w:rsidP="0000709B">
      <w:pPr>
        <w:pStyle w:val="a4"/>
        <w:shd w:val="clear" w:color="auto" w:fill="FFFFFF"/>
        <w:tabs>
          <w:tab w:val="center" w:pos="4677"/>
          <w:tab w:val="left" w:pos="6336"/>
          <w:tab w:val="right" w:pos="9355"/>
        </w:tabs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0709B">
        <w:rPr>
          <w:rFonts w:ascii="Times New Roman" w:hAnsi="Times New Roman" w:cs="Times New Roman"/>
          <w:color w:val="181818"/>
          <w:sz w:val="28"/>
          <w:szCs w:val="28"/>
        </w:rPr>
        <w:t>соответствующая отметка. Она служит для выполнения 6-метрового удара и называется</w:t>
      </w:r>
    </w:p>
    <w:p w:rsidR="0000709B" w:rsidRPr="0000709B" w:rsidRDefault="0000709B" w:rsidP="0000709B">
      <w:pPr>
        <w:pStyle w:val="a4"/>
        <w:shd w:val="clear" w:color="auto" w:fill="FFFFFF"/>
        <w:tabs>
          <w:tab w:val="center" w:pos="4677"/>
          <w:tab w:val="left" w:pos="6336"/>
          <w:tab w:val="right" w:pos="9355"/>
        </w:tabs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0709B">
        <w:rPr>
          <w:rFonts w:ascii="Times New Roman" w:hAnsi="Times New Roman" w:cs="Times New Roman"/>
          <w:color w:val="181818"/>
          <w:sz w:val="28"/>
          <w:szCs w:val="28"/>
        </w:rPr>
        <w:t>6-метровой отметкой.</w:t>
      </w:r>
    </w:p>
    <w:p w:rsidR="0000709B" w:rsidRPr="0000709B" w:rsidRDefault="0000709B" w:rsidP="0000709B">
      <w:pPr>
        <w:pStyle w:val="a4"/>
        <w:shd w:val="clear" w:color="auto" w:fill="FFFFFF"/>
        <w:tabs>
          <w:tab w:val="center" w:pos="4677"/>
          <w:tab w:val="left" w:pos="6336"/>
          <w:tab w:val="right" w:pos="9355"/>
        </w:tabs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0709B">
        <w:rPr>
          <w:rFonts w:ascii="Times New Roman" w:hAnsi="Times New Roman" w:cs="Times New Roman"/>
          <w:i/>
          <w:color w:val="181818"/>
          <w:sz w:val="28"/>
          <w:szCs w:val="28"/>
        </w:rPr>
        <w:t>5 Зоны замены</w:t>
      </w:r>
      <w:r w:rsidRPr="0000709B">
        <w:rPr>
          <w:rFonts w:ascii="Times New Roman" w:hAnsi="Times New Roman" w:cs="Times New Roman"/>
          <w:color w:val="181818"/>
          <w:sz w:val="28"/>
          <w:szCs w:val="28"/>
        </w:rPr>
        <w:t>. На боковой линии с той стороны, где расположены скамейки для</w:t>
      </w:r>
    </w:p>
    <w:p w:rsidR="0000709B" w:rsidRPr="0000709B" w:rsidRDefault="0000709B" w:rsidP="0000709B">
      <w:pPr>
        <w:pStyle w:val="a4"/>
        <w:shd w:val="clear" w:color="auto" w:fill="FFFFFF"/>
        <w:tabs>
          <w:tab w:val="center" w:pos="4677"/>
          <w:tab w:val="left" w:pos="6336"/>
          <w:tab w:val="right" w:pos="9355"/>
        </w:tabs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0709B">
        <w:rPr>
          <w:rFonts w:ascii="Times New Roman" w:hAnsi="Times New Roman" w:cs="Times New Roman"/>
          <w:color w:val="181818"/>
          <w:sz w:val="28"/>
          <w:szCs w:val="28"/>
        </w:rPr>
        <w:t>запасных игроков, перпендикулярно к ней на расстоянии 3 м от средней линии</w:t>
      </w:r>
    </w:p>
    <w:p w:rsidR="0000709B" w:rsidRPr="0000709B" w:rsidRDefault="0000709B" w:rsidP="0000709B">
      <w:pPr>
        <w:pStyle w:val="a4"/>
        <w:shd w:val="clear" w:color="auto" w:fill="FFFFFF"/>
        <w:tabs>
          <w:tab w:val="center" w:pos="4677"/>
          <w:tab w:val="left" w:pos="6336"/>
          <w:tab w:val="right" w:pos="9355"/>
        </w:tabs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0709B">
        <w:rPr>
          <w:rFonts w:ascii="Times New Roman" w:hAnsi="Times New Roman" w:cs="Times New Roman"/>
          <w:color w:val="181818"/>
          <w:sz w:val="28"/>
          <w:szCs w:val="28"/>
        </w:rPr>
        <w:t xml:space="preserve">проводятся две линии длиной 80 см (40 см в пределах </w:t>
      </w:r>
      <w:r w:rsidR="001C3E52">
        <w:rPr>
          <w:rFonts w:ascii="Times New Roman" w:hAnsi="Times New Roman" w:cs="Times New Roman"/>
          <w:color w:val="181818"/>
          <w:sz w:val="28"/>
          <w:szCs w:val="28"/>
        </w:rPr>
        <w:t xml:space="preserve">площадки и 40 см вне ее). Когда </w:t>
      </w:r>
      <w:r w:rsidRPr="0000709B">
        <w:rPr>
          <w:rFonts w:ascii="Times New Roman" w:hAnsi="Times New Roman" w:cs="Times New Roman"/>
          <w:color w:val="181818"/>
          <w:sz w:val="28"/>
          <w:szCs w:val="28"/>
        </w:rPr>
        <w:t>игроки выходят на площадку или покидают ее, о</w:t>
      </w:r>
      <w:r w:rsidR="001C3E52">
        <w:rPr>
          <w:rFonts w:ascii="Times New Roman" w:hAnsi="Times New Roman" w:cs="Times New Roman"/>
          <w:color w:val="181818"/>
          <w:sz w:val="28"/>
          <w:szCs w:val="28"/>
        </w:rPr>
        <w:t xml:space="preserve">ни должны делать это, пересекая </w:t>
      </w:r>
      <w:r w:rsidRPr="0000709B">
        <w:rPr>
          <w:rFonts w:ascii="Times New Roman" w:hAnsi="Times New Roman" w:cs="Times New Roman"/>
          <w:color w:val="181818"/>
          <w:sz w:val="28"/>
          <w:szCs w:val="28"/>
        </w:rPr>
        <w:t>боковую линию на отрезке между этими 80-сантиметровыми линиями.</w:t>
      </w:r>
    </w:p>
    <w:p w:rsidR="0000709B" w:rsidRPr="0000709B" w:rsidRDefault="0000709B" w:rsidP="0000709B">
      <w:pPr>
        <w:pStyle w:val="a4"/>
        <w:shd w:val="clear" w:color="auto" w:fill="FFFFFF"/>
        <w:tabs>
          <w:tab w:val="center" w:pos="4677"/>
          <w:tab w:val="left" w:pos="6336"/>
          <w:tab w:val="right" w:pos="9355"/>
        </w:tabs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0709B">
        <w:rPr>
          <w:rFonts w:ascii="Times New Roman" w:hAnsi="Times New Roman" w:cs="Times New Roman"/>
          <w:color w:val="181818"/>
          <w:sz w:val="28"/>
          <w:szCs w:val="28"/>
        </w:rPr>
        <w:t xml:space="preserve">6 </w:t>
      </w:r>
      <w:r w:rsidRPr="0000709B">
        <w:rPr>
          <w:rFonts w:ascii="Times New Roman" w:hAnsi="Times New Roman" w:cs="Times New Roman"/>
          <w:i/>
          <w:color w:val="181818"/>
          <w:sz w:val="28"/>
          <w:szCs w:val="28"/>
        </w:rPr>
        <w:t>Ворота.</w:t>
      </w:r>
      <w:r w:rsidRPr="0000709B">
        <w:rPr>
          <w:rFonts w:ascii="Times New Roman" w:hAnsi="Times New Roman" w:cs="Times New Roman"/>
          <w:color w:val="181818"/>
          <w:sz w:val="28"/>
          <w:szCs w:val="28"/>
        </w:rPr>
        <w:t xml:space="preserve"> Посредине каждой линии ворот устанавливаются ворота</w:t>
      </w:r>
      <w:r w:rsidR="001C3E52">
        <w:rPr>
          <w:rFonts w:ascii="Times New Roman" w:hAnsi="Times New Roman" w:cs="Times New Roman"/>
          <w:color w:val="181818"/>
          <w:sz w:val="28"/>
          <w:szCs w:val="28"/>
        </w:rPr>
        <w:t xml:space="preserve">. Они состоят </w:t>
      </w:r>
      <w:r w:rsidRPr="0000709B">
        <w:rPr>
          <w:rFonts w:ascii="Times New Roman" w:hAnsi="Times New Roman" w:cs="Times New Roman"/>
          <w:color w:val="181818"/>
          <w:sz w:val="28"/>
          <w:szCs w:val="28"/>
        </w:rPr>
        <w:t>из двух вертикальных стоек, расположенных на ра</w:t>
      </w:r>
      <w:r w:rsidR="001C3E52">
        <w:rPr>
          <w:rFonts w:ascii="Times New Roman" w:hAnsi="Times New Roman" w:cs="Times New Roman"/>
          <w:color w:val="181818"/>
          <w:sz w:val="28"/>
          <w:szCs w:val="28"/>
        </w:rPr>
        <w:t xml:space="preserve">сстоянии 3 м одна от другой (по </w:t>
      </w:r>
      <w:r w:rsidRPr="0000709B">
        <w:rPr>
          <w:rFonts w:ascii="Times New Roman" w:hAnsi="Times New Roman" w:cs="Times New Roman"/>
          <w:color w:val="181818"/>
          <w:sz w:val="28"/>
          <w:szCs w:val="28"/>
        </w:rPr>
        <w:t>внутреннему измерению) и соединенных горизонтал</w:t>
      </w:r>
      <w:r w:rsidR="001C3E52">
        <w:rPr>
          <w:rFonts w:ascii="Times New Roman" w:hAnsi="Times New Roman" w:cs="Times New Roman"/>
          <w:color w:val="181818"/>
          <w:sz w:val="28"/>
          <w:szCs w:val="28"/>
        </w:rPr>
        <w:t xml:space="preserve">ьной перекладиной, нижний конец </w:t>
      </w:r>
      <w:r w:rsidRPr="0000709B">
        <w:rPr>
          <w:rFonts w:ascii="Times New Roman" w:hAnsi="Times New Roman" w:cs="Times New Roman"/>
          <w:color w:val="181818"/>
          <w:sz w:val="28"/>
          <w:szCs w:val="28"/>
        </w:rPr>
        <w:t>которой находится на высоте 2 м от поверхности площадки. Поперечное сечение</w:t>
      </w:r>
      <w:r w:rsidR="001C3E52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00709B">
        <w:rPr>
          <w:rFonts w:ascii="Times New Roman" w:hAnsi="Times New Roman" w:cs="Times New Roman"/>
          <w:color w:val="181818"/>
          <w:sz w:val="28"/>
          <w:szCs w:val="28"/>
        </w:rPr>
        <w:t>перекладины представляет собой квадрат со стороной 8</w:t>
      </w:r>
      <w:r w:rsidR="001C3E52">
        <w:rPr>
          <w:rFonts w:ascii="Times New Roman" w:hAnsi="Times New Roman" w:cs="Times New Roman"/>
          <w:color w:val="181818"/>
          <w:sz w:val="28"/>
          <w:szCs w:val="28"/>
        </w:rPr>
        <w:t xml:space="preserve"> см. Ширина стоек и перекладины </w:t>
      </w:r>
      <w:r w:rsidRPr="0000709B">
        <w:rPr>
          <w:rFonts w:ascii="Times New Roman" w:hAnsi="Times New Roman" w:cs="Times New Roman"/>
          <w:color w:val="181818"/>
          <w:sz w:val="28"/>
          <w:szCs w:val="28"/>
        </w:rPr>
        <w:t xml:space="preserve">должна быть одинаковой. Позади </w:t>
      </w:r>
      <w:r w:rsidRPr="0000709B">
        <w:rPr>
          <w:rFonts w:ascii="Times New Roman" w:hAnsi="Times New Roman" w:cs="Times New Roman"/>
          <w:color w:val="181818"/>
          <w:sz w:val="28"/>
          <w:szCs w:val="28"/>
        </w:rPr>
        <w:lastRenderedPageBreak/>
        <w:t>ворот к стойкам и пер</w:t>
      </w:r>
      <w:r w:rsidR="001C3E52">
        <w:rPr>
          <w:rFonts w:ascii="Times New Roman" w:hAnsi="Times New Roman" w:cs="Times New Roman"/>
          <w:color w:val="181818"/>
          <w:sz w:val="28"/>
          <w:szCs w:val="28"/>
        </w:rPr>
        <w:t xml:space="preserve">екладине крепится сетка. Нижняя </w:t>
      </w:r>
      <w:r w:rsidRPr="0000709B">
        <w:rPr>
          <w:rFonts w:ascii="Times New Roman" w:hAnsi="Times New Roman" w:cs="Times New Roman"/>
          <w:color w:val="181818"/>
          <w:sz w:val="28"/>
          <w:szCs w:val="28"/>
        </w:rPr>
        <w:t>часть сетки прикреплена к изогнутым кронштейнам или иным крепежным деталям.</w:t>
      </w:r>
    </w:p>
    <w:p w:rsidR="0000709B" w:rsidRPr="0000709B" w:rsidRDefault="0000709B" w:rsidP="0000709B">
      <w:pPr>
        <w:pStyle w:val="a4"/>
        <w:shd w:val="clear" w:color="auto" w:fill="FFFFFF"/>
        <w:tabs>
          <w:tab w:val="center" w:pos="4677"/>
          <w:tab w:val="left" w:pos="6336"/>
          <w:tab w:val="right" w:pos="9355"/>
        </w:tabs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0709B">
        <w:rPr>
          <w:rFonts w:ascii="Times New Roman" w:hAnsi="Times New Roman" w:cs="Times New Roman"/>
          <w:color w:val="181818"/>
          <w:sz w:val="28"/>
          <w:szCs w:val="28"/>
        </w:rPr>
        <w:t>Примечание. Сетки ворот. Разрешается использовать сетки, изготовленные из</w:t>
      </w:r>
    </w:p>
    <w:p w:rsidR="0000709B" w:rsidRPr="0000709B" w:rsidRDefault="0000709B" w:rsidP="0000709B">
      <w:pPr>
        <w:pStyle w:val="a4"/>
        <w:shd w:val="clear" w:color="auto" w:fill="FFFFFF"/>
        <w:tabs>
          <w:tab w:val="center" w:pos="4677"/>
          <w:tab w:val="left" w:pos="6336"/>
          <w:tab w:val="right" w:pos="9355"/>
        </w:tabs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0709B">
        <w:rPr>
          <w:rFonts w:ascii="Times New Roman" w:hAnsi="Times New Roman" w:cs="Times New Roman"/>
          <w:color w:val="181818"/>
          <w:sz w:val="28"/>
          <w:szCs w:val="28"/>
        </w:rPr>
        <w:t>пеньки, джута или нейлона. Однако нейлоновые з</w:t>
      </w:r>
      <w:r w:rsidR="001C3E52">
        <w:rPr>
          <w:rFonts w:ascii="Times New Roman" w:hAnsi="Times New Roman" w:cs="Times New Roman"/>
          <w:color w:val="181818"/>
          <w:sz w:val="28"/>
          <w:szCs w:val="28"/>
        </w:rPr>
        <w:t xml:space="preserve">авязки для сеток не должны быть </w:t>
      </w:r>
      <w:r w:rsidRPr="0000709B">
        <w:rPr>
          <w:rFonts w:ascii="Times New Roman" w:hAnsi="Times New Roman" w:cs="Times New Roman"/>
          <w:color w:val="181818"/>
          <w:sz w:val="28"/>
          <w:szCs w:val="28"/>
        </w:rPr>
        <w:t>аналогичных завязок из джута или пеньки.</w:t>
      </w:r>
    </w:p>
    <w:p w:rsidR="0000709B" w:rsidRPr="0000709B" w:rsidRDefault="0000709B" w:rsidP="0000709B">
      <w:pPr>
        <w:pStyle w:val="a4"/>
        <w:shd w:val="clear" w:color="auto" w:fill="FFFFFF"/>
        <w:tabs>
          <w:tab w:val="center" w:pos="4677"/>
          <w:tab w:val="left" w:pos="6336"/>
          <w:tab w:val="right" w:pos="9355"/>
        </w:tabs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0709B">
        <w:rPr>
          <w:rFonts w:ascii="Times New Roman" w:hAnsi="Times New Roman" w:cs="Times New Roman"/>
          <w:color w:val="181818"/>
          <w:sz w:val="28"/>
          <w:szCs w:val="28"/>
        </w:rPr>
        <w:t xml:space="preserve">7 </w:t>
      </w:r>
      <w:r w:rsidRPr="0000709B">
        <w:rPr>
          <w:rFonts w:ascii="Times New Roman" w:hAnsi="Times New Roman" w:cs="Times New Roman"/>
          <w:i/>
          <w:color w:val="181818"/>
          <w:sz w:val="28"/>
          <w:szCs w:val="28"/>
        </w:rPr>
        <w:t>Поверхность площадки.</w:t>
      </w:r>
      <w:r w:rsidRPr="0000709B">
        <w:rPr>
          <w:rFonts w:ascii="Times New Roman" w:hAnsi="Times New Roman" w:cs="Times New Roman"/>
          <w:color w:val="181818"/>
          <w:sz w:val="28"/>
          <w:szCs w:val="28"/>
        </w:rPr>
        <w:t xml:space="preserve"> Поверхность площадки должна быть гладкой,</w:t>
      </w:r>
    </w:p>
    <w:p w:rsidR="0000709B" w:rsidRPr="0000709B" w:rsidRDefault="0000709B" w:rsidP="0000709B">
      <w:pPr>
        <w:pStyle w:val="a4"/>
        <w:shd w:val="clear" w:color="auto" w:fill="FFFFFF"/>
        <w:tabs>
          <w:tab w:val="center" w:pos="4677"/>
          <w:tab w:val="left" w:pos="6336"/>
          <w:tab w:val="right" w:pos="9355"/>
        </w:tabs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0709B">
        <w:rPr>
          <w:rFonts w:ascii="Times New Roman" w:hAnsi="Times New Roman" w:cs="Times New Roman"/>
          <w:color w:val="181818"/>
          <w:sz w:val="28"/>
          <w:szCs w:val="28"/>
        </w:rPr>
        <w:t>плоской и неопасной для игроков в случае паде</w:t>
      </w:r>
      <w:r w:rsidR="001C3E52">
        <w:rPr>
          <w:rFonts w:ascii="Times New Roman" w:hAnsi="Times New Roman" w:cs="Times New Roman"/>
          <w:color w:val="181818"/>
          <w:sz w:val="28"/>
          <w:szCs w:val="28"/>
        </w:rPr>
        <w:t xml:space="preserve">ний. Рекомендуется для покрытия </w:t>
      </w:r>
      <w:r w:rsidRPr="0000709B">
        <w:rPr>
          <w:rFonts w:ascii="Times New Roman" w:hAnsi="Times New Roman" w:cs="Times New Roman"/>
          <w:color w:val="181818"/>
          <w:sz w:val="28"/>
          <w:szCs w:val="28"/>
        </w:rPr>
        <w:t>площадки использовать дерево или синтетический ма</w:t>
      </w:r>
      <w:r w:rsidR="001C3E52">
        <w:rPr>
          <w:rFonts w:ascii="Times New Roman" w:hAnsi="Times New Roman" w:cs="Times New Roman"/>
          <w:color w:val="181818"/>
          <w:sz w:val="28"/>
          <w:szCs w:val="28"/>
        </w:rPr>
        <w:t xml:space="preserve">териал. От использования бетона </w:t>
      </w:r>
      <w:r w:rsidRPr="0000709B">
        <w:rPr>
          <w:rFonts w:ascii="Times New Roman" w:hAnsi="Times New Roman" w:cs="Times New Roman"/>
          <w:color w:val="181818"/>
          <w:sz w:val="28"/>
          <w:szCs w:val="28"/>
        </w:rPr>
        <w:t>или асфальта следует отказаться.</w:t>
      </w:r>
    </w:p>
    <w:p w:rsidR="0000709B" w:rsidRPr="0000709B" w:rsidRDefault="0000709B" w:rsidP="0000709B">
      <w:pPr>
        <w:pStyle w:val="a4"/>
        <w:shd w:val="clear" w:color="auto" w:fill="FFFFFF"/>
        <w:tabs>
          <w:tab w:val="center" w:pos="4677"/>
          <w:tab w:val="left" w:pos="6336"/>
          <w:tab w:val="right" w:pos="9355"/>
        </w:tabs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0709B">
        <w:rPr>
          <w:rFonts w:ascii="Times New Roman" w:hAnsi="Times New Roman" w:cs="Times New Roman"/>
          <w:color w:val="181818"/>
          <w:sz w:val="28"/>
          <w:szCs w:val="28"/>
        </w:rPr>
        <w:t>Указания. Для международных матчей игровая площадка должна быть длиной</w:t>
      </w:r>
    </w:p>
    <w:p w:rsidR="0000709B" w:rsidRPr="0000709B" w:rsidRDefault="0000709B" w:rsidP="0000709B">
      <w:pPr>
        <w:pStyle w:val="a4"/>
        <w:shd w:val="clear" w:color="auto" w:fill="FFFFFF"/>
        <w:tabs>
          <w:tab w:val="center" w:pos="4677"/>
          <w:tab w:val="left" w:pos="6336"/>
          <w:tab w:val="right" w:pos="9355"/>
        </w:tabs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0709B">
        <w:rPr>
          <w:rFonts w:ascii="Times New Roman" w:hAnsi="Times New Roman" w:cs="Times New Roman"/>
          <w:color w:val="181818"/>
          <w:sz w:val="28"/>
          <w:szCs w:val="28"/>
        </w:rPr>
        <w:t>от 38 до 42 м и шириной от 18 до 22 м.</w:t>
      </w:r>
    </w:p>
    <w:p w:rsidR="0000709B" w:rsidRPr="0000709B" w:rsidRDefault="0000709B" w:rsidP="0000709B">
      <w:pPr>
        <w:pStyle w:val="a4"/>
        <w:shd w:val="clear" w:color="auto" w:fill="FFFFFF"/>
        <w:tabs>
          <w:tab w:val="center" w:pos="4677"/>
          <w:tab w:val="left" w:pos="6336"/>
          <w:tab w:val="right" w:pos="9355"/>
        </w:tabs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0709B">
        <w:rPr>
          <w:rFonts w:ascii="Times New Roman" w:hAnsi="Times New Roman" w:cs="Times New Roman"/>
          <w:color w:val="181818"/>
          <w:sz w:val="28"/>
          <w:szCs w:val="28"/>
        </w:rPr>
        <w:t xml:space="preserve">В том случае, если длина линий ворот составляет </w:t>
      </w:r>
      <w:r w:rsidR="001C3E52">
        <w:rPr>
          <w:rFonts w:ascii="Times New Roman" w:hAnsi="Times New Roman" w:cs="Times New Roman"/>
          <w:color w:val="181818"/>
          <w:sz w:val="28"/>
          <w:szCs w:val="28"/>
        </w:rPr>
        <w:t xml:space="preserve">около 15—16 м, радиус четвертей </w:t>
      </w:r>
      <w:r w:rsidRPr="0000709B">
        <w:rPr>
          <w:rFonts w:ascii="Times New Roman" w:hAnsi="Times New Roman" w:cs="Times New Roman"/>
          <w:color w:val="181818"/>
          <w:sz w:val="28"/>
          <w:szCs w:val="28"/>
        </w:rPr>
        <w:t>окружности, образующих контуры штрафной пло</w:t>
      </w:r>
      <w:r w:rsidR="001C3E52">
        <w:rPr>
          <w:rFonts w:ascii="Times New Roman" w:hAnsi="Times New Roman" w:cs="Times New Roman"/>
          <w:color w:val="181818"/>
          <w:sz w:val="28"/>
          <w:szCs w:val="28"/>
        </w:rPr>
        <w:t xml:space="preserve">щади, следует уменьшить до 4 м. </w:t>
      </w:r>
      <w:r w:rsidRPr="0000709B">
        <w:rPr>
          <w:rFonts w:ascii="Times New Roman" w:hAnsi="Times New Roman" w:cs="Times New Roman"/>
          <w:color w:val="181818"/>
          <w:sz w:val="28"/>
          <w:szCs w:val="28"/>
        </w:rPr>
        <w:t>Для покрытия площадки разрешается использовать естественны</w:t>
      </w:r>
      <w:r w:rsidR="001C3E52">
        <w:rPr>
          <w:rFonts w:ascii="Times New Roman" w:hAnsi="Times New Roman" w:cs="Times New Roman"/>
          <w:color w:val="181818"/>
          <w:sz w:val="28"/>
          <w:szCs w:val="28"/>
        </w:rPr>
        <w:t xml:space="preserve">й дерн, </w:t>
      </w:r>
      <w:r w:rsidRPr="0000709B">
        <w:rPr>
          <w:rFonts w:ascii="Times New Roman" w:hAnsi="Times New Roman" w:cs="Times New Roman"/>
          <w:color w:val="181818"/>
          <w:sz w:val="28"/>
          <w:szCs w:val="28"/>
        </w:rPr>
        <w:t>синтетический ковер или земляной грунт.</w:t>
      </w:r>
    </w:p>
    <w:p w:rsidR="00435CA6" w:rsidRDefault="00435CA6" w:rsidP="0000709B">
      <w:pPr>
        <w:pStyle w:val="a4"/>
        <w:shd w:val="clear" w:color="auto" w:fill="FFFFFF"/>
        <w:tabs>
          <w:tab w:val="right" w:pos="9355"/>
        </w:tabs>
        <w:jc w:val="both"/>
        <w:rPr>
          <w:rFonts w:ascii="Times New Roman" w:hAnsi="Times New Roman" w:cs="Times New Roman"/>
          <w:color w:val="181818"/>
          <w:sz w:val="28"/>
          <w:szCs w:val="28"/>
        </w:rPr>
      </w:pPr>
    </w:p>
    <w:p w:rsidR="00435CA6" w:rsidRPr="00943C06" w:rsidRDefault="00435CA6" w:rsidP="0000709B">
      <w:pPr>
        <w:pStyle w:val="a4"/>
        <w:shd w:val="clear" w:color="auto" w:fill="FFFFFF"/>
        <w:tabs>
          <w:tab w:val="right" w:pos="9355"/>
        </w:tabs>
        <w:jc w:val="both"/>
        <w:rPr>
          <w:rFonts w:ascii="Times New Roman" w:hAnsi="Times New Roman" w:cs="Times New Roman"/>
          <w:color w:val="181818"/>
          <w:sz w:val="21"/>
          <w:szCs w:val="21"/>
        </w:rPr>
      </w:pPr>
    </w:p>
    <w:p w:rsidR="00435CA6" w:rsidRDefault="0000709B" w:rsidP="000070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435CA6" w:rsidRPr="00E93367">
        <w:rPr>
          <w:rFonts w:ascii="Times New Roman" w:hAnsi="Times New Roman" w:cs="Times New Roman"/>
          <w:b/>
          <w:sz w:val="28"/>
          <w:szCs w:val="28"/>
        </w:rPr>
        <w:t>Система подсчета очков.</w:t>
      </w:r>
    </w:p>
    <w:p w:rsidR="0000709B" w:rsidRPr="0000709B" w:rsidRDefault="0000709B" w:rsidP="00007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0709B">
        <w:rPr>
          <w:rFonts w:ascii="Times New Roman" w:eastAsia="Times New Roman" w:hAnsi="Times New Roman" w:cs="Times New Roman"/>
          <w:color w:val="1A1A1A"/>
          <w:sz w:val="28"/>
          <w:szCs w:val="28"/>
        </w:rPr>
        <w:t>Результат игры. Мяч считается забитым в ворота, если он полностью пересек</w:t>
      </w:r>
    </w:p>
    <w:p w:rsidR="0000709B" w:rsidRPr="0000709B" w:rsidRDefault="0000709B" w:rsidP="00007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0709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линию ворот между стойками и под перекладиной </w:t>
      </w:r>
      <w:proofErr w:type="gramStart"/>
      <w:r w:rsidRPr="0000709B"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proofErr w:type="gramEnd"/>
      <w:r w:rsidRPr="0000709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если при этом игрок атакующей</w:t>
      </w:r>
      <w:r w:rsidR="00505B0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0709B">
        <w:rPr>
          <w:rFonts w:ascii="Times New Roman" w:eastAsia="Times New Roman" w:hAnsi="Times New Roman" w:cs="Times New Roman"/>
          <w:color w:val="1A1A1A"/>
          <w:sz w:val="28"/>
          <w:szCs w:val="28"/>
        </w:rPr>
        <w:t>команды умышленно не внес, не вбросил и не протолкнул его в ворота рукой.</w:t>
      </w:r>
    </w:p>
    <w:p w:rsidR="0000709B" w:rsidRPr="0000709B" w:rsidRDefault="0000709B" w:rsidP="00007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0709B">
        <w:rPr>
          <w:rFonts w:ascii="Times New Roman" w:eastAsia="Times New Roman" w:hAnsi="Times New Roman" w:cs="Times New Roman"/>
          <w:color w:val="1A1A1A"/>
          <w:sz w:val="28"/>
          <w:szCs w:val="28"/>
        </w:rPr>
        <w:t>Команда, забившая в течение всего матча большее количество голов, считается</w:t>
      </w:r>
      <w:r w:rsidR="00505B0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0709B">
        <w:rPr>
          <w:rFonts w:ascii="Times New Roman" w:eastAsia="Times New Roman" w:hAnsi="Times New Roman" w:cs="Times New Roman"/>
          <w:color w:val="1A1A1A"/>
          <w:sz w:val="28"/>
          <w:szCs w:val="28"/>
        </w:rPr>
        <w:t>победителем. Если не было забито ни одного мя</w:t>
      </w:r>
      <w:r w:rsidR="00505B0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ча или команды забили одинаково </w:t>
      </w:r>
      <w:r w:rsidRPr="0000709B">
        <w:rPr>
          <w:rFonts w:ascii="Times New Roman" w:eastAsia="Times New Roman" w:hAnsi="Times New Roman" w:cs="Times New Roman"/>
          <w:color w:val="1A1A1A"/>
          <w:sz w:val="28"/>
          <w:szCs w:val="28"/>
        </w:rPr>
        <w:t>количество голов, то игра считается закончившейся вничью.</w:t>
      </w:r>
    </w:p>
    <w:p w:rsidR="0000709B" w:rsidRPr="00E93367" w:rsidRDefault="0000709B" w:rsidP="0000709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CA6" w:rsidRPr="00E93367" w:rsidRDefault="00505B0D" w:rsidP="000070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435CA6" w:rsidRPr="00E93367">
        <w:rPr>
          <w:rFonts w:ascii="Times New Roman" w:hAnsi="Times New Roman" w:cs="Times New Roman"/>
          <w:b/>
          <w:sz w:val="28"/>
          <w:szCs w:val="28"/>
        </w:rPr>
        <w:t>. Награждение.</w:t>
      </w:r>
    </w:p>
    <w:p w:rsidR="00435CA6" w:rsidRPr="00214465" w:rsidRDefault="00435CA6" w:rsidP="0000709B">
      <w:pPr>
        <w:jc w:val="both"/>
        <w:rPr>
          <w:rFonts w:ascii="Times New Roman" w:hAnsi="Times New Roman" w:cs="Times New Roman"/>
          <w:sz w:val="28"/>
          <w:szCs w:val="28"/>
        </w:rPr>
      </w:pPr>
      <w:r w:rsidRPr="00E93367">
        <w:rPr>
          <w:rFonts w:ascii="Times New Roman" w:hAnsi="Times New Roman" w:cs="Times New Roman"/>
          <w:sz w:val="28"/>
          <w:szCs w:val="28"/>
        </w:rPr>
        <w:t>Победители соревнований на</w:t>
      </w:r>
      <w:r>
        <w:rPr>
          <w:rFonts w:ascii="Times New Roman" w:hAnsi="Times New Roman" w:cs="Times New Roman"/>
          <w:sz w:val="28"/>
          <w:szCs w:val="28"/>
        </w:rPr>
        <w:t xml:space="preserve">граждаются почетными грамотами, </w:t>
      </w:r>
      <w:r w:rsidR="00505B0D">
        <w:rPr>
          <w:rFonts w:ascii="Times New Roman" w:hAnsi="Times New Roman" w:cs="Times New Roman"/>
          <w:sz w:val="28"/>
          <w:szCs w:val="28"/>
        </w:rPr>
        <w:t>медалями (1,2,3 место</w:t>
      </w:r>
      <w:r w:rsidRPr="00E93367">
        <w:rPr>
          <w:rFonts w:ascii="Times New Roman" w:hAnsi="Times New Roman" w:cs="Times New Roman"/>
          <w:sz w:val="28"/>
          <w:szCs w:val="28"/>
        </w:rPr>
        <w:t>)</w:t>
      </w:r>
    </w:p>
    <w:p w:rsidR="00435CA6" w:rsidRPr="00E93367" w:rsidRDefault="00505B0D" w:rsidP="000070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435CA6" w:rsidRPr="00E93367">
        <w:rPr>
          <w:rFonts w:ascii="Times New Roman" w:hAnsi="Times New Roman" w:cs="Times New Roman"/>
          <w:b/>
          <w:sz w:val="28"/>
          <w:szCs w:val="28"/>
        </w:rPr>
        <w:t>. Финансирование.</w:t>
      </w:r>
    </w:p>
    <w:p w:rsidR="00435CA6" w:rsidRPr="00E93367" w:rsidRDefault="00435CA6" w:rsidP="0000709B">
      <w:pPr>
        <w:jc w:val="both"/>
        <w:rPr>
          <w:rFonts w:ascii="Times New Roman" w:hAnsi="Times New Roman" w:cs="Times New Roman"/>
          <w:sz w:val="28"/>
          <w:szCs w:val="28"/>
        </w:rPr>
      </w:pPr>
      <w:r w:rsidRPr="00E93367">
        <w:rPr>
          <w:rFonts w:ascii="Times New Roman" w:hAnsi="Times New Roman" w:cs="Times New Roman"/>
          <w:sz w:val="28"/>
          <w:szCs w:val="28"/>
        </w:rPr>
        <w:t xml:space="preserve">Расходы на организацию </w:t>
      </w:r>
      <w:r w:rsidR="00505B0D">
        <w:rPr>
          <w:rFonts w:ascii="Times New Roman" w:hAnsi="Times New Roman" w:cs="Times New Roman"/>
          <w:sz w:val="28"/>
          <w:szCs w:val="28"/>
        </w:rPr>
        <w:t>и проведение соревнований за счё</w:t>
      </w:r>
      <w:r w:rsidRPr="00E9336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367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 xml:space="preserve"> АНО «Шаг к долголетию» при поддержке Фонда Президентских Грантов в партнерстве с МБУ СОК</w:t>
      </w:r>
      <w:r w:rsidR="0065617B">
        <w:rPr>
          <w:rFonts w:ascii="Times New Roman" w:hAnsi="Times New Roman" w:cs="Times New Roman"/>
          <w:sz w:val="28"/>
          <w:szCs w:val="28"/>
        </w:rPr>
        <w:t xml:space="preserve"> НМО СК</w:t>
      </w:r>
      <w:r>
        <w:rPr>
          <w:rFonts w:ascii="Times New Roman" w:hAnsi="Times New Roman" w:cs="Times New Roman"/>
          <w:sz w:val="28"/>
          <w:szCs w:val="28"/>
        </w:rPr>
        <w:t xml:space="preserve"> «Старт».</w:t>
      </w:r>
    </w:p>
    <w:p w:rsidR="00435CA6" w:rsidRPr="00E93367" w:rsidRDefault="00435CA6" w:rsidP="00007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5CA6" w:rsidRPr="00E93367" w:rsidRDefault="00435CA6" w:rsidP="00007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5CA6" w:rsidRDefault="00435CA6" w:rsidP="0000709B">
      <w:pPr>
        <w:jc w:val="both"/>
      </w:pPr>
    </w:p>
    <w:p w:rsidR="002112EA" w:rsidRDefault="002112EA" w:rsidP="0000709B">
      <w:pPr>
        <w:jc w:val="both"/>
      </w:pPr>
    </w:p>
    <w:sectPr w:rsidR="0021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348C1"/>
    <w:multiLevelType w:val="hybridMultilevel"/>
    <w:tmpl w:val="8A64BE02"/>
    <w:lvl w:ilvl="0" w:tplc="B908D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25"/>
    <w:rsid w:val="0000709B"/>
    <w:rsid w:val="001C3E52"/>
    <w:rsid w:val="002112EA"/>
    <w:rsid w:val="00435CA6"/>
    <w:rsid w:val="00505B0D"/>
    <w:rsid w:val="0065617B"/>
    <w:rsid w:val="00FD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93A88"/>
  <w15:chartTrackingRefBased/>
  <w15:docId w15:val="{034ED48B-88EB-4FE7-BED4-1D328C1F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CA6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CA6"/>
    <w:pPr>
      <w:ind w:left="720"/>
      <w:contextualSpacing/>
    </w:pPr>
  </w:style>
  <w:style w:type="paragraph" w:styleId="a4">
    <w:name w:val="No Spacing"/>
    <w:uiPriority w:val="1"/>
    <w:qFormat/>
    <w:rsid w:val="00435CA6"/>
    <w:pPr>
      <w:spacing w:after="0" w:line="240" w:lineRule="auto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9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User</cp:lastModifiedBy>
  <cp:revision>4</cp:revision>
  <dcterms:created xsi:type="dcterms:W3CDTF">2024-04-08T08:41:00Z</dcterms:created>
  <dcterms:modified xsi:type="dcterms:W3CDTF">2024-04-15T07:29:00Z</dcterms:modified>
</cp:coreProperties>
</file>