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D6" w:rsidRDefault="007F1CD6" w:rsidP="006358BD">
      <w:pPr>
        <w:pStyle w:val="5"/>
        <w:tabs>
          <w:tab w:val="left" w:pos="4110"/>
        </w:tabs>
        <w:rPr>
          <w:rFonts w:ascii="Arial" w:hAnsi="Arial" w:cs="Arial"/>
          <w:b w:val="0"/>
          <w:i w:val="0"/>
          <w:sz w:val="24"/>
          <w:szCs w:val="24"/>
        </w:rPr>
      </w:pPr>
    </w:p>
    <w:p w:rsidR="007F1CD6" w:rsidRDefault="007F1CD6" w:rsidP="007F1CD6">
      <w:pPr>
        <w:pStyle w:val="5"/>
        <w:tabs>
          <w:tab w:val="left" w:pos="4110"/>
        </w:tabs>
        <w:jc w:val="center"/>
      </w:pPr>
      <w:r>
        <w:rPr>
          <w:rFonts w:ascii="Arial" w:hAnsi="Arial" w:cs="Arial"/>
          <w:b w:val="0"/>
          <w:i w:val="0"/>
          <w:sz w:val="24"/>
          <w:szCs w:val="24"/>
        </w:rPr>
        <w:t>ИНФОРМАЦИОННАЯ КАРТА ПРОЕКТА</w:t>
      </w:r>
    </w:p>
    <w:p w:rsidR="007F1CD6" w:rsidRDefault="007F1CD6" w:rsidP="007F1CD6">
      <w:pPr>
        <w:rPr>
          <w:rFonts w:ascii="Arial" w:hAnsi="Arial" w:cs="Arial"/>
        </w:rPr>
      </w:pPr>
    </w:p>
    <w:tbl>
      <w:tblPr>
        <w:tblW w:w="100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0"/>
        <w:gridCol w:w="3561"/>
        <w:gridCol w:w="5926"/>
      </w:tblGrid>
      <w:tr w:rsidR="007F1CD6" w:rsidTr="007F1CD6">
        <w:trPr>
          <w:trHeight w:val="57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both"/>
            </w:pPr>
            <w:r>
              <w:rPr>
                <w:rFonts w:ascii="Arial" w:hAnsi="Arial" w:cs="Arial"/>
              </w:rPr>
              <w:t>Полное наименование проекта (программы)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Pr="00AB194F" w:rsidRDefault="007F1CD6" w:rsidP="00F937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«Социальный куратор»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both"/>
            </w:pPr>
            <w:r>
              <w:rPr>
                <w:rFonts w:ascii="Arial" w:hAnsi="Arial" w:cs="Arial"/>
                <w:bCs/>
              </w:rPr>
              <w:t>Номинация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Pr="00AB194F" w:rsidRDefault="007F1CD6" w:rsidP="00F937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Развитие добровольчества (</w:t>
            </w:r>
            <w:proofErr w:type="spellStart"/>
            <w:r>
              <w:rPr>
                <w:rFonts w:ascii="Arial" w:hAnsi="Arial" w:cs="Arial"/>
              </w:rPr>
              <w:t>волонтерства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both"/>
            </w:pPr>
            <w:r>
              <w:rPr>
                <w:rFonts w:ascii="Arial" w:hAnsi="Arial" w:cs="Arial"/>
              </w:rPr>
              <w:t>Полное наименование МДОО - заявителя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Pr="00AB194F" w:rsidRDefault="007F1CD6" w:rsidP="00F937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Курганская областная общественная организация спортивно-реабилитационного клуба инвалидов «Ахиллес»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</w:rPr>
              <w:t>Авторы (руководители) проекта (программы)</w:t>
            </w:r>
          </w:p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(Ф.И.О., должность, номер мобильного телефона,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Default="006358BD" w:rsidP="00F937B9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Ужгина</w:t>
            </w:r>
            <w:proofErr w:type="spellEnd"/>
            <w:r>
              <w:rPr>
                <w:rFonts w:ascii="Arial" w:hAnsi="Arial" w:cs="Arial"/>
              </w:rPr>
              <w:t xml:space="preserve"> Анастасия Андреевна</w:t>
            </w:r>
          </w:p>
          <w:p w:rsidR="007F1CD6" w:rsidRDefault="006358BD" w:rsidP="006358B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Руководитель </w:t>
            </w:r>
            <w:r w:rsidR="007F1CD6">
              <w:rPr>
                <w:rFonts w:ascii="Arial" w:hAnsi="Arial" w:cs="Arial"/>
              </w:rPr>
              <w:t>инклюзивного отряда социальных кураторов «Радуга жизни»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both"/>
            </w:pPr>
            <w:r>
              <w:rPr>
                <w:rFonts w:ascii="Arial" w:hAnsi="Arial" w:cs="Arial"/>
              </w:rPr>
              <w:t>Целевая аудитория, количество участников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Pr="00AB194F" w:rsidRDefault="007F1CD6" w:rsidP="00F937B9">
            <w:pPr>
              <w:snapToGrid w:val="0"/>
              <w:rPr>
                <w:rFonts w:ascii="Arial" w:hAnsi="Arial" w:cs="Arial"/>
              </w:rPr>
            </w:pPr>
            <w:r w:rsidRPr="00AB194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B194F">
              <w:rPr>
                <w:rFonts w:ascii="Arial" w:hAnsi="Arial" w:cs="Arial"/>
              </w:rPr>
              <w:t>студенты колледжей, техникумов, вузов и молодежь от 17 лет</w:t>
            </w:r>
          </w:p>
          <w:p w:rsidR="007F1CD6" w:rsidRPr="00AB194F" w:rsidRDefault="007F1CD6" w:rsidP="00F937B9">
            <w:pPr>
              <w:snapToGrid w:val="0"/>
              <w:rPr>
                <w:rFonts w:ascii="Arial" w:hAnsi="Arial" w:cs="Arial"/>
              </w:rPr>
            </w:pPr>
            <w:r w:rsidRPr="00AB194F">
              <w:rPr>
                <w:rFonts w:ascii="Arial" w:hAnsi="Arial" w:cs="Arial"/>
              </w:rPr>
              <w:t>-школьники от 14 лет</w:t>
            </w:r>
          </w:p>
          <w:p w:rsidR="007F1CD6" w:rsidRDefault="007F1CD6" w:rsidP="00F937B9">
            <w:pPr>
              <w:snapToGrid w:val="0"/>
              <w:rPr>
                <w:rFonts w:ascii="Arial" w:hAnsi="Arial" w:cs="Arial"/>
              </w:rPr>
            </w:pPr>
            <w:r w:rsidRPr="00AB194F">
              <w:rPr>
                <w:rFonts w:ascii="Arial" w:hAnsi="Arial" w:cs="Arial"/>
              </w:rPr>
              <w:t>-руководители отрядов, штабов районов, занимающиеся</w:t>
            </w:r>
            <w:r>
              <w:rPr>
                <w:rFonts w:ascii="Arial" w:hAnsi="Arial" w:cs="Arial"/>
              </w:rPr>
              <w:t xml:space="preserve"> социальным </w:t>
            </w:r>
            <w:proofErr w:type="spellStart"/>
            <w:r>
              <w:rPr>
                <w:rFonts w:ascii="Arial" w:hAnsi="Arial" w:cs="Arial"/>
              </w:rPr>
              <w:t>волонтерством</w:t>
            </w:r>
            <w:proofErr w:type="spellEnd"/>
          </w:p>
          <w:p w:rsidR="007F1CD6" w:rsidRPr="00AB194F" w:rsidRDefault="007F1CD6" w:rsidP="00F937B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 человек получат знания в данном направлении.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</w:rPr>
              <w:t xml:space="preserve">География проекта (программы) </w:t>
            </w:r>
          </w:p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(количество охваченных проектом муниципальных образований Курганской области)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Курганская область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</w:rPr>
              <w:t>Сроки выполнения проекта (программы)</w:t>
            </w:r>
          </w:p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(продолжительность, дата начала - дата окончания)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Май – сентябрь 2020 года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</w:rPr>
              <w:t>Полная стоимость проекта (программы)</w:t>
            </w:r>
          </w:p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(в рублях)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478 000-00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both"/>
            </w:pPr>
            <w:r>
              <w:rPr>
                <w:rFonts w:ascii="Arial" w:hAnsi="Arial" w:cs="Arial"/>
              </w:rPr>
              <w:t>Запрашиваемая сумма</w:t>
            </w:r>
          </w:p>
          <w:p w:rsidR="007F1CD6" w:rsidRDefault="007F1CD6" w:rsidP="00F937B9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(в рублях)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278 000-00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r>
              <w:rPr>
                <w:rFonts w:ascii="Arial" w:hAnsi="Arial" w:cs="Arial"/>
              </w:rPr>
              <w:t>10.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</w:rPr>
              <w:t xml:space="preserve">Имеющаяся сумма </w:t>
            </w:r>
            <w:proofErr w:type="spellStart"/>
            <w:r>
              <w:rPr>
                <w:rFonts w:ascii="Arial" w:hAnsi="Arial" w:cs="Arial"/>
              </w:rPr>
              <w:t>софинансирования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(в рублях)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200 000-00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</w:rPr>
              <w:t xml:space="preserve">Описание проблем, решению/снижению остроты которых посвящен проект (программа), обоснование социальной значимости проекта </w:t>
            </w:r>
            <w:r>
              <w:rPr>
                <w:rFonts w:ascii="Arial" w:hAnsi="Arial" w:cs="Arial"/>
                <w:i/>
                <w:sz w:val="18"/>
                <w:szCs w:val="18"/>
              </w:rPr>
              <w:t>(2-3 предложения)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Pr="0063437E" w:rsidRDefault="007F1CD6" w:rsidP="00F937B9">
            <w:pPr>
              <w:snapToGrid w:val="0"/>
              <w:rPr>
                <w:rFonts w:ascii="Arial" w:hAnsi="Arial" w:cs="Arial"/>
              </w:rPr>
            </w:pPr>
            <w:r w:rsidRPr="0063437E">
              <w:rPr>
                <w:rFonts w:ascii="Arial" w:hAnsi="Arial" w:cs="Arial"/>
              </w:rPr>
              <w:t>Работая по реализации проекта «Многогранник» мы</w:t>
            </w:r>
            <w:r>
              <w:rPr>
                <w:rFonts w:ascii="Arial" w:hAnsi="Arial" w:cs="Arial"/>
              </w:rPr>
              <w:t xml:space="preserve"> </w:t>
            </w:r>
            <w:r w:rsidRPr="0063437E">
              <w:rPr>
                <w:rFonts w:ascii="Arial" w:hAnsi="Arial" w:cs="Arial"/>
              </w:rPr>
              <w:t>столкнулись с проблемой подготовки социальных кураторов.</w:t>
            </w:r>
          </w:p>
          <w:p w:rsidR="007F1CD6" w:rsidRPr="0063437E" w:rsidRDefault="007F1CD6" w:rsidP="00F937B9">
            <w:pPr>
              <w:snapToGrid w:val="0"/>
              <w:rPr>
                <w:rFonts w:ascii="Arial" w:hAnsi="Arial" w:cs="Arial"/>
              </w:rPr>
            </w:pPr>
            <w:r w:rsidRPr="0063437E">
              <w:rPr>
                <w:rFonts w:ascii="Arial" w:hAnsi="Arial" w:cs="Arial"/>
              </w:rPr>
              <w:t>Волонтеры</w:t>
            </w:r>
            <w:r>
              <w:rPr>
                <w:rFonts w:ascii="Arial" w:hAnsi="Arial" w:cs="Arial"/>
              </w:rPr>
              <w:t>,</w:t>
            </w:r>
            <w:r w:rsidRPr="0063437E">
              <w:rPr>
                <w:rFonts w:ascii="Arial" w:hAnsi="Arial" w:cs="Arial"/>
              </w:rPr>
              <w:t xml:space="preserve"> пришедшие на </w:t>
            </w:r>
            <w:r>
              <w:rPr>
                <w:rFonts w:ascii="Arial" w:hAnsi="Arial" w:cs="Arial"/>
              </w:rPr>
              <w:t xml:space="preserve">проект, имеют довольно скудное и </w:t>
            </w:r>
            <w:r w:rsidRPr="0063437E">
              <w:rPr>
                <w:rFonts w:ascii="Arial" w:hAnsi="Arial" w:cs="Arial"/>
              </w:rPr>
              <w:t>расплывчатое представление о работе социальных кураторов.</w:t>
            </w:r>
          </w:p>
          <w:p w:rsidR="007F1CD6" w:rsidRDefault="007F1CD6" w:rsidP="00F937B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Приходится уделять </w:t>
            </w:r>
            <w:r w:rsidRPr="0063437E">
              <w:rPr>
                <w:rFonts w:ascii="Arial" w:hAnsi="Arial" w:cs="Arial"/>
              </w:rPr>
              <w:t xml:space="preserve">много времени на </w:t>
            </w:r>
            <w:r>
              <w:rPr>
                <w:rFonts w:ascii="Arial" w:hAnsi="Arial" w:cs="Arial"/>
              </w:rPr>
              <w:t xml:space="preserve">обучение их </w:t>
            </w:r>
            <w:r w:rsidRPr="0063437E">
              <w:rPr>
                <w:rFonts w:ascii="Arial" w:hAnsi="Arial" w:cs="Arial"/>
              </w:rPr>
              <w:t>технологиям, мет</w:t>
            </w:r>
            <w:r>
              <w:rPr>
                <w:rFonts w:ascii="Arial" w:hAnsi="Arial" w:cs="Arial"/>
              </w:rPr>
              <w:t xml:space="preserve">одам и формам работы социальных </w:t>
            </w:r>
            <w:r w:rsidRPr="0063437E">
              <w:rPr>
                <w:rFonts w:ascii="Arial" w:hAnsi="Arial" w:cs="Arial"/>
              </w:rPr>
              <w:t xml:space="preserve">кураторов. </w:t>
            </w:r>
          </w:p>
          <w:p w:rsidR="007F1CD6" w:rsidRPr="0063437E" w:rsidRDefault="007F1CD6" w:rsidP="00F937B9">
            <w:pPr>
              <w:snapToGrid w:val="0"/>
              <w:rPr>
                <w:rFonts w:ascii="Arial" w:hAnsi="Arial" w:cs="Arial"/>
              </w:rPr>
            </w:pPr>
            <w:r w:rsidRPr="0063437E">
              <w:rPr>
                <w:rFonts w:ascii="Arial" w:hAnsi="Arial" w:cs="Arial"/>
              </w:rPr>
              <w:t>Проводя экспресс-сессию по социальному</w:t>
            </w:r>
          </w:p>
          <w:p w:rsidR="007F1CD6" w:rsidRPr="0063437E" w:rsidRDefault="007F1CD6" w:rsidP="00F937B9">
            <w:pPr>
              <w:snapToGrid w:val="0"/>
              <w:rPr>
                <w:rFonts w:ascii="Arial" w:hAnsi="Arial" w:cs="Arial"/>
              </w:rPr>
            </w:pPr>
            <w:r w:rsidRPr="0063437E">
              <w:rPr>
                <w:rFonts w:ascii="Arial" w:hAnsi="Arial" w:cs="Arial"/>
              </w:rPr>
              <w:t>направлению, в ней учас</w:t>
            </w:r>
            <w:r>
              <w:rPr>
                <w:rFonts w:ascii="Arial" w:hAnsi="Arial" w:cs="Arial"/>
              </w:rPr>
              <w:t xml:space="preserve">твовали 75 человек, мы пришли к </w:t>
            </w:r>
            <w:r w:rsidRPr="0063437E">
              <w:rPr>
                <w:rFonts w:ascii="Arial" w:hAnsi="Arial" w:cs="Arial"/>
              </w:rPr>
              <w:t>выводу, что на</w:t>
            </w:r>
            <w:r>
              <w:rPr>
                <w:rFonts w:ascii="Arial" w:hAnsi="Arial" w:cs="Arial"/>
              </w:rPr>
              <w:t xml:space="preserve">м необходимо провести выездные городские сборы </w:t>
            </w:r>
            <w:r w:rsidRPr="0063437E">
              <w:rPr>
                <w:rFonts w:ascii="Arial" w:hAnsi="Arial" w:cs="Arial"/>
              </w:rPr>
              <w:t>социальных кураторов, т.к. только три человека из</w:t>
            </w:r>
            <w:r>
              <w:rPr>
                <w:rFonts w:ascii="Arial" w:hAnsi="Arial" w:cs="Arial"/>
              </w:rPr>
              <w:t xml:space="preserve"> </w:t>
            </w:r>
            <w:r w:rsidRPr="0063437E">
              <w:rPr>
                <w:rFonts w:ascii="Arial" w:hAnsi="Arial" w:cs="Arial"/>
              </w:rPr>
              <w:t>присутствующих могли</w:t>
            </w:r>
            <w:r>
              <w:rPr>
                <w:rFonts w:ascii="Arial" w:hAnsi="Arial" w:cs="Arial"/>
              </w:rPr>
              <w:t xml:space="preserve"> связно рассказать о социальном </w:t>
            </w:r>
            <w:r w:rsidRPr="0063437E">
              <w:rPr>
                <w:rFonts w:ascii="Arial" w:hAnsi="Arial" w:cs="Arial"/>
              </w:rPr>
              <w:t>кураторстве и его направлениях.</w:t>
            </w:r>
          </w:p>
          <w:p w:rsidR="007F1CD6" w:rsidRDefault="007F1CD6" w:rsidP="00F937B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</w:t>
            </w:r>
            <w:r w:rsidRPr="0063437E">
              <w:rPr>
                <w:rFonts w:ascii="Arial" w:hAnsi="Arial" w:cs="Arial"/>
              </w:rPr>
              <w:t>бы транслировать наш</w:t>
            </w:r>
            <w:r>
              <w:rPr>
                <w:rFonts w:ascii="Arial" w:hAnsi="Arial" w:cs="Arial"/>
              </w:rPr>
              <w:t xml:space="preserve"> опыт на область нам необходимо </w:t>
            </w:r>
            <w:r w:rsidRPr="0063437E">
              <w:rPr>
                <w:rFonts w:ascii="Arial" w:hAnsi="Arial" w:cs="Arial"/>
              </w:rPr>
              <w:t>провести областн</w:t>
            </w:r>
            <w:r>
              <w:rPr>
                <w:rFonts w:ascii="Arial" w:hAnsi="Arial" w:cs="Arial"/>
              </w:rPr>
              <w:t xml:space="preserve">ую школу социальных кураторов, для этой </w:t>
            </w:r>
            <w:r w:rsidRPr="0063437E">
              <w:rPr>
                <w:rFonts w:ascii="Arial" w:hAnsi="Arial" w:cs="Arial"/>
              </w:rPr>
              <w:t>цели подойдет площадка на областном фестивале молодых</w:t>
            </w:r>
            <w:r>
              <w:rPr>
                <w:rFonts w:ascii="Arial" w:hAnsi="Arial" w:cs="Arial"/>
              </w:rPr>
              <w:t xml:space="preserve"> инвалидов «Движение – это жизнь!», где можно получить не только теоретические, но и практические знания и навыки.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</w:rPr>
              <w:t>Основные цели и задачи проекта (программы)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Pr="00CC37CF" w:rsidRDefault="007F1CD6" w:rsidP="00F937B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Цель: </w:t>
            </w:r>
            <w:r w:rsidR="00CC37CF" w:rsidRPr="00CC37CF">
              <w:rPr>
                <w:rFonts w:ascii="Segoe UI" w:hAnsi="Segoe UI" w:cs="Segoe UI"/>
                <w:color w:val="000000"/>
              </w:rPr>
              <w:t xml:space="preserve">Развитие социального </w:t>
            </w:r>
            <w:proofErr w:type="spellStart"/>
            <w:r w:rsidR="00CC37CF" w:rsidRPr="00CC37CF">
              <w:rPr>
                <w:rFonts w:ascii="Segoe UI" w:hAnsi="Segoe UI" w:cs="Segoe UI"/>
                <w:color w:val="000000"/>
              </w:rPr>
              <w:t>волонтерства</w:t>
            </w:r>
            <w:proofErr w:type="spellEnd"/>
            <w:r w:rsidR="00CC37CF" w:rsidRPr="00CC37CF">
              <w:rPr>
                <w:rFonts w:ascii="Segoe UI" w:hAnsi="Segoe UI" w:cs="Segoe UI"/>
                <w:color w:val="000000"/>
              </w:rPr>
              <w:t xml:space="preserve"> среди молодежи Курганской области.</w:t>
            </w:r>
          </w:p>
          <w:p w:rsidR="007F1CD6" w:rsidRDefault="007F1CD6" w:rsidP="00F937B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Задачи:</w:t>
            </w:r>
          </w:p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6B3109">
              <w:rPr>
                <w:rFonts w:ascii="Arial" w:hAnsi="Arial" w:cs="Arial"/>
              </w:rPr>
              <w:t>провести городские сборы социальных кураторов</w:t>
            </w:r>
          </w:p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- провести областн</w:t>
            </w:r>
            <w:r>
              <w:rPr>
                <w:rFonts w:ascii="Arial" w:hAnsi="Arial" w:cs="Arial"/>
              </w:rPr>
              <w:t xml:space="preserve">ую школу </w:t>
            </w:r>
            <w:r w:rsidRPr="006B3109">
              <w:rPr>
                <w:rFonts w:ascii="Arial" w:hAnsi="Arial" w:cs="Arial"/>
              </w:rPr>
              <w:t>социальных кураторов на</w:t>
            </w:r>
            <w:r>
              <w:rPr>
                <w:rFonts w:ascii="Arial" w:hAnsi="Arial" w:cs="Arial"/>
              </w:rPr>
              <w:t xml:space="preserve"> </w:t>
            </w:r>
            <w:r w:rsidRPr="006B3109">
              <w:rPr>
                <w:rFonts w:ascii="Arial" w:hAnsi="Arial" w:cs="Arial"/>
              </w:rPr>
              <w:t>площадке областн</w:t>
            </w:r>
            <w:r>
              <w:rPr>
                <w:rFonts w:ascii="Arial" w:hAnsi="Arial" w:cs="Arial"/>
              </w:rPr>
              <w:t xml:space="preserve">ого фестиваля молодых инвалидов </w:t>
            </w:r>
            <w:r w:rsidRPr="006B3109">
              <w:rPr>
                <w:rFonts w:ascii="Arial" w:hAnsi="Arial" w:cs="Arial"/>
              </w:rPr>
              <w:t>«Движение – это жизнь!»</w:t>
            </w:r>
          </w:p>
          <w:p w:rsidR="007F1CD6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- провести мини-конкурс «Социальный куратор – это кто?»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</w:rPr>
              <w:t xml:space="preserve">Форма реализации проекта (программы): </w:t>
            </w:r>
            <w:r>
              <w:rPr>
                <w:rFonts w:ascii="Arial" w:hAnsi="Arial" w:cs="Arial"/>
                <w:bCs/>
                <w:i/>
                <w:iCs/>
                <w:sz w:val="18"/>
              </w:rPr>
              <w:t>краткое описание отдельных мероприятий, а также указание на то, чьими силами планируется реализовать проект (программу)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1. Получение базовых зн</w:t>
            </w:r>
            <w:r>
              <w:rPr>
                <w:rFonts w:ascii="Arial" w:hAnsi="Arial" w:cs="Arial"/>
              </w:rPr>
              <w:t xml:space="preserve">аний о работе волонтёра во всех </w:t>
            </w:r>
            <w:r w:rsidRPr="006B3109">
              <w:rPr>
                <w:rFonts w:ascii="Arial" w:hAnsi="Arial" w:cs="Arial"/>
              </w:rPr>
              <w:t>сф</w:t>
            </w:r>
            <w:bookmarkStart w:id="0" w:name="_GoBack"/>
            <w:bookmarkEnd w:id="0"/>
            <w:r w:rsidRPr="006B3109">
              <w:rPr>
                <w:rFonts w:ascii="Arial" w:hAnsi="Arial" w:cs="Arial"/>
              </w:rPr>
              <w:t>ерах его деятельности:</w:t>
            </w:r>
          </w:p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-Школа волонтёров "Добро+"</w:t>
            </w:r>
          </w:p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2. Проведени</w:t>
            </w:r>
            <w:r>
              <w:rPr>
                <w:rFonts w:ascii="Arial" w:hAnsi="Arial" w:cs="Arial"/>
              </w:rPr>
              <w:t xml:space="preserve">е лекций по основам работы </w:t>
            </w:r>
            <w:r w:rsidRPr="006B3109">
              <w:rPr>
                <w:rFonts w:ascii="Arial" w:hAnsi="Arial" w:cs="Arial"/>
              </w:rPr>
              <w:t>социальных</w:t>
            </w:r>
            <w:r>
              <w:rPr>
                <w:rFonts w:ascii="Arial" w:hAnsi="Arial" w:cs="Arial"/>
              </w:rPr>
              <w:t xml:space="preserve"> </w:t>
            </w:r>
            <w:r w:rsidRPr="006B3109">
              <w:rPr>
                <w:rFonts w:ascii="Arial" w:hAnsi="Arial" w:cs="Arial"/>
              </w:rPr>
              <w:t>кураторов:</w:t>
            </w:r>
          </w:p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- Лекция о методах и формах работы с пожилыми людьми для</w:t>
            </w:r>
            <w:r>
              <w:rPr>
                <w:rFonts w:ascii="Arial" w:hAnsi="Arial" w:cs="Arial"/>
              </w:rPr>
              <w:t xml:space="preserve"> </w:t>
            </w:r>
            <w:r w:rsidRPr="006B3109">
              <w:rPr>
                <w:rFonts w:ascii="Arial" w:hAnsi="Arial" w:cs="Arial"/>
              </w:rPr>
              <w:t>студентов, для школьников</w:t>
            </w:r>
          </w:p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 xml:space="preserve">- Лекция о методах </w:t>
            </w:r>
            <w:r>
              <w:rPr>
                <w:rFonts w:ascii="Arial" w:hAnsi="Arial" w:cs="Arial"/>
              </w:rPr>
              <w:t xml:space="preserve">и формах работы с инвалидами по </w:t>
            </w:r>
            <w:r w:rsidRPr="006B3109">
              <w:rPr>
                <w:rFonts w:ascii="Arial" w:hAnsi="Arial" w:cs="Arial"/>
              </w:rPr>
              <w:lastRenderedPageBreak/>
              <w:t>категориям</w:t>
            </w:r>
          </w:p>
          <w:p w:rsidR="007F1CD6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- Лекция о методах и формах работы с трудными подростками</w:t>
            </w:r>
          </w:p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Работа социальных кураторов в период пандемии.</w:t>
            </w:r>
          </w:p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3. Работа с психологом:</w:t>
            </w:r>
          </w:p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- тренинги для школьников</w:t>
            </w:r>
            <w:r>
              <w:rPr>
                <w:rFonts w:ascii="Arial" w:hAnsi="Arial" w:cs="Arial"/>
              </w:rPr>
              <w:t xml:space="preserve">; для студентов и молодёжи; для </w:t>
            </w:r>
            <w:r w:rsidRPr="006B3109">
              <w:rPr>
                <w:rFonts w:ascii="Arial" w:hAnsi="Arial" w:cs="Arial"/>
              </w:rPr>
              <w:t>руководителей.</w:t>
            </w:r>
          </w:p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4. Творческая работа:</w:t>
            </w:r>
          </w:p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- участие в мини-конкурсе «Социальный куратор – это кто?</w:t>
            </w:r>
          </w:p>
          <w:p w:rsidR="007F1CD6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5. Практические занятия по каждой теме</w:t>
            </w:r>
            <w:r>
              <w:rPr>
                <w:rFonts w:ascii="Arial" w:hAnsi="Arial" w:cs="Arial"/>
              </w:rPr>
              <w:t>.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</w:rPr>
              <w:t>Описание позитивных изменений, которые произойдут в результате реализации проекта (программы)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Участники проекта:</w:t>
            </w:r>
          </w:p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- получат необходимые зн</w:t>
            </w:r>
            <w:r>
              <w:rPr>
                <w:rFonts w:ascii="Arial" w:hAnsi="Arial" w:cs="Arial"/>
              </w:rPr>
              <w:t xml:space="preserve">ания для качественной работы </w:t>
            </w:r>
            <w:r w:rsidRPr="006B3109">
              <w:rPr>
                <w:rFonts w:ascii="Arial" w:hAnsi="Arial" w:cs="Arial"/>
              </w:rPr>
              <w:t>социального куратора</w:t>
            </w:r>
          </w:p>
          <w:p w:rsidR="007F1CD6" w:rsidRPr="006B3109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- часть придет работать на наш проект</w:t>
            </w:r>
          </w:p>
          <w:p w:rsidR="007F1CD6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 xml:space="preserve">- участники проекта, прошедшие обучение и </w:t>
            </w:r>
            <w:r>
              <w:rPr>
                <w:rFonts w:ascii="Arial" w:hAnsi="Arial" w:cs="Arial"/>
              </w:rPr>
              <w:t xml:space="preserve"> </w:t>
            </w:r>
            <w:r w:rsidRPr="006B3109">
              <w:rPr>
                <w:rFonts w:ascii="Arial" w:hAnsi="Arial" w:cs="Arial"/>
              </w:rPr>
              <w:t>получившие</w:t>
            </w:r>
            <w:r>
              <w:rPr>
                <w:rFonts w:ascii="Arial" w:hAnsi="Arial" w:cs="Arial"/>
              </w:rPr>
              <w:t xml:space="preserve"> </w:t>
            </w:r>
            <w:r w:rsidRPr="006B3109">
              <w:rPr>
                <w:rFonts w:ascii="Arial" w:hAnsi="Arial" w:cs="Arial"/>
              </w:rPr>
              <w:t>необходимые знания, навыки, смогут передать свой опыт</w:t>
            </w:r>
            <w:r>
              <w:rPr>
                <w:rFonts w:ascii="Arial" w:hAnsi="Arial" w:cs="Arial"/>
              </w:rPr>
              <w:t xml:space="preserve"> в районы области.</w:t>
            </w:r>
          </w:p>
          <w:p w:rsidR="007F1CD6" w:rsidRDefault="007F1CD6" w:rsidP="00F937B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Обучим не менее 160 ч</w:t>
            </w:r>
            <w:r w:rsidRPr="006B3109">
              <w:rPr>
                <w:rFonts w:ascii="Arial" w:hAnsi="Arial" w:cs="Arial"/>
              </w:rPr>
              <w:t>ел</w:t>
            </w:r>
            <w:r>
              <w:rPr>
                <w:rFonts w:ascii="Arial" w:hAnsi="Arial" w:cs="Arial"/>
              </w:rPr>
              <w:t xml:space="preserve">овек методам и формам работы </w:t>
            </w:r>
            <w:r w:rsidRPr="006B3109">
              <w:rPr>
                <w:rFonts w:ascii="Arial" w:hAnsi="Arial" w:cs="Arial"/>
              </w:rPr>
              <w:t>социальному кураторству</w:t>
            </w:r>
            <w:r>
              <w:rPr>
                <w:rFonts w:ascii="Arial" w:hAnsi="Arial" w:cs="Arial"/>
              </w:rPr>
              <w:t>.</w:t>
            </w:r>
          </w:p>
        </w:tc>
      </w:tr>
      <w:tr w:rsidR="007F1CD6" w:rsidTr="00F937B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jc w:val="center"/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</w:rPr>
              <w:t>Освещение проекта (программы) в СМИ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Проект будет развиват</w:t>
            </w:r>
            <w:r>
              <w:rPr>
                <w:rFonts w:ascii="Arial" w:hAnsi="Arial" w:cs="Arial"/>
              </w:rPr>
              <w:t xml:space="preserve">ься и транслироваться на районы </w:t>
            </w:r>
            <w:r w:rsidRPr="006B3109">
              <w:rPr>
                <w:rFonts w:ascii="Arial" w:hAnsi="Arial" w:cs="Arial"/>
              </w:rPr>
              <w:t xml:space="preserve">Курганской области. </w:t>
            </w:r>
          </w:p>
          <w:p w:rsidR="007F1CD6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Приг</w:t>
            </w:r>
            <w:r>
              <w:rPr>
                <w:rFonts w:ascii="Arial" w:hAnsi="Arial" w:cs="Arial"/>
              </w:rPr>
              <w:t xml:space="preserve">лашение на мероприятия в рамках </w:t>
            </w:r>
            <w:r w:rsidRPr="006B3109">
              <w:rPr>
                <w:rFonts w:ascii="Arial" w:hAnsi="Arial" w:cs="Arial"/>
              </w:rPr>
              <w:t>реализации проекта гост</w:t>
            </w:r>
            <w:r>
              <w:rPr>
                <w:rFonts w:ascii="Arial" w:hAnsi="Arial" w:cs="Arial"/>
              </w:rPr>
              <w:t xml:space="preserve">ей из других регионов, позволит </w:t>
            </w:r>
            <w:r w:rsidRPr="006B3109">
              <w:rPr>
                <w:rFonts w:ascii="Arial" w:hAnsi="Arial" w:cs="Arial"/>
              </w:rPr>
              <w:t xml:space="preserve">транслировать опыт работы в этом направлении. </w:t>
            </w:r>
          </w:p>
          <w:p w:rsidR="007F1CD6" w:rsidRDefault="007F1CD6" w:rsidP="00F937B9">
            <w:pPr>
              <w:snapToGrid w:val="0"/>
              <w:rPr>
                <w:rFonts w:ascii="Arial" w:hAnsi="Arial" w:cs="Arial"/>
              </w:rPr>
            </w:pPr>
            <w:r w:rsidRPr="006B3109">
              <w:rPr>
                <w:rFonts w:ascii="Arial" w:hAnsi="Arial" w:cs="Arial"/>
              </w:rPr>
              <w:t>Проект</w:t>
            </w:r>
            <w:r>
              <w:rPr>
                <w:rFonts w:ascii="Arial" w:hAnsi="Arial" w:cs="Arial"/>
              </w:rPr>
              <w:t xml:space="preserve"> гибкий</w:t>
            </w:r>
            <w:r w:rsidRPr="006B3109">
              <w:rPr>
                <w:rFonts w:ascii="Arial" w:hAnsi="Arial" w:cs="Arial"/>
              </w:rPr>
              <w:t xml:space="preserve"> можно изменять под специфику регионов и целевой</w:t>
            </w:r>
            <w:r>
              <w:rPr>
                <w:rFonts w:ascii="Arial" w:hAnsi="Arial" w:cs="Arial"/>
              </w:rPr>
              <w:t xml:space="preserve"> аудитории.</w:t>
            </w:r>
          </w:p>
        </w:tc>
      </w:tr>
    </w:tbl>
    <w:p w:rsidR="007F1CD6" w:rsidRDefault="007F1CD6" w:rsidP="007F1CD6">
      <w:pPr>
        <w:pStyle w:val="LO-Normal1"/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ind w:left="176"/>
        <w:jc w:val="center"/>
        <w:rPr>
          <w:rFonts w:ascii="Arial" w:hAnsi="Arial" w:cs="Arial"/>
          <w:sz w:val="24"/>
          <w:szCs w:val="24"/>
        </w:rPr>
      </w:pPr>
    </w:p>
    <w:p w:rsidR="007F1CD6" w:rsidRDefault="007F1CD6" w:rsidP="007F1CD6">
      <w:pPr>
        <w:pStyle w:val="LO-Normal1"/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ind w:left="176"/>
        <w:jc w:val="center"/>
        <w:rPr>
          <w:rFonts w:ascii="Arial" w:hAnsi="Arial" w:cs="Arial"/>
          <w:sz w:val="24"/>
          <w:szCs w:val="24"/>
        </w:rPr>
      </w:pPr>
    </w:p>
    <w:p w:rsidR="007F1CD6" w:rsidRDefault="007F1CD6" w:rsidP="007F1CD6">
      <w:pPr>
        <w:pStyle w:val="LO-Normal1"/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ind w:left="176"/>
        <w:jc w:val="center"/>
      </w:pPr>
      <w:r>
        <w:rPr>
          <w:rFonts w:ascii="Arial" w:hAnsi="Arial" w:cs="Arial"/>
          <w:sz w:val="24"/>
          <w:szCs w:val="24"/>
        </w:rPr>
        <w:t xml:space="preserve">СМЕТА ПРОЕКТА (ПРОГРАММЫ) </w:t>
      </w:r>
    </w:p>
    <w:p w:rsidR="007F1CD6" w:rsidRDefault="007F1CD6" w:rsidP="007F1CD6">
      <w:pPr>
        <w:pStyle w:val="LO-Normal1"/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ind w:left="176"/>
        <w:jc w:val="center"/>
        <w:rPr>
          <w:rFonts w:ascii="Arial" w:hAnsi="Arial" w:cs="Arial"/>
          <w:sz w:val="24"/>
          <w:szCs w:val="24"/>
        </w:rPr>
      </w:pPr>
    </w:p>
    <w:p w:rsidR="007F1CD6" w:rsidRDefault="007F1CD6" w:rsidP="007F1CD6">
      <w:pPr>
        <w:pStyle w:val="LO-Normal1"/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ind w:left="176"/>
        <w:jc w:val="center"/>
        <w:rPr>
          <w:rFonts w:ascii="Arial" w:hAnsi="Arial" w:cs="Arial"/>
          <w:sz w:val="24"/>
          <w:szCs w:val="24"/>
        </w:rPr>
      </w:pPr>
    </w:p>
    <w:p w:rsidR="007F1CD6" w:rsidRDefault="007F1CD6" w:rsidP="007F1CD6">
      <w:pPr>
        <w:pStyle w:val="LO-Normal1"/>
        <w:jc w:val="center"/>
      </w:pPr>
      <w:r>
        <w:rPr>
          <w:rFonts w:ascii="Arial" w:hAnsi="Arial" w:cs="Arial"/>
        </w:rPr>
        <w:t>Название проекта (программы)</w:t>
      </w:r>
    </w:p>
    <w:p w:rsidR="007F1CD6" w:rsidRDefault="007F1CD6" w:rsidP="007F1CD6">
      <w:pPr>
        <w:pStyle w:val="LO-Normal1"/>
        <w:jc w:val="center"/>
        <w:rPr>
          <w:rFonts w:ascii="Arial" w:hAnsi="Arial" w:cs="Arial"/>
        </w:rPr>
      </w:pP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8"/>
        <w:gridCol w:w="4061"/>
        <w:gridCol w:w="1555"/>
        <w:gridCol w:w="50"/>
        <w:gridCol w:w="60"/>
        <w:gridCol w:w="40"/>
      </w:tblGrid>
      <w:tr w:rsidR="007F1CD6" w:rsidRPr="00CF05EC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</w:rPr>
              <w:t>Статья расходов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pStyle w:val="LO-Normal"/>
              <w:snapToGrid w:val="0"/>
              <w:jc w:val="center"/>
              <w:rPr>
                <w:rFonts w:ascii="Arial" w:hAnsi="Arial" w:cs="Arial"/>
                <w:sz w:val="18"/>
              </w:rPr>
            </w:pPr>
          </w:p>
          <w:p w:rsidR="007F1CD6" w:rsidRDefault="007F1CD6" w:rsidP="00F937B9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</w:rPr>
              <w:t>Расчет</w:t>
            </w:r>
          </w:p>
          <w:p w:rsidR="007F1CD6" w:rsidRDefault="007F1CD6" w:rsidP="00F937B9">
            <w:pPr>
              <w:pStyle w:val="LO-Normal"/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</w:rPr>
              <w:t>Запрашиваемая сумма поддержки</w:t>
            </w:r>
          </w:p>
          <w:p w:rsidR="007F1CD6" w:rsidRDefault="007F1CD6" w:rsidP="00F937B9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</w:rPr>
              <w:t>(в рублях)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Pr="00CF05EC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Pr="00CF05EC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</w:rPr>
              <w:t>Транспортные расходы</w:t>
            </w:r>
          </w:p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Аренда автобуса 6 000-00 х 2 поездки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12 000-00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</w:rPr>
              <w:lastRenderedPageBreak/>
              <w:t xml:space="preserve">Аренда </w:t>
            </w:r>
            <w:proofErr w:type="spellStart"/>
            <w:r>
              <w:rPr>
                <w:rFonts w:ascii="Arial" w:hAnsi="Arial" w:cs="Arial"/>
                <w:sz w:val="18"/>
              </w:rPr>
              <w:t>звуко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-, </w:t>
            </w:r>
            <w:proofErr w:type="spellStart"/>
            <w:r>
              <w:rPr>
                <w:rFonts w:ascii="Arial" w:hAnsi="Arial" w:cs="Arial"/>
                <w:sz w:val="18"/>
              </w:rPr>
              <w:t>светооборудования</w:t>
            </w:r>
            <w:proofErr w:type="spellEnd"/>
          </w:p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0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</w:rPr>
              <w:t xml:space="preserve">Фото-, </w:t>
            </w:r>
            <w:proofErr w:type="spellStart"/>
            <w:r>
              <w:rPr>
                <w:rFonts w:ascii="Arial" w:hAnsi="Arial" w:cs="Arial"/>
                <w:sz w:val="18"/>
              </w:rPr>
              <w:t>видеоуслуги</w:t>
            </w:r>
            <w:proofErr w:type="spellEnd"/>
          </w:p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0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</w:rPr>
              <w:t>Печатно-множительные расходы</w:t>
            </w:r>
          </w:p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0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</w:rPr>
              <w:t>Типографские и издательские услуги</w:t>
            </w:r>
          </w:p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0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</w:rPr>
              <w:t>Изготовление атрибутики</w:t>
            </w:r>
          </w:p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Футболки 800-00 х 60 человек</w:t>
            </w:r>
          </w:p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Баннер (</w:t>
            </w:r>
            <w:proofErr w:type="spellStart"/>
            <w:r>
              <w:t>рулапп</w:t>
            </w:r>
            <w:proofErr w:type="spellEnd"/>
            <w:r>
              <w:t>) проекта 5000-00 х 2 штуки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58 000-00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</w:rPr>
              <w:t>Оплата услуг по трудовому договору</w:t>
            </w:r>
          </w:p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0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</w:rPr>
              <w:t>Аренда оргтехники</w:t>
            </w:r>
          </w:p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0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</w:rPr>
              <w:t>Призы</w:t>
            </w:r>
          </w:p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</w:pPr>
            <w:r>
              <w:t>4000-00 1 место, 3000-00 2 место, 2000-00 3 место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9000-00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RPr="00CF05EC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</w:rPr>
              <w:t>Питание в условиях выездных лагерей (в т.ч. спортивных и туристических мероприятий)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0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Pr="00CF05EC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Pr="00CF05EC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RPr="00CF05EC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</w:rPr>
              <w:t>Проживание в условиях выездных лагерей (в т.ч. спортивных и туристических мероприятий)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1200-00 х 2 суток х 60 человек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144000-00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Pr="00CF05EC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Pr="00CF05EC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RPr="00BC0D70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</w:rPr>
              <w:t>Приобретение предметов снабжения и расходных материалов, продуктов питания, медикаментов, мелкого инвентаря и др.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Pr="00BC0D70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rPr>
                <w:lang w:val="en-US"/>
              </w:rPr>
            </w:pPr>
            <w:r w:rsidRPr="00BC0D70">
              <w:t>Ноутбук</w:t>
            </w:r>
            <w:r w:rsidRPr="00BC0D70">
              <w:rPr>
                <w:lang w:val="en-US"/>
              </w:rPr>
              <w:t xml:space="preserve"> Acer Aspire 3,</w:t>
            </w:r>
          </w:p>
          <w:p w:rsidR="007F1CD6" w:rsidRP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rPr>
                <w:lang w:val="en-US"/>
              </w:rPr>
            </w:pPr>
            <w:r>
              <w:t>П</w:t>
            </w:r>
            <w:r w:rsidRPr="00BC0D70">
              <w:t>ринтер</w:t>
            </w:r>
            <w:r w:rsidRPr="00BC0D70">
              <w:rPr>
                <w:lang w:val="en-US"/>
              </w:rPr>
              <w:t xml:space="preserve"> </w:t>
            </w:r>
            <w:r w:rsidRPr="00BC0D70">
              <w:t>лазерный</w:t>
            </w:r>
            <w:r w:rsidRPr="00BC0D70">
              <w:rPr>
                <w:lang w:val="en-US"/>
              </w:rPr>
              <w:t xml:space="preserve"> HP Color LaserJet 150a</w:t>
            </w:r>
          </w:p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</w:pPr>
            <w:r w:rsidRPr="00BC0D70">
              <w:t xml:space="preserve">Ламинатор </w:t>
            </w:r>
            <w:proofErr w:type="spellStart"/>
            <w:r w:rsidRPr="00BC0D70">
              <w:t>Aceline</w:t>
            </w:r>
            <w:proofErr w:type="spellEnd"/>
            <w:r w:rsidRPr="00BC0D70">
              <w:t xml:space="preserve"> LM441A</w:t>
            </w:r>
          </w:p>
          <w:p w:rsidR="007F1CD6" w:rsidRPr="00BC0D70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</w:pPr>
            <w:r>
              <w:t>Пленка для ламинатора и бумага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Pr="00BC0D70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55 000-00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Pr="00BC0D70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Pr="00BC0D70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Tr="00F937B9">
        <w:trPr>
          <w:gridAfter w:val="1"/>
          <w:wAfter w:w="40" w:type="dxa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rPr>
                <w:rFonts w:ascii="Arial" w:hAnsi="Arial" w:cs="Arial"/>
                <w:sz w:val="18"/>
                <w:lang w:eastAsia="ru-RU"/>
              </w:rPr>
            </w:pPr>
          </w:p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</w:rPr>
              <w:t>Оплата связи, Интернета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0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7F1CD6" w:rsidRDefault="007F1CD6" w:rsidP="00F937B9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7F1CD6" w:rsidRDefault="007F1CD6" w:rsidP="00F937B9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7F1CD6" w:rsidTr="00F937B9">
        <w:tblPrEx>
          <w:tblCellMar>
            <w:left w:w="108" w:type="dxa"/>
            <w:right w:w="108" w:type="dxa"/>
          </w:tblCellMar>
        </w:tblPrEx>
        <w:trPr>
          <w:cantSplit/>
          <w:trHeight w:val="343"/>
        </w:trPr>
        <w:tc>
          <w:tcPr>
            <w:tcW w:w="7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ind w:right="317"/>
              <w:jc w:val="right"/>
            </w:pPr>
            <w:r>
              <w:rPr>
                <w:rFonts w:ascii="Arial" w:hAnsi="Arial" w:cs="Arial"/>
                <w:sz w:val="18"/>
              </w:rPr>
              <w:t>ИТОГО: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1CD6" w:rsidRDefault="007F1CD6" w:rsidP="00F937B9">
            <w:pPr>
              <w:pStyle w:val="LO-Normal"/>
              <w:widowControl w:val="0"/>
              <w:tabs>
                <w:tab w:val="left" w:pos="720"/>
              </w:tabs>
              <w:snapToGrid w:val="0"/>
              <w:ind w:right="317"/>
              <w:jc w:val="right"/>
            </w:pPr>
            <w:r>
              <w:t>278 000-00</w:t>
            </w:r>
          </w:p>
        </w:tc>
      </w:tr>
    </w:tbl>
    <w:p w:rsidR="007F1CD6" w:rsidRDefault="007F1CD6" w:rsidP="007F1CD6">
      <w:pPr>
        <w:rPr>
          <w:rFonts w:ascii="Arial" w:hAnsi="Arial" w:cs="Arial"/>
        </w:rPr>
      </w:pPr>
    </w:p>
    <w:p w:rsidR="007F1CD6" w:rsidRDefault="007F1CD6" w:rsidP="007F1CD6">
      <w:pPr>
        <w:pStyle w:val="6"/>
        <w:jc w:val="center"/>
      </w:pPr>
      <w:r>
        <w:rPr>
          <w:rFonts w:ascii="Arial" w:hAnsi="Arial" w:cs="Arial"/>
          <w:b w:val="0"/>
          <w:iCs/>
          <w:sz w:val="24"/>
          <w:szCs w:val="24"/>
        </w:rPr>
        <w:t>Соглашение</w:t>
      </w:r>
    </w:p>
    <w:p w:rsidR="007F1CD6" w:rsidRPr="00CF05EC" w:rsidRDefault="007F1CD6" w:rsidP="007F1CD6">
      <w:pPr>
        <w:jc w:val="center"/>
      </w:pPr>
      <w:r>
        <w:rPr>
          <w:rFonts w:ascii="Arial" w:hAnsi="Arial" w:cs="Arial"/>
          <w:bCs/>
          <w:iCs/>
        </w:rPr>
        <w:t>о предоставлении государственной поддержки</w:t>
      </w:r>
    </w:p>
    <w:p w:rsidR="007F1CD6" w:rsidRDefault="007F1CD6" w:rsidP="007F1CD6">
      <w:pPr>
        <w:pStyle w:val="a3"/>
        <w:ind w:firstLine="567"/>
      </w:pPr>
      <w:r>
        <w:rPr>
          <w:rFonts w:ascii="Arial" w:hAnsi="Arial" w:cs="Arial"/>
          <w:bCs/>
        </w:rPr>
        <w:t>г. Курган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«___» _______________20___г</w:t>
      </w:r>
      <w:r>
        <w:rPr>
          <w:rFonts w:ascii="Arial" w:hAnsi="Arial" w:cs="Arial"/>
        </w:rPr>
        <w:t>.</w:t>
      </w:r>
    </w:p>
    <w:p w:rsidR="007F1CD6" w:rsidRDefault="007F1CD6" w:rsidP="007F1CD6">
      <w:pPr>
        <w:pStyle w:val="a5"/>
        <w:ind w:firstLine="436"/>
        <w:rPr>
          <w:sz w:val="24"/>
          <w:szCs w:val="24"/>
          <w:lang w:val="ru-RU"/>
        </w:rPr>
      </w:pPr>
    </w:p>
    <w:p w:rsidR="007F1CD6" w:rsidRPr="00CF05EC" w:rsidRDefault="007F1CD6" w:rsidP="007F1CD6">
      <w:pPr>
        <w:tabs>
          <w:tab w:val="left" w:pos="720"/>
        </w:tabs>
        <w:ind w:firstLine="720"/>
        <w:jc w:val="both"/>
      </w:pPr>
      <w:r>
        <w:rPr>
          <w:rFonts w:ascii="Arial" w:hAnsi="Arial" w:cs="Arial"/>
        </w:rPr>
        <w:t xml:space="preserve">Государственное бюджетное учреждение дополнительного образования «Детско-юношеский центр», именуемое в дальнейшем ГБУДО «Детско-юношеский центр», в лице директора Садыковой Эльвиры </w:t>
      </w:r>
      <w:proofErr w:type="spellStart"/>
      <w:r>
        <w:rPr>
          <w:rFonts w:ascii="Arial" w:hAnsi="Arial" w:cs="Arial"/>
        </w:rPr>
        <w:t>Галимовны</w:t>
      </w:r>
      <w:proofErr w:type="spellEnd"/>
      <w:r>
        <w:rPr>
          <w:rFonts w:ascii="Arial" w:hAnsi="Arial" w:cs="Arial"/>
        </w:rPr>
        <w:t>, действующего на основании Устава, а также Положения об областном конкурсе проектов (программ) молодежных и детских общественных объединений, включенных в региональный реестр молодежных и детских объединений, пользующихся государственной поддержкой (в виде гранта), с одной стороны и Курганской областной общественной организацией спортивно-реабилитационного клуба инвалидов «Ахиллес», именуемое в дальнейшем «Объединение», в лице председателя Никитиной Веры Павловны, действующего на основании УСТАВА, с другой стороны заключили настоящее Соглашение о нижеследующем:</w:t>
      </w:r>
    </w:p>
    <w:p w:rsidR="007F1CD6" w:rsidRPr="00CF05EC" w:rsidRDefault="007F1CD6" w:rsidP="007F1CD6">
      <w:pPr>
        <w:ind w:firstLine="708"/>
        <w:jc w:val="both"/>
      </w:pPr>
      <w:r>
        <w:rPr>
          <w:rFonts w:ascii="Arial" w:hAnsi="Arial" w:cs="Arial"/>
        </w:rPr>
        <w:t xml:space="preserve">1. ГБУДО «Детско-юношеский центр» в соответствии с Положением об областном конкурсе проектов (программ) молодежных и детских общественных объединений, включенных в региональный реестр молодежных и детских объединений, пользующихся государственной поддержкой, утвержденным приказом Департамента образования и науки Курганской области от ____________года №_________, и представленной Объединением заявкой выделяет денежные средства в размере ___________________________ рублей в номинации _________________________________________________________________________, </w:t>
      </w:r>
    </w:p>
    <w:p w:rsidR="007F1CD6" w:rsidRPr="00CF05EC" w:rsidRDefault="007F1CD6" w:rsidP="007F1CD6">
      <w:pPr>
        <w:ind w:firstLine="720"/>
        <w:jc w:val="both"/>
      </w:pPr>
      <w:r>
        <w:rPr>
          <w:rFonts w:ascii="Arial" w:hAnsi="Arial" w:cs="Arial"/>
        </w:rPr>
        <w:lastRenderedPageBreak/>
        <w:t>2. ГБУДО «Детско-юношеский центр» обязуется перечислить вышеназванную сумму на счет Объединения.</w:t>
      </w:r>
    </w:p>
    <w:p w:rsidR="007F1CD6" w:rsidRPr="00CF05EC" w:rsidRDefault="007F1CD6" w:rsidP="007F1CD6">
      <w:pPr>
        <w:ind w:firstLine="720"/>
        <w:jc w:val="both"/>
      </w:pPr>
      <w:r>
        <w:rPr>
          <w:rFonts w:ascii="Arial" w:hAnsi="Arial" w:cs="Arial"/>
        </w:rPr>
        <w:t>3. Объединение обязуется:</w:t>
      </w:r>
    </w:p>
    <w:p w:rsidR="007F1CD6" w:rsidRPr="00CF05EC" w:rsidRDefault="007F1CD6" w:rsidP="007F1CD6">
      <w:pPr>
        <w:ind w:firstLine="720"/>
        <w:jc w:val="both"/>
      </w:pPr>
      <w:r>
        <w:rPr>
          <w:rFonts w:ascii="Arial" w:hAnsi="Arial" w:cs="Arial"/>
        </w:rPr>
        <w:t>3.1. Правильно указывать банковские реквизиты, адреса и телефоны. В случае неверно оформленных реквизитов ГБУДО «Детско-юношеский центр» не несет ответственности за несвоевременную выплату денежных средств:</w:t>
      </w:r>
    </w:p>
    <w:p w:rsidR="007F1CD6" w:rsidRPr="00CF05EC" w:rsidRDefault="007F1CD6" w:rsidP="007F1CD6">
      <w:pPr>
        <w:ind w:firstLine="720"/>
        <w:jc w:val="both"/>
      </w:pPr>
      <w:r>
        <w:rPr>
          <w:rFonts w:ascii="Arial" w:hAnsi="Arial" w:cs="Arial"/>
        </w:rPr>
        <w:t>3.2. Израсходовать денежные средства в соответствии с целевым назначением проекта (программы) ________________________________________________согласно заявленной смете.</w:t>
      </w:r>
    </w:p>
    <w:p w:rsidR="007F1CD6" w:rsidRPr="00CF05EC" w:rsidRDefault="007F1CD6" w:rsidP="007F1CD6">
      <w:pPr>
        <w:ind w:firstLine="720"/>
        <w:jc w:val="both"/>
      </w:pPr>
      <w:r>
        <w:rPr>
          <w:rFonts w:ascii="Arial" w:hAnsi="Arial" w:cs="Arial"/>
        </w:rPr>
        <w:t>3.3. Представить аналитический отчет об использовании денежных средств с приложением копий финансовых документов в срок не позднее «___» ______________ 20___года.</w:t>
      </w:r>
    </w:p>
    <w:p w:rsidR="007F1CD6" w:rsidRPr="00CF05EC" w:rsidRDefault="007F1CD6" w:rsidP="007F1CD6">
      <w:pPr>
        <w:ind w:firstLine="720"/>
        <w:jc w:val="both"/>
      </w:pPr>
      <w:r>
        <w:rPr>
          <w:rFonts w:ascii="Arial" w:hAnsi="Arial" w:cs="Arial"/>
        </w:rPr>
        <w:t>3.4. Предоставить информационные материалы о ходе реализации проекта (программы) для публикации на молодежном портале Зауралья: prospekt45.ru.</w:t>
      </w:r>
    </w:p>
    <w:p w:rsidR="007F1CD6" w:rsidRPr="00CF05EC" w:rsidRDefault="007F1CD6" w:rsidP="007F1CD6">
      <w:pPr>
        <w:ind w:firstLine="720"/>
        <w:jc w:val="both"/>
      </w:pPr>
      <w:r>
        <w:rPr>
          <w:rFonts w:ascii="Arial" w:hAnsi="Arial" w:cs="Arial"/>
        </w:rPr>
        <w:t>3.5. При необходимости письменно уведомить ГБУДО «Детско-юношеский центр» об изменении даты проведения мероприятия не позднее, чем за 10 дней до проведения мероприятия.</w:t>
      </w:r>
    </w:p>
    <w:p w:rsidR="007F1CD6" w:rsidRPr="00CF05EC" w:rsidRDefault="007F1CD6" w:rsidP="007F1CD6">
      <w:pPr>
        <w:ind w:firstLine="720"/>
        <w:jc w:val="both"/>
      </w:pPr>
      <w:r>
        <w:rPr>
          <w:rFonts w:ascii="Arial" w:hAnsi="Arial" w:cs="Arial"/>
        </w:rPr>
        <w:t>3.6. В случае неиспользования или неполного использования полученных на проведение мероприятий денежных средств вернуть оставшуюся сумму ГБУДО «Детско-юношеский центр» в срок, не превышающий 30 дней после реализации проекта (программы).</w:t>
      </w:r>
    </w:p>
    <w:p w:rsidR="007F1CD6" w:rsidRPr="00CF05EC" w:rsidRDefault="007F1CD6" w:rsidP="007F1CD6">
      <w:pPr>
        <w:ind w:firstLine="720"/>
        <w:jc w:val="both"/>
      </w:pPr>
      <w:r>
        <w:rPr>
          <w:rFonts w:ascii="Arial" w:hAnsi="Arial" w:cs="Arial"/>
        </w:rPr>
        <w:t>4. Соглашение вступает в силу с момента подписания и действует до момента исполнения обязательств по соглашению.</w:t>
      </w:r>
    </w:p>
    <w:p w:rsidR="007F1CD6" w:rsidRPr="00CF05EC" w:rsidRDefault="007F1CD6" w:rsidP="007F1CD6">
      <w:pPr>
        <w:ind w:firstLine="720"/>
        <w:jc w:val="both"/>
      </w:pPr>
      <w:r>
        <w:rPr>
          <w:rFonts w:ascii="Arial" w:hAnsi="Arial" w:cs="Arial"/>
        </w:rPr>
        <w:t>5. Соглашение составлено в двух экземплярах, имеющих одинаковую юридическую силу, по одному для каждой из сторон.</w:t>
      </w:r>
    </w:p>
    <w:p w:rsidR="007F1CD6" w:rsidRPr="00CF05EC" w:rsidRDefault="007F1CD6" w:rsidP="007F1CD6">
      <w:pPr>
        <w:ind w:firstLine="720"/>
        <w:jc w:val="both"/>
      </w:pPr>
      <w:r>
        <w:rPr>
          <w:rFonts w:ascii="Arial" w:hAnsi="Arial" w:cs="Arial"/>
          <w:bCs/>
        </w:rPr>
        <w:t>6. Юридические адреса и подписи сторон:</w:t>
      </w:r>
    </w:p>
    <w:p w:rsidR="007F1CD6" w:rsidRDefault="007F1CD6" w:rsidP="007F1CD6">
      <w:pPr>
        <w:ind w:firstLine="567"/>
        <w:rPr>
          <w:rFonts w:ascii="Arial" w:hAnsi="Arial" w:cs="Arial"/>
          <w:bCs/>
        </w:rPr>
      </w:pPr>
    </w:p>
    <w:p w:rsidR="007F1CD6" w:rsidRDefault="007F1CD6" w:rsidP="007F1CD6">
      <w:pPr>
        <w:rPr>
          <w:rFonts w:ascii="Arial" w:hAnsi="Arial" w:cs="Arial"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7F1CD6" w:rsidTr="00F937B9">
        <w:trPr>
          <w:trHeight w:val="4065"/>
        </w:trPr>
        <w:tc>
          <w:tcPr>
            <w:tcW w:w="4962" w:type="dxa"/>
            <w:shd w:val="clear" w:color="auto" w:fill="auto"/>
          </w:tcPr>
          <w:p w:rsidR="007F1CD6" w:rsidRPr="00CF05EC" w:rsidRDefault="007F1CD6" w:rsidP="00F937B9">
            <w:pPr>
              <w:autoSpaceDE w:val="0"/>
            </w:pPr>
            <w:r>
              <w:rPr>
                <w:rFonts w:ascii="Arial" w:eastAsia="Times New Roman" w:hAnsi="Arial" w:cs="Arial"/>
                <w:bCs/>
                <w:iCs/>
              </w:rPr>
              <w:t xml:space="preserve">ГБУДО «ДЮЦ» </w:t>
            </w:r>
          </w:p>
          <w:p w:rsidR="007F1CD6" w:rsidRPr="00CF05EC" w:rsidRDefault="007F1CD6" w:rsidP="00F937B9">
            <w:pPr>
              <w:autoSpaceDE w:val="0"/>
            </w:pPr>
            <w:r>
              <w:rPr>
                <w:rFonts w:ascii="Arial" w:eastAsia="Times New Roman" w:hAnsi="Arial" w:cs="Arial"/>
                <w:bCs/>
                <w:iCs/>
              </w:rPr>
              <w:t>Отделение по г. Кургану УФК по Курганской области (ГБУДО «ДЮЦ» л/с20436Х75330)</w:t>
            </w:r>
          </w:p>
          <w:p w:rsidR="007F1CD6" w:rsidRDefault="007F1CD6" w:rsidP="00F937B9">
            <w:pPr>
              <w:autoSpaceDE w:val="0"/>
              <w:rPr>
                <w:rFonts w:ascii="Arial" w:eastAsia="Times New Roman" w:hAnsi="Arial" w:cs="Arial"/>
                <w:bCs/>
                <w:iCs/>
                <w:highlight w:val="yellow"/>
              </w:rPr>
            </w:pPr>
            <w:r>
              <w:rPr>
                <w:rFonts w:ascii="Arial" w:eastAsia="Times New Roman" w:hAnsi="Arial" w:cs="Arial"/>
                <w:bCs/>
                <w:iCs/>
              </w:rPr>
              <w:t xml:space="preserve">Адрес: г. Курган </w:t>
            </w:r>
            <w:r w:rsidRPr="00DF077B">
              <w:rPr>
                <w:rFonts w:ascii="Arial" w:eastAsia="Times New Roman" w:hAnsi="Arial" w:cs="Arial"/>
                <w:bCs/>
                <w:iCs/>
              </w:rPr>
              <w:t>ул. Техническая, 4</w:t>
            </w:r>
          </w:p>
          <w:p w:rsidR="007F1CD6" w:rsidRPr="00CF05EC" w:rsidRDefault="007F1CD6" w:rsidP="00F937B9">
            <w:pPr>
              <w:autoSpaceDE w:val="0"/>
            </w:pPr>
            <w:r w:rsidRPr="005F7C7A">
              <w:rPr>
                <w:rFonts w:ascii="Arial" w:eastAsia="Times New Roman" w:hAnsi="Arial" w:cs="Arial"/>
                <w:bCs/>
                <w:iCs/>
              </w:rPr>
              <w:t xml:space="preserve">тел.: </w:t>
            </w:r>
            <w:r w:rsidRPr="005F7C7A">
              <w:rPr>
                <w:rStyle w:val="extended-textshort"/>
                <w:rFonts w:ascii="Arial" w:hAnsi="Arial" w:cs="Arial"/>
              </w:rPr>
              <w:t>46-07-88</w:t>
            </w:r>
          </w:p>
          <w:p w:rsidR="007F1CD6" w:rsidRPr="00CF05EC" w:rsidRDefault="007F1CD6" w:rsidP="00F937B9">
            <w:pPr>
              <w:autoSpaceDE w:val="0"/>
            </w:pPr>
            <w:r>
              <w:rPr>
                <w:rFonts w:ascii="Arial" w:eastAsia="Times New Roman" w:hAnsi="Arial" w:cs="Arial"/>
                <w:bCs/>
                <w:iCs/>
              </w:rPr>
              <w:t>ГРКЦ ГУ Банка России по Курганской обл. г. Курган</w:t>
            </w:r>
          </w:p>
          <w:p w:rsidR="007F1CD6" w:rsidRPr="00CF05EC" w:rsidRDefault="007F1CD6" w:rsidP="00F937B9">
            <w:pPr>
              <w:autoSpaceDE w:val="0"/>
            </w:pPr>
            <w:r>
              <w:rPr>
                <w:rFonts w:ascii="Arial" w:eastAsia="Times New Roman" w:hAnsi="Arial" w:cs="Arial"/>
                <w:bCs/>
                <w:iCs/>
              </w:rPr>
              <w:t>ИНН 4501160940, КПП 450101001</w:t>
            </w:r>
          </w:p>
          <w:p w:rsidR="007F1CD6" w:rsidRPr="00CF05EC" w:rsidRDefault="007F1CD6" w:rsidP="00F937B9">
            <w:pPr>
              <w:autoSpaceDE w:val="0"/>
            </w:pPr>
            <w:r>
              <w:rPr>
                <w:rFonts w:ascii="Arial" w:eastAsia="Times New Roman" w:hAnsi="Arial" w:cs="Arial"/>
                <w:bCs/>
                <w:iCs/>
              </w:rPr>
              <w:t>БИК 043735001</w:t>
            </w:r>
          </w:p>
          <w:p w:rsidR="007F1CD6" w:rsidRPr="00CF05EC" w:rsidRDefault="007F1CD6" w:rsidP="00F937B9">
            <w:pPr>
              <w:autoSpaceDE w:val="0"/>
            </w:pPr>
            <w:r>
              <w:rPr>
                <w:rFonts w:ascii="Arial" w:eastAsia="Times New Roman" w:hAnsi="Arial" w:cs="Arial"/>
                <w:bCs/>
                <w:iCs/>
              </w:rPr>
              <w:lastRenderedPageBreak/>
              <w:t>р/с 40601810400001000001</w:t>
            </w:r>
          </w:p>
          <w:p w:rsidR="007F1CD6" w:rsidRPr="00CF05EC" w:rsidRDefault="007F1CD6" w:rsidP="00F937B9">
            <w:pPr>
              <w:autoSpaceDE w:val="0"/>
            </w:pPr>
            <w:r>
              <w:rPr>
                <w:rFonts w:ascii="Arial" w:eastAsia="Times New Roman" w:hAnsi="Arial" w:cs="Arial"/>
                <w:bCs/>
                <w:iCs/>
              </w:rPr>
              <w:t>ОКПО 62618561</w:t>
            </w:r>
          </w:p>
          <w:p w:rsidR="007F1CD6" w:rsidRPr="00CF05EC" w:rsidRDefault="007F1CD6" w:rsidP="00F937B9">
            <w:pPr>
              <w:autoSpaceDE w:val="0"/>
            </w:pPr>
            <w:r>
              <w:rPr>
                <w:rFonts w:ascii="Arial" w:eastAsia="Times New Roman" w:hAnsi="Arial" w:cs="Arial"/>
                <w:bCs/>
                <w:iCs/>
              </w:rPr>
              <w:t>ОКАТО 37401000000</w:t>
            </w:r>
          </w:p>
          <w:p w:rsidR="007F1CD6" w:rsidRPr="00CF05EC" w:rsidRDefault="007F1CD6" w:rsidP="00F937B9">
            <w:pPr>
              <w:autoSpaceDE w:val="0"/>
            </w:pPr>
            <w:r>
              <w:rPr>
                <w:rFonts w:ascii="Arial" w:eastAsia="Times New Roman" w:hAnsi="Arial" w:cs="Arial"/>
                <w:bCs/>
                <w:iCs/>
              </w:rPr>
              <w:t>ОКВЭД 80.10.3</w:t>
            </w:r>
          </w:p>
          <w:p w:rsidR="007F1CD6" w:rsidRPr="00CF05EC" w:rsidRDefault="007F1CD6" w:rsidP="00F937B9">
            <w:pPr>
              <w:autoSpaceDE w:val="0"/>
            </w:pPr>
            <w:r>
              <w:rPr>
                <w:rFonts w:ascii="Arial" w:eastAsia="Times New Roman" w:hAnsi="Arial" w:cs="Arial"/>
                <w:bCs/>
                <w:iCs/>
              </w:rPr>
              <w:t xml:space="preserve">ОКОПФ 72 </w:t>
            </w:r>
          </w:p>
          <w:p w:rsidR="007F1CD6" w:rsidRDefault="007F1CD6" w:rsidP="00F937B9">
            <w:pPr>
              <w:pStyle w:val="32"/>
            </w:pPr>
            <w:r>
              <w:rPr>
                <w:rFonts w:ascii="Arial" w:hAnsi="Arial" w:cs="Arial"/>
                <w:sz w:val="24"/>
                <w:szCs w:val="24"/>
              </w:rPr>
              <w:t>Директор ГБУДО «Детско-юношеский центр</w:t>
            </w:r>
            <w:r>
              <w:rPr>
                <w:sz w:val="24"/>
                <w:szCs w:val="24"/>
              </w:rPr>
              <w:t>»</w:t>
            </w:r>
          </w:p>
          <w:p w:rsidR="007F1CD6" w:rsidRDefault="007F1CD6" w:rsidP="00F937B9">
            <w:pPr>
              <w:pStyle w:val="32"/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_____________Э.Г. Садыкова  </w:t>
            </w:r>
          </w:p>
          <w:p w:rsidR="007F1CD6" w:rsidRPr="00CF05EC" w:rsidRDefault="007F1CD6" w:rsidP="00F937B9">
            <w:r>
              <w:rPr>
                <w:rFonts w:ascii="Arial" w:eastAsia="Arial" w:hAnsi="Arial" w:cs="Arial"/>
              </w:rPr>
              <w:t xml:space="preserve">                                    </w:t>
            </w: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:rsidR="007F1CD6" w:rsidRPr="003D52BE" w:rsidRDefault="007F1CD6" w:rsidP="00F937B9">
            <w:pPr>
              <w:rPr>
                <w:rFonts w:ascii="Arial" w:hAnsi="Arial" w:cs="Arial"/>
              </w:rPr>
            </w:pPr>
            <w:r w:rsidRPr="003D52BE">
              <w:rPr>
                <w:rFonts w:ascii="Arial" w:hAnsi="Arial" w:cs="Arial"/>
              </w:rPr>
              <w:lastRenderedPageBreak/>
              <w:t>КОООСРК инвалидов «Ахиллес»</w:t>
            </w:r>
          </w:p>
          <w:p w:rsidR="007F1CD6" w:rsidRDefault="007F1CD6" w:rsidP="00F937B9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Адрес:г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  <w:proofErr w:type="gramEnd"/>
            <w:r>
              <w:rPr>
                <w:b w:val="0"/>
                <w:sz w:val="24"/>
                <w:szCs w:val="24"/>
              </w:rPr>
              <w:t xml:space="preserve"> Курган, ул. </w:t>
            </w:r>
            <w:proofErr w:type="spellStart"/>
            <w:r>
              <w:rPr>
                <w:b w:val="0"/>
                <w:sz w:val="24"/>
                <w:szCs w:val="24"/>
              </w:rPr>
              <w:t>Тобольная</w:t>
            </w:r>
            <w:proofErr w:type="spellEnd"/>
            <w:r>
              <w:rPr>
                <w:b w:val="0"/>
                <w:sz w:val="24"/>
                <w:szCs w:val="24"/>
              </w:rPr>
              <w:t>, д.54, оф.201</w:t>
            </w:r>
          </w:p>
          <w:p w:rsidR="007F1CD6" w:rsidRDefault="007F1CD6" w:rsidP="00F937B9">
            <w:pPr>
              <w:pStyle w:val="1"/>
              <w:spacing w:before="0" w:after="0"/>
            </w:pPr>
            <w:r>
              <w:rPr>
                <w:b w:val="0"/>
                <w:sz w:val="24"/>
                <w:szCs w:val="24"/>
              </w:rPr>
              <w:t>ИНН 4501051116</w:t>
            </w:r>
          </w:p>
          <w:p w:rsidR="007F1CD6" w:rsidRPr="00CF05EC" w:rsidRDefault="007F1CD6" w:rsidP="00F937B9">
            <w:r>
              <w:rPr>
                <w:rFonts w:ascii="Arial" w:hAnsi="Arial" w:cs="Arial"/>
                <w:bCs/>
              </w:rPr>
              <w:t>КПП</w:t>
            </w:r>
            <w:r>
              <w:rPr>
                <w:rFonts w:ascii="Arial" w:hAnsi="Arial" w:cs="Arial"/>
              </w:rPr>
              <w:t xml:space="preserve"> 450101001</w:t>
            </w:r>
          </w:p>
          <w:p w:rsidR="007F1CD6" w:rsidRPr="003D52BE" w:rsidRDefault="007F1CD6" w:rsidP="00F937B9">
            <w:pPr>
              <w:jc w:val="both"/>
              <w:rPr>
                <w:rFonts w:ascii="Times New Roman" w:hAnsi="Times New Roman" w:cs="Tahoma"/>
              </w:rPr>
            </w:pPr>
            <w:r>
              <w:rPr>
                <w:rFonts w:ascii="Arial" w:hAnsi="Arial" w:cs="Arial"/>
                <w:bCs/>
              </w:rPr>
              <w:t>Банковские реквизиты</w:t>
            </w:r>
            <w:r>
              <w:rPr>
                <w:rFonts w:ascii="Arial" w:hAnsi="Arial" w:cs="Arial"/>
              </w:rPr>
              <w:t>:</w:t>
            </w:r>
          </w:p>
          <w:p w:rsidR="007F1CD6" w:rsidRPr="00CF05EC" w:rsidRDefault="007F1CD6" w:rsidP="00F937B9">
            <w:r>
              <w:rPr>
                <w:rFonts w:ascii="Arial" w:hAnsi="Arial" w:cs="Arial"/>
              </w:rPr>
              <w:t xml:space="preserve">Р/с </w:t>
            </w:r>
            <w:r w:rsidRPr="00DA2DD6">
              <w:rPr>
                <w:rFonts w:ascii="Arial" w:hAnsi="Arial"/>
              </w:rPr>
              <w:t>40703810332020000745</w:t>
            </w:r>
          </w:p>
          <w:p w:rsidR="007F1CD6" w:rsidRPr="00DA2DD6" w:rsidRDefault="007F1CD6" w:rsidP="00F937B9">
            <w:pPr>
              <w:pStyle w:val="LO-Normal1"/>
              <w:widowControl w:val="0"/>
              <w:snapToGrid w:val="0"/>
              <w:rPr>
                <w:rFonts w:ascii="Arial" w:hAnsi="Arial"/>
                <w:sz w:val="24"/>
                <w:szCs w:val="24"/>
              </w:rPr>
            </w:pPr>
            <w:r w:rsidRPr="00DA2DD6">
              <w:rPr>
                <w:rFonts w:ascii="Arial" w:hAnsi="Arial"/>
                <w:sz w:val="24"/>
                <w:szCs w:val="24"/>
              </w:rPr>
              <w:t>В Курганском отделении №8599 ПАО Сбербанк г. Курган</w:t>
            </w:r>
          </w:p>
          <w:p w:rsidR="007F1CD6" w:rsidRPr="00CF05EC" w:rsidRDefault="007F1CD6" w:rsidP="00F937B9">
            <w:r>
              <w:rPr>
                <w:rFonts w:ascii="Arial" w:hAnsi="Arial" w:cs="Arial"/>
              </w:rPr>
              <w:t xml:space="preserve">БИК </w:t>
            </w:r>
            <w:r>
              <w:rPr>
                <w:rFonts w:ascii="Arial" w:hAnsi="Arial"/>
              </w:rPr>
              <w:t>0437735650</w:t>
            </w:r>
          </w:p>
          <w:p w:rsidR="007F1CD6" w:rsidRPr="00DA2DD6" w:rsidRDefault="007F1CD6" w:rsidP="00F937B9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Кор.</w:t>
            </w:r>
            <w:r w:rsidRPr="00DA2DD6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чет</w:t>
            </w:r>
            <w:proofErr w:type="spellEnd"/>
            <w:r w:rsidRPr="00DA2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2DD6">
              <w:rPr>
                <w:rFonts w:ascii="Arial" w:hAnsi="Arial"/>
                <w:sz w:val="24"/>
                <w:szCs w:val="24"/>
              </w:rPr>
              <w:t>30101810100000000650</w:t>
            </w:r>
          </w:p>
          <w:p w:rsidR="007F1CD6" w:rsidRDefault="007F1CD6" w:rsidP="00F937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ОКПО </w:t>
            </w:r>
            <w:r>
              <w:rPr>
                <w:rFonts w:ascii="Arial" w:hAnsi="Arial"/>
              </w:rPr>
              <w:t>41287781</w:t>
            </w:r>
          </w:p>
          <w:p w:rsidR="007F1CD6" w:rsidRDefault="007F1CD6" w:rsidP="00F937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ОКАТО 37401000000</w:t>
            </w:r>
          </w:p>
          <w:p w:rsidR="007F1CD6" w:rsidRDefault="007F1CD6" w:rsidP="00F937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ОКВЭД 94.99</w:t>
            </w:r>
          </w:p>
          <w:p w:rsidR="007F1CD6" w:rsidRPr="00CF05EC" w:rsidRDefault="007F1CD6" w:rsidP="00F937B9">
            <w:pPr>
              <w:jc w:val="both"/>
            </w:pPr>
            <w:r>
              <w:rPr>
                <w:rFonts w:ascii="Arial" w:hAnsi="Arial" w:cs="Arial"/>
              </w:rPr>
              <w:t>Руководитель МДОО</w:t>
            </w:r>
          </w:p>
          <w:p w:rsidR="007F1CD6" w:rsidRDefault="007F1CD6" w:rsidP="00F937B9">
            <w:pPr>
              <w:jc w:val="both"/>
              <w:rPr>
                <w:rFonts w:ascii="Arial" w:hAnsi="Arial" w:cs="Arial"/>
              </w:rPr>
            </w:pPr>
          </w:p>
          <w:p w:rsidR="007F1CD6" w:rsidRPr="00A30B13" w:rsidRDefault="007F1CD6" w:rsidP="00A30B13">
            <w:pPr>
              <w:jc w:val="right"/>
            </w:pPr>
            <w:r>
              <w:rPr>
                <w:rFonts w:ascii="Arial" w:hAnsi="Arial" w:cs="Arial"/>
              </w:rPr>
              <w:t>____________ / В.П. Никитина/</w:t>
            </w:r>
          </w:p>
          <w:p w:rsidR="007F1CD6" w:rsidRPr="00DA2DD6" w:rsidRDefault="007F1CD6" w:rsidP="00F937B9">
            <w:pPr>
              <w:jc w:val="both"/>
            </w:pPr>
            <w:r>
              <w:rPr>
                <w:rFonts w:ascii="Arial" w:eastAsia="Arial" w:hAnsi="Arial" w:cs="Arial"/>
              </w:rPr>
              <w:t xml:space="preserve">                            </w:t>
            </w:r>
            <w:r>
              <w:rPr>
                <w:rFonts w:ascii="Arial" w:hAnsi="Arial" w:cs="Arial"/>
              </w:rPr>
              <w:t>М.П.</w:t>
            </w:r>
          </w:p>
        </w:tc>
      </w:tr>
    </w:tbl>
    <w:p w:rsidR="007F1CD6" w:rsidRDefault="007F1CD6" w:rsidP="00A30B13">
      <w:pPr>
        <w:pStyle w:val="a5"/>
        <w:ind w:firstLine="0"/>
        <w:jc w:val="left"/>
        <w:rPr>
          <w:sz w:val="24"/>
          <w:szCs w:val="24"/>
          <w:lang w:val="ru-RU"/>
        </w:rPr>
      </w:pPr>
    </w:p>
    <w:p w:rsidR="00B41755" w:rsidRDefault="00B41755"/>
    <w:sectPr w:rsidR="00B41755">
      <w:pgSz w:w="11906" w:h="16838"/>
      <w:pgMar w:top="1134" w:right="567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9FD" w:rsidRDefault="007E59FD" w:rsidP="006358BD">
      <w:pPr>
        <w:spacing w:after="0" w:line="240" w:lineRule="auto"/>
      </w:pPr>
      <w:r>
        <w:separator/>
      </w:r>
    </w:p>
  </w:endnote>
  <w:endnote w:type="continuationSeparator" w:id="0">
    <w:p w:rsidR="007E59FD" w:rsidRDefault="007E59FD" w:rsidP="0063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9FD" w:rsidRDefault="007E59FD" w:rsidP="006358BD">
      <w:pPr>
        <w:spacing w:after="0" w:line="240" w:lineRule="auto"/>
      </w:pPr>
      <w:r>
        <w:separator/>
      </w:r>
    </w:p>
  </w:footnote>
  <w:footnote w:type="continuationSeparator" w:id="0">
    <w:p w:rsidR="007E59FD" w:rsidRDefault="007E59FD" w:rsidP="00635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1CD6"/>
    <w:rsid w:val="006358BD"/>
    <w:rsid w:val="007E59FD"/>
    <w:rsid w:val="007F1CD6"/>
    <w:rsid w:val="00A30B13"/>
    <w:rsid w:val="00A60998"/>
    <w:rsid w:val="00B41755"/>
    <w:rsid w:val="00C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8C19C-0B7A-47AC-AC69-C26545D7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1CD6"/>
    <w:pPr>
      <w:keepNext/>
      <w:autoSpaceDE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7F1CD6"/>
    <w:pPr>
      <w:keepNext/>
      <w:autoSpaceDE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7F1CD6"/>
    <w:pPr>
      <w:autoSpaceDE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7F1CD6"/>
    <w:pPr>
      <w:autoSpaceDE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CD6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40">
    <w:name w:val="Заголовок 4 Знак"/>
    <w:basedOn w:val="a0"/>
    <w:link w:val="4"/>
    <w:rsid w:val="007F1CD6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7F1CD6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F1CD6"/>
    <w:rPr>
      <w:rFonts w:ascii="Times New Roman" w:eastAsia="Times New Roman" w:hAnsi="Times New Roman" w:cs="Times New Roman"/>
      <w:b/>
      <w:bCs/>
      <w:lang w:eastAsia="zh-CN"/>
    </w:rPr>
  </w:style>
  <w:style w:type="paragraph" w:styleId="a3">
    <w:name w:val="Body Text"/>
    <w:basedOn w:val="a"/>
    <w:link w:val="a4"/>
    <w:rsid w:val="007F1CD6"/>
    <w:pPr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7F1CD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7F1CD6"/>
    <w:pPr>
      <w:widowControl w:val="0"/>
      <w:suppressAutoHyphens/>
      <w:spacing w:after="0" w:line="240" w:lineRule="auto"/>
      <w:ind w:firstLine="426"/>
      <w:jc w:val="both"/>
    </w:pPr>
    <w:rPr>
      <w:rFonts w:ascii="Arial" w:eastAsia="Lucida Sans Unicode" w:hAnsi="Arial" w:cs="Arial"/>
      <w:color w:val="000000"/>
      <w:sz w:val="20"/>
      <w:szCs w:val="20"/>
      <w:lang w:val="en-US" w:eastAsia="zh-CN" w:bidi="en-US"/>
    </w:rPr>
  </w:style>
  <w:style w:type="character" w:customStyle="1" w:styleId="a6">
    <w:name w:val="Основной текст с отступом Знак"/>
    <w:basedOn w:val="a0"/>
    <w:link w:val="a5"/>
    <w:rsid w:val="007F1CD6"/>
    <w:rPr>
      <w:rFonts w:ascii="Arial" w:eastAsia="Lucida Sans Unicode" w:hAnsi="Arial" w:cs="Arial"/>
      <w:color w:val="000000"/>
      <w:sz w:val="20"/>
      <w:szCs w:val="20"/>
      <w:lang w:val="en-US" w:eastAsia="zh-CN" w:bidi="en-US"/>
    </w:rPr>
  </w:style>
  <w:style w:type="paragraph" w:customStyle="1" w:styleId="32">
    <w:name w:val="Основной текст 32"/>
    <w:basedOn w:val="a"/>
    <w:rsid w:val="007F1CD6"/>
    <w:pPr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LO-Normal1">
    <w:name w:val="LO-Normal1"/>
    <w:rsid w:val="007F1C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">
    <w:name w:val="Заголовок 11"/>
    <w:basedOn w:val="LO-Normal1"/>
    <w:next w:val="LO-Normal1"/>
    <w:rsid w:val="007F1CD6"/>
    <w:pPr>
      <w:keepNext/>
      <w:widowControl w:val="0"/>
    </w:pPr>
    <w:rPr>
      <w:rFonts w:ascii="Arial" w:hAnsi="Arial" w:cs="Arial"/>
      <w:b/>
    </w:rPr>
  </w:style>
  <w:style w:type="paragraph" w:styleId="a7">
    <w:name w:val="footnote text"/>
    <w:basedOn w:val="a"/>
    <w:link w:val="a8"/>
    <w:rsid w:val="007F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rsid w:val="007F1CD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Стиль1"/>
    <w:rsid w:val="007F1CD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customStyle="1" w:styleId="LO-Normal">
    <w:name w:val="LO-Normal"/>
    <w:rsid w:val="007F1CD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extended-textshort">
    <w:name w:val="extended-text__short"/>
    <w:basedOn w:val="a0"/>
    <w:rsid w:val="007F1CD6"/>
  </w:style>
  <w:style w:type="paragraph" w:styleId="a9">
    <w:name w:val="header"/>
    <w:basedOn w:val="a"/>
    <w:link w:val="aa"/>
    <w:uiPriority w:val="99"/>
    <w:unhideWhenUsed/>
    <w:rsid w:val="00635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58BD"/>
  </w:style>
  <w:style w:type="paragraph" w:styleId="ab">
    <w:name w:val="footer"/>
    <w:basedOn w:val="a"/>
    <w:link w:val="ac"/>
    <w:uiPriority w:val="99"/>
    <w:unhideWhenUsed/>
    <w:rsid w:val="00635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фыв</cp:lastModifiedBy>
  <cp:revision>5</cp:revision>
  <dcterms:created xsi:type="dcterms:W3CDTF">2020-04-24T05:58:00Z</dcterms:created>
  <dcterms:modified xsi:type="dcterms:W3CDTF">2020-05-29T19:23:00Z</dcterms:modified>
</cp:coreProperties>
</file>