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03"/>
        <w:tblpPr w:horzAnchor="margin" w:tblpXSpec="left" w:vertAnchor="page" w:tblpY="1249" w:leftFromText="180" w:topFromText="0" w:rightFromText="180" w:bottomFromText="0"/>
        <w:tblW w:w="9605" w:type="dxa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01"/>
        <w:gridCol w:w="3202"/>
        <w:gridCol w:w="3202"/>
      </w:tblGrid>
      <w:tr>
        <w:trPr/>
        <w:tc>
          <w:tcPr>
            <w:tcW w:w="3201" w:type="dxa"/>
            <w:textDirection w:val="lrTb"/>
            <w:noWrap w:val="false"/>
          </w:tcPr>
          <w:p>
            <w:pPr>
              <w:tabs>
                <w:tab w:val="left" w:pos="2835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ПОДГОТОВЛЕНО</w:t>
            </w:r>
            <w:r/>
          </w:p>
          <w:p>
            <w:pPr>
              <w:jc w:val="both"/>
              <w:tabs>
                <w:tab w:val="left" w:pos="2835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проекта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Акселератор добровольческих сообществ «Добро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START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</w:t>
            </w:r>
            <w:r/>
          </w:p>
          <w:p>
            <w:pPr>
              <w:tabs>
                <w:tab w:val="left" w:pos="2835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tabs>
                <w:tab w:val="left" w:pos="2835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tabs>
                <w:tab w:val="left" w:pos="2835" w:leader="none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М.А.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Мовсисян</w:t>
            </w:r>
            <w:r/>
          </w:p>
          <w:p>
            <w:pPr>
              <w:tabs>
                <w:tab w:val="left" w:pos="2835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«____» 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2021 год</w:t>
            </w:r>
            <w:r/>
          </w:p>
        </w:tc>
        <w:tc>
          <w:tcPr>
            <w:tcW w:w="3202" w:type="dxa"/>
            <w:textDirection w:val="lrTb"/>
            <w:noWrap w:val="false"/>
          </w:tcPr>
          <w:p>
            <w:pPr>
              <w:tabs>
                <w:tab w:val="left" w:pos="2835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СОГЛАСОВАНО</w:t>
            </w:r>
            <w:r/>
          </w:p>
          <w:p>
            <w:pPr>
              <w:jc w:val="both"/>
              <w:tabs>
                <w:tab w:val="left" w:pos="2835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ГБОУ ДО г. Севастополя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Городской центр социальных и спортивных программ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Севастополя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</w:t>
            </w:r>
            <w:r/>
          </w:p>
          <w:p>
            <w:pPr>
              <w:tabs>
                <w:tab w:val="left" w:pos="2835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tabs>
                <w:tab w:val="left" w:pos="2835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tabs>
                <w:tab w:val="left" w:pos="2835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Н.Н. Чумак</w:t>
            </w:r>
            <w:r/>
          </w:p>
          <w:p>
            <w:pPr>
              <w:tabs>
                <w:tab w:val="left" w:pos="2835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«____» 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2021 год</w:t>
            </w:r>
            <w:r/>
          </w:p>
          <w:p>
            <w:pPr>
              <w:tabs>
                <w:tab w:val="left" w:pos="2835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320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УТВЕРЖДЕНО</w:t>
            </w:r>
            <w:r/>
          </w:p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по делам молодежи и спорта города Севастопол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</w:t>
            </w:r>
            <w:r/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jc w:val="right"/>
              <w:tabs>
                <w:tab w:val="left" w:pos="2835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С.А. Резниченко</w:t>
            </w:r>
            <w:r/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«____» 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2021 год</w:t>
            </w:r>
            <w:r/>
          </w:p>
        </w:tc>
      </w:tr>
    </w:tbl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</w:t>
      </w:r>
      <w:r>
        <w:rPr>
          <w:rFonts w:ascii="Times New Roman" w:hAnsi="Times New Roman"/>
          <w:b/>
          <w:sz w:val="28"/>
          <w:szCs w:val="28"/>
        </w:rPr>
        <w:t xml:space="preserve">ОЛОЖЕНИЕ</w:t>
      </w:r>
      <w:r/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организации и проведении </w:t>
      </w:r>
      <w:r>
        <w:rPr>
          <w:rFonts w:ascii="Times New Roman" w:hAnsi="Times New Roman"/>
          <w:b/>
          <w:sz w:val="28"/>
          <w:szCs w:val="28"/>
        </w:rPr>
        <w:t xml:space="preserve">проекта «</w:t>
      </w:r>
      <w:r>
        <w:rPr>
          <w:rFonts w:ascii="Times New Roman" w:hAnsi="Times New Roman"/>
          <w:b/>
          <w:sz w:val="28"/>
          <w:szCs w:val="28"/>
        </w:rPr>
        <w:t xml:space="preserve">Акселератор добровольческих сообществ «</w:t>
      </w:r>
      <w:r>
        <w:rPr>
          <w:rFonts w:ascii="Times New Roman" w:hAnsi="Times New Roman"/>
          <w:b/>
          <w:sz w:val="28"/>
          <w:szCs w:val="28"/>
        </w:rPr>
        <w:t xml:space="preserve">Добро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START</w:t>
      </w:r>
      <w:r>
        <w:rPr>
          <w:rFonts w:ascii="Times New Roman" w:hAnsi="Times New Roman"/>
          <w:b/>
          <w:sz w:val="28"/>
          <w:szCs w:val="28"/>
        </w:rPr>
        <w:t xml:space="preserve">»</w:t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  <w:r/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</w:t>
      </w:r>
      <w:r>
        <w:rPr>
          <w:rFonts w:ascii="Times New Roman" w:hAnsi="Times New Roman"/>
          <w:sz w:val="28"/>
          <w:szCs w:val="28"/>
        </w:rPr>
        <w:t xml:space="preserve">ответствии с Федеральным законом Российской Федерации от 11.08.1995 № 135-ФЗ «О благотворительной деятельности и добровольчестве (волонтерстве)», Федеральным законом Российской Федерации от 30.12.2020 № 489-ФЗ «О молодежной политике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распоряжением Правительства Российской Федерации от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 29.11.2014 №2403-р о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б утверждении Основ государственной молодежной политики Российской Федерации на период до 2025 года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, Уставом города Севастополя, з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аконом города Севастополя от 17.04.2015 №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 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129-ЗС «О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 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реализации государственной молодежной политики в городе Севастополе», </w:t>
      </w:r>
      <w:r>
        <w:rPr>
          <w:rFonts w:ascii="Times New Roman" w:hAnsi="Times New Roman"/>
          <w:sz w:val="28"/>
          <w:szCs w:val="28"/>
        </w:rPr>
        <w:t xml:space="preserve">во </w:t>
      </w:r>
      <w:r>
        <w:rPr>
          <w:rFonts w:ascii="Times New Roman" w:hAnsi="Times New Roman"/>
          <w:sz w:val="28"/>
          <w:szCs w:val="28"/>
        </w:rPr>
        <w:t xml:space="preserve">исполнение приказа Федерального агентства по делам молодежи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29</w:t>
      </w:r>
      <w:r>
        <w:rPr>
          <w:rFonts w:ascii="Times New Roman" w:hAnsi="Times New Roman"/>
          <w:sz w:val="28"/>
          <w:szCs w:val="28"/>
        </w:rPr>
        <w:t xml:space="preserve">.04.202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37</w:t>
      </w:r>
      <w:r>
        <w:rPr>
          <w:rFonts w:ascii="Times New Roman" w:hAnsi="Times New Roman"/>
          <w:sz w:val="28"/>
          <w:szCs w:val="28"/>
        </w:rPr>
        <w:t xml:space="preserve"> «Об</w:t>
      </w:r>
      <w:r>
        <w:rPr>
          <w:rFonts w:ascii="Times New Roman" w:hAnsi="Times New Roman"/>
          <w:sz w:val="28"/>
          <w:szCs w:val="28"/>
        </w:rPr>
        <w:t xml:space="preserve"> утверждении списка победителей Всероссийского конкурса молодежных проектов среди физических лиц в </w:t>
      </w:r>
      <w:r>
        <w:rPr>
          <w:rFonts w:ascii="Times New Roman" w:hAnsi="Times New Roman"/>
          <w:sz w:val="28"/>
          <w:szCs w:val="28"/>
        </w:rPr>
        <w:t xml:space="preserve">рамках заочного конкурса и молодежных образовательных форумов в 2021 году</w:t>
      </w:r>
      <w:r>
        <w:rPr>
          <w:rFonts w:ascii="Times New Roman" w:hAnsi="Times New Roman"/>
          <w:sz w:val="28"/>
          <w:szCs w:val="28"/>
        </w:rPr>
        <w:t xml:space="preserve">», с целью </w:t>
      </w:r>
      <w:r>
        <w:rPr>
          <w:rFonts w:ascii="Times New Roman" w:hAnsi="Times New Roman"/>
          <w:sz w:val="28"/>
          <w:szCs w:val="28"/>
        </w:rPr>
        <w:t xml:space="preserve">вовлечения молодежи в добровольческую (волонтерскую) деятельность на территории города Севастополя проводится проект «Акселератор добровольческих сообществ «Добро</w:t>
      </w:r>
      <w:r>
        <w:rPr>
          <w:rFonts w:ascii="Times New Roman" w:hAnsi="Times New Roman"/>
          <w:sz w:val="28"/>
          <w:szCs w:val="28"/>
          <w:lang w:val="en-US"/>
        </w:rPr>
        <w:t xml:space="preserve">START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(далее – </w:t>
      </w: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  <w:t xml:space="preserve">).</w:t>
      </w:r>
      <w:r/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 xml:space="preserve">Настоящее Положение определяет цель, задачи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требования к участникам </w:t>
      </w:r>
      <w:r>
        <w:rPr>
          <w:rFonts w:ascii="Times New Roman" w:hAnsi="Times New Roman"/>
          <w:sz w:val="28"/>
          <w:szCs w:val="28"/>
        </w:rPr>
        <w:t xml:space="preserve">Проекта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Официальная информация о проведении </w:t>
      </w:r>
      <w:r>
        <w:rPr>
          <w:rFonts w:ascii="Times New Roman" w:hAnsi="Times New Roman"/>
          <w:sz w:val="28"/>
          <w:szCs w:val="28"/>
        </w:rPr>
        <w:t xml:space="preserve">Проета</w:t>
      </w:r>
      <w:r>
        <w:rPr>
          <w:rFonts w:ascii="Times New Roman" w:hAnsi="Times New Roman"/>
          <w:sz w:val="28"/>
          <w:szCs w:val="28"/>
        </w:rPr>
        <w:t xml:space="preserve"> размещается в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социальной сети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онтакте</w:t>
      </w:r>
      <w:r>
        <w:rPr>
          <w:rFonts w:ascii="Times New Roman" w:hAnsi="Times New Roman"/>
          <w:sz w:val="28"/>
          <w:szCs w:val="28"/>
        </w:rPr>
        <w:t xml:space="preserve"> в официальной группе «</w:t>
      </w:r>
      <w:r>
        <w:rPr>
          <w:rFonts w:ascii="Times New Roman" w:hAnsi="Times New Roman"/>
          <w:sz w:val="28"/>
          <w:szCs w:val="28"/>
        </w:rPr>
        <w:t xml:space="preserve">Добровольцы</w:t>
      </w:r>
      <w:r>
        <w:rPr>
          <w:rFonts w:ascii="Times New Roman" w:hAnsi="Times New Roman"/>
          <w:sz w:val="28"/>
          <w:szCs w:val="28"/>
        </w:rPr>
        <w:t xml:space="preserve"> Севастополя»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602"/>
          <w:rFonts w:ascii="Times New Roman" w:hAnsi="Times New Roman"/>
          <w:sz w:val="28"/>
          <w:szCs w:val="28"/>
        </w:rPr>
        <w:t xml:space="preserve">https://vk.com/sev_dobro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 Цел</w:t>
      </w:r>
      <w:r>
        <w:rPr>
          <w:rFonts w:ascii="Times New Roman" w:hAnsi="Times New Roman" w:cs="Times New Roman"/>
          <w:b/>
          <w:sz w:val="28"/>
          <w:szCs w:val="28"/>
        </w:rPr>
        <w:t xml:space="preserve">ь</w:t>
      </w:r>
      <w:r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Проекта</w:t>
      </w:r>
      <w:r/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Цель </w:t>
      </w:r>
      <w:r>
        <w:rPr>
          <w:rFonts w:ascii="Times New Roman" w:hAnsi="Times New Roman"/>
          <w:sz w:val="28"/>
          <w:szCs w:val="28"/>
        </w:rPr>
        <w:t xml:space="preserve">Проекта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развитие</w:t>
      </w:r>
      <w:r>
        <w:rPr>
          <w:rFonts w:ascii="Times New Roman" w:hAnsi="Times New Roman"/>
          <w:sz w:val="28"/>
          <w:szCs w:val="28"/>
        </w:rPr>
        <w:t xml:space="preserve"> добровольчества и социальной инициативы в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молодежной среде, привлечение молодежи</w:t>
      </w:r>
      <w:r>
        <w:rPr>
          <w:rFonts w:ascii="Times New Roman" w:hAnsi="Times New Roman"/>
          <w:sz w:val="28"/>
          <w:szCs w:val="28"/>
        </w:rPr>
        <w:t xml:space="preserve"> Севастополя</w:t>
      </w:r>
      <w:r>
        <w:rPr>
          <w:rFonts w:ascii="Times New Roman" w:hAnsi="Times New Roman"/>
          <w:sz w:val="28"/>
          <w:szCs w:val="28"/>
        </w:rPr>
        <w:t xml:space="preserve"> в сферу добровольчества, повышение </w:t>
      </w:r>
      <w:r>
        <w:rPr>
          <w:rFonts w:ascii="Times New Roman" w:hAnsi="Times New Roman"/>
          <w:sz w:val="28"/>
          <w:szCs w:val="28"/>
        </w:rPr>
        <w:t xml:space="preserve">лидерских и управленческих качеств у добровольцев, которые желают создавать добровольческие объединения и инициативы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Основные задачи:</w:t>
      </w:r>
      <w:r/>
    </w:p>
    <w:p>
      <w:pPr>
        <w:ind w:firstLine="708"/>
        <w:jc w:val="both"/>
        <w:spacing w:lineRule="atLeast" w:line="25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повышение уровня ключевых компетенций у добровольцев (волонтеров) и организаторов добровольческой деятельности посредством проведения образовательных мероприятий;</w:t>
      </w:r>
      <w:r/>
    </w:p>
    <w:p>
      <w:pPr>
        <w:ind w:firstLine="708"/>
        <w:jc w:val="both"/>
        <w:spacing w:lineRule="atLeast" w:line="25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повышение уровня вовлеченности молодежи города Севастополя в международные, всероссийские, окружные, региональные добровольческие проекты;</w:t>
      </w:r>
      <w:r/>
    </w:p>
    <w:p>
      <w:pPr>
        <w:ind w:firstLine="708"/>
        <w:jc w:val="both"/>
        <w:spacing w:lineRule="atLeast" w:line="25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</w:t>
      </w:r>
      <w:r>
        <w:rPr>
          <w:rFonts w:ascii="Times New Roman" w:hAnsi="Times New Roman"/>
          <w:sz w:val="28"/>
          <w:szCs w:val="28"/>
        </w:rPr>
        <w:t xml:space="preserve">овышение уровня информированности молодежи города Севастополя о возможностях участия в добровольческой (волонтерской) деятельности, в том числе деятельности добровольческих организациях и объединениях, ведущих деятельность на территории города Севастополя;</w:t>
      </w:r>
      <w:r/>
    </w:p>
    <w:p>
      <w:pPr>
        <w:ind w:firstLine="708"/>
        <w:jc w:val="both"/>
        <w:spacing w:lineRule="atLeast" w:line="25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создание условий для расширения круга социальных связей внутри добровольческого сообщества, появления карьерных возможностей, удовлетворения потребности гражданина в самореализации, личностном и профессиональном росте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ind w:firstLine="708"/>
        <w:jc w:val="both"/>
        <w:spacing w:lineRule="atLeast" w:line="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создание </w:t>
      </w:r>
      <w:r>
        <w:rPr>
          <w:rFonts w:ascii="Times New Roman" w:hAnsi="Times New Roman"/>
          <w:sz w:val="28"/>
          <w:szCs w:val="28"/>
        </w:rPr>
        <w:t xml:space="preserve">добровольческих сообществ в образовательных учреждениях города Севастополя.</w:t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Организаторы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Проекта</w:t>
      </w:r>
      <w:r/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Организаторами </w:t>
      </w:r>
      <w:r>
        <w:rPr>
          <w:rFonts w:ascii="Times New Roman" w:hAnsi="Times New Roman"/>
          <w:sz w:val="28"/>
          <w:szCs w:val="28"/>
        </w:rPr>
        <w:t xml:space="preserve">Проекта</w:t>
      </w:r>
      <w:r>
        <w:rPr>
          <w:rFonts w:ascii="Times New Roman" w:hAnsi="Times New Roman"/>
          <w:sz w:val="28"/>
          <w:szCs w:val="28"/>
        </w:rPr>
        <w:t xml:space="preserve"> являются:</w:t>
      </w:r>
      <w:r/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</w:t>
      </w:r>
      <w:r>
        <w:rPr>
          <w:rFonts w:ascii="Times New Roman" w:hAnsi="Times New Roman"/>
          <w:sz w:val="28"/>
          <w:szCs w:val="28"/>
        </w:rPr>
        <w:t xml:space="preserve">Мовсисян</w:t>
      </w:r>
      <w:r>
        <w:rPr>
          <w:rFonts w:ascii="Times New Roman" w:hAnsi="Times New Roman"/>
          <w:sz w:val="28"/>
          <w:szCs w:val="28"/>
        </w:rPr>
        <w:t xml:space="preserve"> Миша </w:t>
      </w:r>
      <w:r>
        <w:rPr>
          <w:rFonts w:ascii="Times New Roman" w:hAnsi="Times New Roman"/>
          <w:sz w:val="28"/>
          <w:szCs w:val="28"/>
        </w:rPr>
        <w:t xml:space="preserve">Айказович</w:t>
      </w:r>
      <w:r>
        <w:rPr>
          <w:rFonts w:ascii="Times New Roman" w:hAnsi="Times New Roman"/>
          <w:sz w:val="28"/>
          <w:szCs w:val="28"/>
        </w:rPr>
        <w:t xml:space="preserve"> – победитель Всероссийского конкурса молодежных проектов среди физических лиц в 202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(далее – руководитель </w:t>
      </w:r>
      <w:r>
        <w:rPr>
          <w:rFonts w:ascii="Times New Roman" w:hAnsi="Times New Roman"/>
          <w:sz w:val="28"/>
          <w:szCs w:val="28"/>
        </w:rPr>
        <w:t xml:space="preserve">Проекта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Управление по делам молодежи и спорта города Севастополя</w:t>
      </w:r>
      <w:r>
        <w:rPr>
          <w:rFonts w:ascii="Times New Roman" w:hAnsi="Times New Roman"/>
          <w:sz w:val="28"/>
          <w:szCs w:val="28"/>
        </w:rPr>
        <w:t xml:space="preserve"> (далее – Управление)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Государственное бюджетное образовательное учреждение дополнительного образования города Севастополя «Городской центр социальных и спортивных программ Севастополя»</w:t>
      </w:r>
      <w:r>
        <w:rPr>
          <w:rFonts w:ascii="Times New Roman" w:hAnsi="Times New Roman"/>
          <w:sz w:val="28"/>
          <w:szCs w:val="28"/>
        </w:rPr>
        <w:t xml:space="preserve"> (далее – ГБОУ ДО города Севастополя «ГЦССПС»)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>
        <w:rPr>
          <w:rFonts w:ascii="Times New Roman" w:hAnsi="Times New Roman"/>
          <w:sz w:val="28"/>
          <w:szCs w:val="28"/>
        </w:rPr>
        <w:t xml:space="preserve">Общее руководство подготовкой и проведением </w:t>
      </w:r>
      <w:r>
        <w:rPr>
          <w:rFonts w:ascii="Times New Roman" w:hAnsi="Times New Roman"/>
          <w:sz w:val="28"/>
          <w:szCs w:val="28"/>
        </w:rPr>
        <w:t xml:space="preserve">Проекта</w:t>
      </w:r>
      <w:r>
        <w:rPr>
          <w:rFonts w:ascii="Times New Roman" w:hAnsi="Times New Roman"/>
          <w:sz w:val="28"/>
          <w:szCs w:val="28"/>
        </w:rPr>
        <w:t xml:space="preserve"> осуществляет Организационный комитет </w:t>
      </w:r>
      <w:r>
        <w:rPr>
          <w:rFonts w:ascii="Times New Roman" w:hAnsi="Times New Roman"/>
          <w:sz w:val="28"/>
          <w:szCs w:val="28"/>
        </w:rPr>
        <w:t xml:space="preserve">Проекта</w:t>
      </w:r>
      <w:r>
        <w:rPr>
          <w:rFonts w:ascii="Times New Roman" w:hAnsi="Times New Roman"/>
          <w:sz w:val="28"/>
          <w:szCs w:val="28"/>
        </w:rPr>
        <w:t xml:space="preserve"> (далее – Оргкомитет)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>
        <w:rPr>
          <w:rFonts w:ascii="Times New Roman" w:hAnsi="Times New Roman"/>
          <w:sz w:val="28"/>
          <w:szCs w:val="28"/>
        </w:rPr>
        <w:t xml:space="preserve">Состав Оргкомитета формируется из числа сотрудников Управления, ГБОУ ДО города Севастополя «ГЦССПС», руководителя </w:t>
      </w:r>
      <w:r>
        <w:rPr>
          <w:rFonts w:ascii="Times New Roman" w:hAnsi="Times New Roman"/>
          <w:sz w:val="28"/>
          <w:szCs w:val="28"/>
        </w:rPr>
        <w:t xml:space="preserve">Проекта</w:t>
      </w:r>
      <w:r>
        <w:rPr>
          <w:rFonts w:ascii="Times New Roman" w:hAnsi="Times New Roman"/>
          <w:sz w:val="28"/>
          <w:szCs w:val="28"/>
        </w:rPr>
        <w:t xml:space="preserve"> и утверждается приказом Управления.</w:t>
      </w:r>
      <w:r/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 xml:space="preserve">Проекта</w:t>
      </w:r>
      <w:r>
        <w:rPr>
          <w:rFonts w:ascii="Times New Roman" w:hAnsi="Times New Roman"/>
          <w:sz w:val="28"/>
          <w:szCs w:val="28"/>
        </w:rPr>
        <w:t xml:space="preserve"> организовывает отбор участников </w:t>
      </w:r>
      <w:r>
        <w:rPr>
          <w:rFonts w:ascii="Times New Roman" w:hAnsi="Times New Roman"/>
          <w:sz w:val="28"/>
          <w:szCs w:val="28"/>
        </w:rPr>
        <w:t xml:space="preserve">Проекта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требованиями, указанными в пунктах 4.1 и 4.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настоящего Положения.</w:t>
      </w:r>
      <w:r/>
    </w:p>
    <w:p>
      <w:pPr>
        <w:ind w:firstLine="708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</w:t>
      </w:r>
      <w:r>
        <w:rPr>
          <w:rFonts w:ascii="Times New Roman" w:hAnsi="Times New Roman"/>
          <w:sz w:val="28"/>
          <w:szCs w:val="28"/>
        </w:rPr>
        <w:t xml:space="preserve">. Управление оказ</w:t>
      </w:r>
      <w:r>
        <w:rPr>
          <w:rFonts w:ascii="Times New Roman" w:hAnsi="Times New Roman"/>
          <w:sz w:val="28"/>
          <w:szCs w:val="28"/>
        </w:rPr>
        <w:t xml:space="preserve">ывает</w:t>
      </w:r>
      <w:r>
        <w:rPr>
          <w:rFonts w:ascii="Times New Roman" w:hAnsi="Times New Roman"/>
          <w:sz w:val="28"/>
          <w:szCs w:val="28"/>
        </w:rPr>
        <w:t xml:space="preserve"> информационную и административную поддержку реализации </w:t>
      </w:r>
      <w:r>
        <w:rPr>
          <w:rFonts w:ascii="Times New Roman" w:hAnsi="Times New Roman"/>
          <w:sz w:val="28"/>
          <w:szCs w:val="28"/>
        </w:rPr>
        <w:t xml:space="preserve">Проекта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ind w:firstLine="708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ГБОУ ДО</w:t>
      </w:r>
      <w:r>
        <w:rPr>
          <w:rFonts w:ascii="Times New Roman" w:hAnsi="Times New Roman"/>
          <w:sz w:val="28"/>
          <w:szCs w:val="28"/>
        </w:rPr>
        <w:t xml:space="preserve"> города Севастополя «</w:t>
      </w:r>
      <w:r>
        <w:rPr>
          <w:rFonts w:ascii="Times New Roman" w:hAnsi="Times New Roman"/>
          <w:sz w:val="28"/>
          <w:szCs w:val="28"/>
        </w:rPr>
        <w:t xml:space="preserve">ГЦССПС</w:t>
      </w:r>
      <w:r>
        <w:rPr>
          <w:rFonts w:ascii="Times New Roman" w:hAnsi="Times New Roman"/>
          <w:sz w:val="28"/>
          <w:szCs w:val="28"/>
        </w:rPr>
        <w:t xml:space="preserve">» оказ</w:t>
      </w:r>
      <w:r>
        <w:rPr>
          <w:rFonts w:ascii="Times New Roman" w:hAnsi="Times New Roman"/>
          <w:sz w:val="28"/>
          <w:szCs w:val="28"/>
        </w:rPr>
        <w:t xml:space="preserve">ывает</w:t>
      </w:r>
      <w:r>
        <w:rPr>
          <w:rFonts w:ascii="Times New Roman" w:hAnsi="Times New Roman"/>
          <w:sz w:val="28"/>
          <w:szCs w:val="28"/>
        </w:rPr>
        <w:t xml:space="preserve"> организационную и консультационную поддержку реализации </w:t>
      </w: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ind w:firstLine="708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Участники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Проекта</w:t>
      </w:r>
      <w:r/>
    </w:p>
    <w:p>
      <w:pPr>
        <w:pStyle w:val="608"/>
        <w:ind w:left="0" w:firstLine="709"/>
        <w:jc w:val="both"/>
        <w:spacing w:lineRule="auto" w:line="276"/>
      </w:pPr>
      <w:r>
        <w:t xml:space="preserve">4</w:t>
      </w:r>
      <w:r>
        <w:t xml:space="preserve">.1. Участниками </w:t>
      </w:r>
      <w:r>
        <w:t xml:space="preserve">Проекта</w:t>
      </w:r>
      <w:r>
        <w:t xml:space="preserve"> </w:t>
      </w:r>
      <w:r>
        <w:t xml:space="preserve">могут быть</w:t>
      </w:r>
      <w:r>
        <w:t xml:space="preserve"> граждане Российской Федерации, временно или постоянно проживающие на территории города Севастополя, в</w:t>
      </w:r>
      <w:r>
        <w:t xml:space="preserve"> </w:t>
      </w:r>
      <w:r>
        <w:t xml:space="preserve">возрасте от 14 до 3</w:t>
      </w:r>
      <w:r>
        <w:t xml:space="preserve">5</w:t>
      </w:r>
      <w:r>
        <w:t xml:space="preserve"> лет</w:t>
      </w:r>
      <w:r>
        <w:t xml:space="preserve">, подавшие заявку </w:t>
      </w:r>
      <w:r>
        <w:t xml:space="preserve">в системе АИС «Молодежь России» </w:t>
      </w:r>
      <w:r>
        <w:t xml:space="preserve">(</w:t>
      </w:r>
      <w:r>
        <w:t xml:space="preserve">https://myrosmol.ru</w:t>
      </w:r>
      <w:r>
        <w:t xml:space="preserve">)</w:t>
      </w:r>
      <w:r>
        <w:t xml:space="preserve"> и получившие подтверждение участия в </w:t>
      </w:r>
      <w:r>
        <w:t xml:space="preserve">Проекте</w:t>
      </w:r>
      <w:r>
        <w:t xml:space="preserve">.</w:t>
      </w:r>
      <w:r/>
    </w:p>
    <w:p>
      <w:pPr>
        <w:pStyle w:val="608"/>
        <w:ind w:left="0" w:firstLine="709"/>
        <w:jc w:val="both"/>
        <w:spacing w:lineRule="auto" w:line="276"/>
      </w:pPr>
      <w:r>
        <w:t xml:space="preserve">4</w:t>
      </w:r>
      <w:r>
        <w:t xml:space="preserve">.</w:t>
      </w:r>
      <w:r>
        <w:t xml:space="preserve">2</w:t>
      </w:r>
      <w:r>
        <w:t xml:space="preserve">. Участниками </w:t>
      </w:r>
      <w:r>
        <w:t xml:space="preserve">Проекта</w:t>
      </w:r>
      <w:r>
        <w:t xml:space="preserve"> станут первые 100 человек, подавшие заявку в</w:t>
      </w:r>
      <w:r>
        <w:t xml:space="preserve"> </w:t>
      </w:r>
      <w:r>
        <w:t xml:space="preserve">системе АИС «Молодежь России»</w:t>
      </w:r>
      <w:r>
        <w:t xml:space="preserve">, в соответствии с требованиями, указанными в п. </w:t>
      </w:r>
      <w:r>
        <w:t xml:space="preserve">4</w:t>
      </w:r>
      <w:r>
        <w:t xml:space="preserve">.1 настоящего Положения.</w:t>
      </w:r>
      <w:r/>
    </w:p>
    <w:p>
      <w:pPr>
        <w:pStyle w:val="608"/>
        <w:ind w:left="0" w:firstLine="709"/>
        <w:jc w:val="both"/>
        <w:spacing w:lineRule="auto" w:line="276"/>
      </w:pPr>
      <w:r>
        <w:t xml:space="preserve">4</w:t>
      </w:r>
      <w:r>
        <w:t xml:space="preserve">.</w:t>
      </w:r>
      <w:r>
        <w:t xml:space="preserve">3</w:t>
      </w:r>
      <w:r>
        <w:t xml:space="preserve">. Претенденты получат информационное письмо с</w:t>
      </w:r>
      <w:r>
        <w:t xml:space="preserve"> </w:t>
      </w:r>
      <w:r>
        <w:t xml:space="preserve">результатом рассмотрения своей заявки на участие в </w:t>
      </w:r>
      <w:r>
        <w:t xml:space="preserve">Проект</w:t>
      </w:r>
      <w:r>
        <w:t xml:space="preserve">е</w:t>
      </w:r>
      <w:r>
        <w:t xml:space="preserve">. Информационное письмо направляется каждому претенденту в случае как положительного, так и</w:t>
      </w:r>
      <w:r>
        <w:t xml:space="preserve"> </w:t>
      </w:r>
      <w:r>
        <w:t xml:space="preserve">отрицательного решения на почту, указанную в личном кабинете в АИС «Молодежь России».</w:t>
      </w:r>
      <w:r/>
    </w:p>
    <w:p>
      <w:pPr>
        <w:pStyle w:val="608"/>
        <w:ind w:left="0" w:firstLine="709"/>
        <w:jc w:val="both"/>
        <w:spacing w:lineRule="auto" w:line="276"/>
      </w:pPr>
      <w:r>
        <w:t xml:space="preserve">4.4. </w:t>
      </w:r>
      <w:r>
        <w:t xml:space="preserve">В связи с эпидемиологической ситуацией каждый участник </w:t>
      </w:r>
      <w:r>
        <w:t xml:space="preserve">Проект</w:t>
      </w:r>
      <w:r>
        <w:t xml:space="preserve">а обязан предоставить справку об отрицательном результате лабораторных исследований в отношении коронавирусной инфекции </w:t>
      </w:r>
      <w:r>
        <w:rPr>
          <w:lang w:val="en-US"/>
        </w:rPr>
        <w:t xml:space="preserve">COVID</w:t>
      </w:r>
      <w:r>
        <w:t xml:space="preserve">-19</w:t>
      </w:r>
      <w:r>
        <w:t xml:space="preserve"> (ПЦР-тест), полученную не позднее, чем</w:t>
      </w:r>
      <w:r>
        <w:t xml:space="preserve"> за двое суток до начала </w:t>
      </w:r>
      <w:r>
        <w:t xml:space="preserve">Проект</w:t>
      </w:r>
      <w:r>
        <w:t xml:space="preserve">а, иное предусмотрено в соответствии с рекомендациями Роспотребнадзора в отношении коронавирусной инфекции </w:t>
      </w:r>
      <w:r>
        <w:rPr>
          <w:lang w:val="en-US"/>
        </w:rPr>
        <w:t xml:space="preserve">COVID</w:t>
      </w:r>
      <w:r>
        <w:t xml:space="preserve">-19</w:t>
      </w:r>
      <w:r>
        <w:t xml:space="preserve"> на момент проведения </w:t>
      </w:r>
      <w:r>
        <w:t xml:space="preserve">Проект</w:t>
      </w:r>
      <w:r>
        <w:t xml:space="preserve">а.</w:t>
      </w:r>
      <w:r/>
    </w:p>
    <w:p>
      <w:pPr>
        <w:pStyle w:val="608"/>
        <w:ind w:left="0" w:firstLine="709"/>
        <w:jc w:val="both"/>
        <w:spacing w:lineRule="auto" w:line="276"/>
      </w:pPr>
      <w:r/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 Сроки и место проведени</w:t>
      </w:r>
      <w:r>
        <w:rPr>
          <w:rFonts w:ascii="Times New Roman" w:hAnsi="Times New Roman" w:cs="Times New Roman"/>
          <w:b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а</w:t>
      </w:r>
      <w:r/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.1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Прием заявок осуществляется с </w:t>
      </w:r>
      <w:r>
        <w:rPr>
          <w:rFonts w:ascii="Times New Roman" w:hAnsi="Times New Roman"/>
          <w:sz w:val="28"/>
          <w:szCs w:val="28"/>
        </w:rPr>
        <w:t xml:space="preserve">15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августа</w:t>
      </w:r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11 сентября</w:t>
      </w:r>
      <w:r>
        <w:rPr>
          <w:rFonts w:ascii="Times New Roman" w:hAnsi="Times New Roman"/>
          <w:sz w:val="28"/>
          <w:szCs w:val="28"/>
        </w:rPr>
        <w:t xml:space="preserve"> 2021 года.</w:t>
      </w:r>
      <w:r/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.2. </w:t>
      </w:r>
      <w:r>
        <w:rPr>
          <w:rFonts w:ascii="Times New Roman" w:hAnsi="Times New Roman"/>
          <w:sz w:val="28"/>
          <w:szCs w:val="28"/>
        </w:rPr>
        <w:t xml:space="preserve">Дата проведения </w:t>
      </w: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сентября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года.</w:t>
      </w:r>
      <w:r/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5</w:t>
      </w:r>
      <w:r>
        <w:rPr>
          <w:rFonts w:ascii="Times New Roman" w:hAnsi="Times New Roman"/>
          <w:spacing w:val="-2"/>
          <w:sz w:val="28"/>
          <w:szCs w:val="28"/>
        </w:rPr>
        <w:t xml:space="preserve">.3</w:t>
      </w:r>
      <w:r>
        <w:rPr>
          <w:rFonts w:ascii="Times New Roman" w:hAnsi="Times New Roman"/>
          <w:spacing w:val="-2"/>
          <w:sz w:val="28"/>
          <w:szCs w:val="28"/>
        </w:rPr>
        <w:t xml:space="preserve">.</w:t>
      </w:r>
      <w:r>
        <w:rPr>
          <w:rFonts w:ascii="Times New Roman" w:hAnsi="Times New Roman"/>
          <w:spacing w:val="-2"/>
          <w:sz w:val="28"/>
          <w:szCs w:val="28"/>
        </w:rPr>
        <w:t xml:space="preserve"> Заезд участников осуществляется </w:t>
      </w:r>
      <w:r>
        <w:rPr>
          <w:rFonts w:ascii="Times New Roman" w:hAnsi="Times New Roman"/>
          <w:spacing w:val="-2"/>
          <w:sz w:val="28"/>
          <w:szCs w:val="28"/>
        </w:rPr>
        <w:t xml:space="preserve">13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сентября</w:t>
      </w:r>
      <w:r>
        <w:rPr>
          <w:rFonts w:ascii="Times New Roman" w:hAnsi="Times New Roman"/>
          <w:spacing w:val="-2"/>
          <w:sz w:val="28"/>
          <w:szCs w:val="28"/>
        </w:rPr>
        <w:t xml:space="preserve"> 2021 года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до</w:t>
      </w:r>
      <w:r>
        <w:rPr>
          <w:rFonts w:ascii="Times New Roman" w:hAnsi="Times New Roman"/>
          <w:spacing w:val="-2"/>
          <w:sz w:val="28"/>
          <w:szCs w:val="28"/>
        </w:rPr>
        <w:t xml:space="preserve"> 1</w:t>
      </w:r>
      <w:r>
        <w:rPr>
          <w:rFonts w:ascii="Times New Roman" w:hAnsi="Times New Roman"/>
          <w:spacing w:val="-2"/>
          <w:sz w:val="28"/>
          <w:szCs w:val="28"/>
        </w:rPr>
        <w:t xml:space="preserve">0</w:t>
      </w:r>
      <w:r>
        <w:rPr>
          <w:rFonts w:ascii="Times New Roman" w:hAnsi="Times New Roman"/>
          <w:spacing w:val="-2"/>
          <w:sz w:val="28"/>
          <w:szCs w:val="28"/>
        </w:rPr>
        <w:t xml:space="preserve">:</w:t>
      </w:r>
      <w:r>
        <w:rPr>
          <w:rFonts w:ascii="Times New Roman" w:hAnsi="Times New Roman"/>
          <w:spacing w:val="-2"/>
          <w:sz w:val="28"/>
          <w:szCs w:val="28"/>
        </w:rPr>
        <w:t xml:space="preserve">00</w:t>
      </w:r>
      <w:r>
        <w:rPr>
          <w:rFonts w:ascii="Times New Roman" w:hAnsi="Times New Roman"/>
          <w:spacing w:val="-2"/>
          <w:sz w:val="28"/>
          <w:szCs w:val="28"/>
        </w:rPr>
        <w:t xml:space="preserve"> час</w:t>
      </w:r>
      <w:r>
        <w:rPr>
          <w:rFonts w:ascii="Times New Roman" w:hAnsi="Times New Roman"/>
          <w:spacing w:val="-2"/>
          <w:sz w:val="28"/>
          <w:szCs w:val="28"/>
        </w:rPr>
        <w:t xml:space="preserve">.</w:t>
      </w:r>
      <w:r/>
    </w:p>
    <w:p>
      <w:pPr>
        <w:ind w:firstLine="709"/>
        <w:jc w:val="both"/>
        <w:spacing w:after="0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5</w:t>
      </w:r>
      <w:r>
        <w:rPr>
          <w:rFonts w:ascii="Times New Roman" w:hAnsi="Times New Roman"/>
          <w:spacing w:val="-8"/>
          <w:sz w:val="28"/>
          <w:szCs w:val="28"/>
        </w:rPr>
        <w:t xml:space="preserve">.4.</w:t>
      </w:r>
      <w:r>
        <w:rPr>
          <w:rFonts w:ascii="Times New Roman" w:hAnsi="Times New Roman"/>
          <w:spacing w:val="-8"/>
          <w:sz w:val="28"/>
          <w:szCs w:val="28"/>
        </w:rPr>
        <w:t xml:space="preserve"> Отъезд участников</w:t>
      </w:r>
      <w:r>
        <w:rPr>
          <w:rFonts w:ascii="Times New Roman" w:hAnsi="Times New Roman"/>
          <w:spacing w:val="-8"/>
          <w:sz w:val="28"/>
          <w:szCs w:val="28"/>
        </w:rPr>
        <w:t xml:space="preserve"> осуществля</w:t>
      </w:r>
      <w:r>
        <w:rPr>
          <w:rFonts w:ascii="Times New Roman" w:hAnsi="Times New Roman"/>
          <w:spacing w:val="-8"/>
          <w:sz w:val="28"/>
          <w:szCs w:val="28"/>
        </w:rPr>
        <w:t xml:space="preserve">ется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pacing w:val="-8"/>
          <w:sz w:val="28"/>
          <w:szCs w:val="28"/>
        </w:rPr>
        <w:t xml:space="preserve">1</w:t>
      </w:r>
      <w:r>
        <w:rPr>
          <w:rFonts w:ascii="Times New Roman" w:hAnsi="Times New Roman"/>
          <w:spacing w:val="-8"/>
          <w:sz w:val="28"/>
          <w:szCs w:val="28"/>
        </w:rPr>
        <w:t xml:space="preserve">5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pacing w:val="-8"/>
          <w:sz w:val="28"/>
          <w:szCs w:val="28"/>
        </w:rPr>
        <w:t xml:space="preserve">сентября</w:t>
      </w:r>
      <w:r>
        <w:rPr>
          <w:rFonts w:ascii="Times New Roman" w:hAnsi="Times New Roman"/>
          <w:spacing w:val="-8"/>
          <w:sz w:val="28"/>
          <w:szCs w:val="28"/>
        </w:rPr>
        <w:t xml:space="preserve"> 2021 года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pacing w:val="-8"/>
          <w:sz w:val="28"/>
          <w:szCs w:val="28"/>
        </w:rPr>
        <w:t xml:space="preserve">после </w:t>
      </w:r>
      <w:r>
        <w:rPr>
          <w:rFonts w:ascii="Times New Roman" w:hAnsi="Times New Roman"/>
          <w:spacing w:val="-8"/>
          <w:sz w:val="28"/>
          <w:szCs w:val="28"/>
        </w:rPr>
        <w:t xml:space="preserve">18</w:t>
      </w:r>
      <w:r>
        <w:rPr>
          <w:rFonts w:ascii="Times New Roman" w:hAnsi="Times New Roman"/>
          <w:spacing w:val="-8"/>
          <w:sz w:val="28"/>
          <w:szCs w:val="28"/>
        </w:rPr>
        <w:t xml:space="preserve">:</w:t>
      </w:r>
      <w:r>
        <w:rPr>
          <w:rFonts w:ascii="Times New Roman" w:hAnsi="Times New Roman"/>
          <w:spacing w:val="-8"/>
          <w:sz w:val="28"/>
          <w:szCs w:val="28"/>
        </w:rPr>
        <w:t xml:space="preserve">00</w:t>
      </w:r>
      <w:r>
        <w:rPr>
          <w:rFonts w:ascii="Times New Roman" w:hAnsi="Times New Roman"/>
          <w:spacing w:val="-8"/>
          <w:sz w:val="28"/>
          <w:szCs w:val="28"/>
        </w:rPr>
        <w:t xml:space="preserve"> час</w:t>
      </w:r>
      <w:r>
        <w:rPr>
          <w:rFonts w:ascii="Times New Roman" w:hAnsi="Times New Roman"/>
          <w:spacing w:val="-8"/>
          <w:sz w:val="28"/>
          <w:szCs w:val="28"/>
        </w:rPr>
        <w:t xml:space="preserve">.</w:t>
      </w:r>
      <w:r/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5.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</w:t>
      </w:r>
      <w:r>
        <w:rPr>
          <w:rFonts w:ascii="Times New Roman" w:hAnsi="Times New Roman"/>
          <w:sz w:val="28"/>
          <w:szCs w:val="28"/>
        </w:rPr>
        <w:t xml:space="preserve">сто проведения: г. Севастополь.</w:t>
      </w:r>
      <w:r/>
    </w:p>
    <w:p>
      <w:pPr>
        <w:ind w:firstLine="709"/>
        <w:jc w:val="both"/>
        <w:spacing w:after="0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</w:rPr>
        <w:t xml:space="preserve">. Финансирование</w:t>
      </w:r>
      <w:r/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.1. Все р</w:t>
      </w:r>
      <w:r>
        <w:rPr>
          <w:rFonts w:ascii="Times New Roman" w:hAnsi="Times New Roman"/>
          <w:sz w:val="28"/>
          <w:szCs w:val="28"/>
        </w:rPr>
        <w:t xml:space="preserve">асходы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оплат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 услуг по </w:t>
      </w:r>
      <w:r>
        <w:rPr>
          <w:rFonts w:ascii="Times New Roman" w:hAnsi="Times New Roman"/>
          <w:sz w:val="28"/>
          <w:szCs w:val="28"/>
        </w:rPr>
        <w:t xml:space="preserve">организации и </w:t>
      </w:r>
      <w:r>
        <w:rPr>
          <w:rFonts w:ascii="Times New Roman" w:hAnsi="Times New Roman"/>
          <w:sz w:val="28"/>
          <w:szCs w:val="28"/>
        </w:rPr>
        <w:t xml:space="preserve">обеспечению </w:t>
      </w:r>
      <w:r>
        <w:rPr>
          <w:rFonts w:ascii="Times New Roman" w:hAnsi="Times New Roman"/>
          <w:sz w:val="28"/>
          <w:szCs w:val="28"/>
        </w:rPr>
        <w:t xml:space="preserve">Проекта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осуществляются за счет средств Федерального агентства по делам молодежи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полученных по итогам Всероссийского конкурса молодежных проектов для физических лиц 202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согласно приказу </w:t>
      </w:r>
      <w:r>
        <w:rPr>
          <w:rFonts w:ascii="Times New Roman" w:hAnsi="Times New Roman"/>
          <w:sz w:val="28"/>
          <w:szCs w:val="28"/>
        </w:rPr>
        <w:t xml:space="preserve">Федерального агентства по делам молодежи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29</w:t>
      </w:r>
      <w:r>
        <w:rPr>
          <w:rFonts w:ascii="Times New Roman" w:hAnsi="Times New Roman"/>
          <w:sz w:val="28"/>
          <w:szCs w:val="28"/>
        </w:rPr>
        <w:t xml:space="preserve">.04.202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 1</w:t>
      </w:r>
      <w:r>
        <w:rPr>
          <w:rFonts w:ascii="Times New Roman" w:hAnsi="Times New Roman"/>
          <w:sz w:val="28"/>
          <w:szCs w:val="28"/>
        </w:rPr>
        <w:t xml:space="preserve">37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Об</w:t>
      </w:r>
      <w:r>
        <w:rPr>
          <w:rFonts w:ascii="Times New Roman" w:hAnsi="Times New Roman"/>
          <w:sz w:val="28"/>
          <w:szCs w:val="28"/>
        </w:rPr>
        <w:t xml:space="preserve"> утверждении списка победителей Всероссийского конкурса молодежных проектов среди физических лиц в </w:t>
      </w:r>
      <w:r>
        <w:rPr>
          <w:rFonts w:ascii="Times New Roman" w:hAnsi="Times New Roman"/>
          <w:sz w:val="28"/>
          <w:szCs w:val="28"/>
        </w:rPr>
        <w:t xml:space="preserve">рамках заочного конкурса и молодежных образовательных форумов в 2021 году</w:t>
      </w:r>
      <w:r/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jc w:val="center"/>
        <w:spacing w:after="0" w:before="1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</w:t>
      </w:r>
      <w:r>
        <w:rPr>
          <w:rFonts w:ascii="Times New Roman" w:hAnsi="Times New Roman"/>
          <w:b/>
          <w:sz w:val="28"/>
          <w:szCs w:val="28"/>
        </w:rPr>
        <w:t xml:space="preserve">. Заключительные положения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/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.1. Все вопросы, не отраженные в настоящем Положении, решаются организаторами, исходя из своих компетенций в рамках сложившейся ситуации и в соответствии с действующим законодательством.</w:t>
      </w:r>
      <w:r/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Контакты</w:t>
      </w:r>
      <w:r/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 xml:space="preserve">Проекта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Мовсисян</w:t>
      </w:r>
      <w:r>
        <w:rPr>
          <w:rFonts w:ascii="Times New Roman" w:hAnsi="Times New Roman"/>
          <w:sz w:val="28"/>
          <w:szCs w:val="28"/>
        </w:rPr>
        <w:t xml:space="preserve"> Миша </w:t>
      </w:r>
      <w:r>
        <w:rPr>
          <w:rFonts w:ascii="Times New Roman" w:hAnsi="Times New Roman"/>
          <w:sz w:val="28"/>
          <w:szCs w:val="28"/>
        </w:rPr>
        <w:t xml:space="preserve">Айказович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телефон: </w:t>
      </w:r>
      <w:r>
        <w:rPr>
          <w:rFonts w:ascii="Times New Roman" w:hAnsi="Times New Roman"/>
          <w:sz w:val="28"/>
          <w:szCs w:val="28"/>
        </w:rPr>
        <w:t xml:space="preserve">+7(</w:t>
      </w:r>
      <w:r>
        <w:rPr>
          <w:rFonts w:ascii="Times New Roman" w:hAnsi="Times New Roman"/>
          <w:sz w:val="28"/>
          <w:szCs w:val="28"/>
        </w:rPr>
        <w:t xml:space="preserve">978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566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00-71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 xml:space="preserve">e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  <w:lang w:val="en-US"/>
        </w:rPr>
        <w:t xml:space="preserve">mail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mihail20152000@mail.ru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Управление по делам молоде</w:t>
      </w:r>
      <w:r>
        <w:rPr>
          <w:rFonts w:ascii="Times New Roman" w:hAnsi="Times New Roman" w:cs="Times New Roman"/>
          <w:sz w:val="28"/>
          <w:szCs w:val="28"/>
        </w:rPr>
        <w:t xml:space="preserve">жи и спорта города Севастополя,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Севастополь, ул. Репин</w:t>
      </w:r>
      <w:r>
        <w:rPr>
          <w:rFonts w:ascii="Times New Roman" w:hAnsi="Times New Roman" w:cs="Times New Roman"/>
          <w:sz w:val="28"/>
          <w:szCs w:val="28"/>
        </w:rPr>
        <w:t xml:space="preserve">а,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18, тел.: 8(8692)</w:t>
      </w:r>
      <w:r>
        <w:rPr>
          <w:rFonts w:ascii="Times New Roman" w:hAnsi="Times New Roman" w:cs="Times New Roman"/>
          <w:sz w:val="28"/>
          <w:szCs w:val="28"/>
        </w:rPr>
        <w:t xml:space="preserve">24-10-38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e-</w:t>
      </w:r>
      <w:r>
        <w:rPr>
          <w:rFonts w:ascii="Times New Roman" w:hAnsi="Times New Roman" w:cs="Times New Roman"/>
          <w:sz w:val="28"/>
          <w:szCs w:val="28"/>
        </w:rPr>
        <w:t xml:space="preserve"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tooltip="mailto:umis@sev.gov.ru" w:history="1">
        <w:r>
          <w:rPr>
            <w:rStyle w:val="602"/>
            <w:rFonts w:ascii="Times New Roman" w:hAnsi="Times New Roman" w:cs="Times New Roman"/>
            <w:sz w:val="28"/>
            <w:szCs w:val="28"/>
            <w:lang w:val="en-US"/>
          </w:rPr>
          <w:t xml:space="preserve">umis</w:t>
        </w:r>
        <w:r>
          <w:rPr>
            <w:rStyle w:val="602"/>
            <w:rFonts w:ascii="Times New Roman" w:hAnsi="Times New Roman" w:cs="Times New Roman"/>
            <w:sz w:val="28"/>
            <w:szCs w:val="28"/>
          </w:rPr>
          <w:t xml:space="preserve">@</w:t>
        </w:r>
        <w:r>
          <w:rPr>
            <w:rStyle w:val="602"/>
            <w:rFonts w:ascii="Times New Roman" w:hAnsi="Times New Roman" w:cs="Times New Roman"/>
            <w:sz w:val="28"/>
            <w:szCs w:val="28"/>
            <w:lang w:val="en-US"/>
          </w:rPr>
          <w:t xml:space="preserve">sev</w:t>
        </w:r>
        <w:r>
          <w:rPr>
            <w:rStyle w:val="602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602"/>
            <w:rFonts w:ascii="Times New Roman" w:hAnsi="Times New Roman" w:cs="Times New Roman"/>
            <w:sz w:val="28"/>
            <w:szCs w:val="28"/>
            <w:lang w:val="en-US"/>
          </w:rPr>
          <w:t xml:space="preserve">gov</w:t>
        </w:r>
        <w:r>
          <w:rPr>
            <w:rStyle w:val="602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602"/>
            <w:rFonts w:ascii="Times New Roman" w:hAnsi="Times New Roman" w:cs="Times New Roman"/>
            <w:sz w:val="28"/>
            <w:szCs w:val="28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07"/>
        <w:ind w:firstLine="709"/>
        <w:keepLines/>
        <w:keepNext/>
        <w:spacing w:lineRule="auto" w:line="276" w:after="0"/>
        <w:tabs>
          <w:tab w:val="left" w:pos="822" w:leader="none"/>
        </w:tabs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8</w:t>
      </w:r>
      <w:r>
        <w:rPr>
          <w:b w:val="false"/>
          <w:sz w:val="28"/>
          <w:szCs w:val="28"/>
        </w:rPr>
        <w:t xml:space="preserve">.3. </w:t>
      </w:r>
      <w:r>
        <w:rPr>
          <w:b w:val="false"/>
          <w:sz w:val="28"/>
          <w:szCs w:val="28"/>
        </w:rPr>
        <w:t xml:space="preserve">Государственное бюджетное образовательное учреждение дополнительного образования города Севастополя «Городской центр социальных и спортивных программ Севастополя»</w:t>
      </w:r>
      <w:r>
        <w:rPr>
          <w:b w:val="false"/>
          <w:sz w:val="28"/>
          <w:szCs w:val="28"/>
        </w:rPr>
        <w:t xml:space="preserve">, г. Севастополь, ул. Гоголя, д.</w:t>
      </w:r>
      <w:r>
        <w:rPr>
          <w:b w:val="false"/>
          <w:sz w:val="28"/>
          <w:szCs w:val="28"/>
        </w:rPr>
        <w:t xml:space="preserve"> </w:t>
      </w:r>
      <w:r>
        <w:rPr>
          <w:b w:val="false"/>
          <w:sz w:val="28"/>
          <w:szCs w:val="28"/>
        </w:rPr>
        <w:t xml:space="preserve">20Б, </w:t>
      </w:r>
      <w:r>
        <w:rPr>
          <w:b w:val="false"/>
          <w:sz w:val="28"/>
          <w:szCs w:val="28"/>
        </w:rPr>
        <w:br/>
      </w:r>
      <w:r>
        <w:rPr>
          <w:b w:val="false"/>
          <w:sz w:val="28"/>
          <w:szCs w:val="28"/>
        </w:rPr>
        <w:t xml:space="preserve">e</w:t>
      </w:r>
      <w:r>
        <w:rPr>
          <w:b w:val="false"/>
          <w:sz w:val="28"/>
          <w:szCs w:val="28"/>
        </w:rPr>
        <w:t xml:space="preserve">-</w:t>
      </w:r>
      <w:r>
        <w:rPr>
          <w:b w:val="false"/>
          <w:sz w:val="28"/>
          <w:szCs w:val="28"/>
        </w:rPr>
        <w:t xml:space="preserve">mail</w:t>
      </w:r>
      <w:r>
        <w:rPr>
          <w:b w:val="false"/>
          <w:sz w:val="28"/>
          <w:szCs w:val="28"/>
        </w:rPr>
        <w:t xml:space="preserve">: sev.mol@mail.ru.</w:t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</w:t>
      </w:r>
      <w:r/>
    </w:p>
    <w:sectPr>
      <w:footnotePr/>
      <w:endnotePr/>
      <w:type w:val="nextPage"/>
      <w:pgSz w:w="11906" w:h="16838" w:orient="portrait"/>
      <w:pgMar w:top="1134" w:right="851" w:bottom="156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character" w:styleId="602">
    <w:name w:val="Hyperlink"/>
    <w:basedOn w:val="599"/>
    <w:uiPriority w:val="99"/>
    <w:unhideWhenUsed/>
    <w:rPr>
      <w:color w:val="0000FF" w:themeColor="hyperlink"/>
      <w:u w:val="single"/>
    </w:rPr>
  </w:style>
  <w:style w:type="table" w:styleId="603">
    <w:name w:val="Table Grid"/>
    <w:basedOn w:val="600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04">
    <w:name w:val="Balloon Text"/>
    <w:basedOn w:val="598"/>
    <w:link w:val="605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605" w:customStyle="1">
    <w:name w:val="Текст выноски Знак"/>
    <w:basedOn w:val="599"/>
    <w:link w:val="604"/>
    <w:uiPriority w:val="99"/>
    <w:semiHidden/>
    <w:rPr>
      <w:rFonts w:ascii="Segoe UI" w:hAnsi="Segoe UI" w:cs="Segoe UI"/>
      <w:sz w:val="18"/>
      <w:szCs w:val="18"/>
    </w:rPr>
  </w:style>
  <w:style w:type="character" w:styleId="606" w:customStyle="1">
    <w:name w:val="Heading #1_"/>
    <w:basedOn w:val="599"/>
    <w:link w:val="607"/>
    <w:rPr>
      <w:rFonts w:ascii="Times New Roman" w:hAnsi="Times New Roman" w:cs="Times New Roman" w:eastAsia="Times New Roman"/>
      <w:b/>
      <w:bCs/>
      <w:sz w:val="26"/>
      <w:szCs w:val="26"/>
      <w:shd w:val="clear" w:fill="FFFFFF" w:color="auto"/>
    </w:rPr>
  </w:style>
  <w:style w:type="paragraph" w:styleId="607" w:customStyle="1">
    <w:name w:val="Heading #1"/>
    <w:basedOn w:val="598"/>
    <w:link w:val="606"/>
    <w:rPr>
      <w:rFonts w:ascii="Times New Roman" w:hAnsi="Times New Roman" w:cs="Times New Roman" w:eastAsia="Times New Roman"/>
      <w:b/>
      <w:bCs/>
      <w:sz w:val="26"/>
      <w:szCs w:val="26"/>
    </w:rPr>
    <w:pPr>
      <w:jc w:val="both"/>
      <w:spacing w:lineRule="atLeast" w:line="0" w:after="360"/>
      <w:shd w:val="clear" w:fill="FFFFFF" w:color="auto"/>
      <w:widowControl w:val="off"/>
      <w:outlineLvl w:val="0"/>
    </w:pPr>
  </w:style>
  <w:style w:type="paragraph" w:styleId="608">
    <w:name w:val="List Paragraph"/>
    <w:basedOn w:val="598"/>
    <w:qFormat/>
    <w:uiPriority w:val="34"/>
    <w:rPr>
      <w:rFonts w:ascii="Times New Roman" w:hAnsi="Times New Roman"/>
      <w:sz w:val="28"/>
    </w:rPr>
    <w:pPr>
      <w:contextualSpacing w:val="true"/>
      <w:ind w:left="720"/>
      <w:spacing w:lineRule="auto" w:line="240" w:after="0"/>
    </w:pPr>
  </w:style>
  <w:style w:type="paragraph" w:styleId="609">
    <w:name w:val="No Spacing"/>
    <w:qFormat/>
    <w:uiPriority w:val="1"/>
    <w:pPr>
      <w:spacing w:lineRule="auto" w:line="240"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Relationship Id="rId10" Type="http://schemas.openxmlformats.org/officeDocument/2006/relationships/hyperlink" Target="mailto:umis@sev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721961C3-E37F-4741-95F9-2010BA81F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R7-Office/6.4.2.34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Миша Мовсисян</cp:lastModifiedBy>
  <cp:revision>6</cp:revision>
  <dcterms:created xsi:type="dcterms:W3CDTF">2021-07-19T13:32:00Z</dcterms:created>
  <dcterms:modified xsi:type="dcterms:W3CDTF">2022-05-05T09:33:26Z</dcterms:modified>
</cp:coreProperties>
</file>