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6946" w:val="left"/>
        </w:tabs>
        <w:spacing w:after="0" w:line="276" w:lineRule="auto"/>
        <w:ind w:right="-1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ПОЛОЖЕНИЕ</w:t>
      </w:r>
    </w:p>
    <w:p w14:paraId="02000000">
      <w:pPr>
        <w:tabs>
          <w:tab w:leader="none" w:pos="6946" w:val="left"/>
        </w:tabs>
        <w:spacing w:after="0" w:line="276" w:lineRule="auto"/>
        <w:ind w:right="-1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О ПРОВЕДЕНИИ ОБЩЕРОССИЙСКОЙ</w:t>
      </w:r>
    </w:p>
    <w:p w14:paraId="03000000">
      <w:pPr>
        <w:tabs>
          <w:tab w:leader="none" w:pos="6946" w:val="left"/>
        </w:tabs>
        <w:spacing w:after="0" w:line="276" w:lineRule="auto"/>
        <w:ind w:right="-1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ДОБРОВОЛЬЧЕСКОЙ АКЦИИ</w:t>
      </w:r>
    </w:p>
    <w:p w14:paraId="04000000">
      <w:pPr>
        <w:tabs>
          <w:tab w:leader="none" w:pos="6946" w:val="left"/>
        </w:tabs>
        <w:spacing w:after="0" w:line="276" w:lineRule="auto"/>
        <w:ind w:right="-1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«ВЕСЕННЯЯ НЕДЕЛЯ ДОБРА»</w:t>
      </w:r>
    </w:p>
    <w:p w14:paraId="05000000">
      <w:pPr>
        <w:tabs>
          <w:tab w:leader="none" w:pos="6946" w:val="left"/>
        </w:tabs>
        <w:spacing w:after="0" w:line="276" w:lineRule="auto"/>
        <w:ind w:right="-1"/>
        <w:rPr>
          <w:rFonts w:ascii="Times New Roman" w:hAnsi="Times New Roman"/>
          <w:b w:val="1"/>
          <w:color w:themeColor="text1" w:val="000000"/>
          <w:sz w:val="28"/>
        </w:rPr>
      </w:pPr>
    </w:p>
    <w:p w14:paraId="06000000">
      <w:pPr>
        <w:tabs>
          <w:tab w:leader="none" w:pos="6946" w:val="left"/>
        </w:tabs>
        <w:spacing w:after="0" w:line="276" w:lineRule="auto"/>
        <w:ind w:right="-1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1. ОБЩИЕ ПОЛОЖЕНИЯ</w:t>
      </w:r>
    </w:p>
    <w:p w14:paraId="07000000">
      <w:pPr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1.1. Настоящее положение регламентирует порядок, состав участников и сроки проведения Общероссийской добровольческой акции «Весенняя Неделя Добра» в Липецкой области (далее </w:t>
      </w:r>
      <w:bookmarkStart w:id="1" w:name="_Hlk131666008"/>
      <w:r>
        <w:rPr>
          <w:rFonts w:ascii="Times New Roman" w:hAnsi="Times New Roman"/>
          <w:color w:themeColor="text1" w:val="000000"/>
          <w:sz w:val="28"/>
        </w:rPr>
        <w:t>–</w:t>
      </w:r>
      <w:bookmarkEnd w:id="1"/>
      <w:r>
        <w:rPr>
          <w:rFonts w:ascii="Times New Roman" w:hAnsi="Times New Roman"/>
          <w:color w:themeColor="text1" w:val="000000"/>
          <w:sz w:val="28"/>
        </w:rPr>
        <w:t xml:space="preserve"> Акция).</w:t>
      </w:r>
    </w:p>
    <w:p w14:paraId="08000000">
      <w:pPr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1.2. Акция проводится в России с 1997 года. В Липецкой области Акция проводится с 2009 года под общим девизом «Мы вместе создаем наше будущее!» и формируется на основе добровольческих</w:t>
      </w:r>
      <w:r>
        <w:rPr>
          <w:rFonts w:ascii="Times New Roman" w:hAnsi="Times New Roman"/>
          <w:color w:themeColor="text1" w:val="000000"/>
          <w:sz w:val="28"/>
        </w:rPr>
        <w:t xml:space="preserve"> (волонтерских)</w:t>
      </w:r>
      <w:r>
        <w:rPr>
          <w:rFonts w:ascii="Times New Roman" w:hAnsi="Times New Roman"/>
          <w:color w:themeColor="text1" w:val="000000"/>
          <w:sz w:val="28"/>
        </w:rPr>
        <w:t xml:space="preserve"> мероприятий различных организаций, учреждений и частных лиц, которые организуют социально значимые мероприятия.</w:t>
      </w:r>
    </w:p>
    <w:p w14:paraId="09000000">
      <w:pPr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1.3. Акция способствует продвижению идеи добровольчества</w:t>
      </w:r>
      <w:r>
        <w:rPr>
          <w:rFonts w:ascii="Times New Roman" w:hAnsi="Times New Roman"/>
          <w:color w:themeColor="text1" w:val="000000"/>
          <w:sz w:val="28"/>
        </w:rPr>
        <w:t xml:space="preserve"> (волонтерства)</w:t>
      </w:r>
      <w:r>
        <w:rPr>
          <w:rFonts w:ascii="Times New Roman" w:hAnsi="Times New Roman"/>
          <w:color w:themeColor="text1" w:val="000000"/>
          <w:sz w:val="28"/>
        </w:rPr>
        <w:t xml:space="preserve"> как важного ресурса для решения социальных проблем местного сообщества и повышение гражданской активности населения.</w:t>
      </w:r>
    </w:p>
    <w:p w14:paraId="0A000000">
      <w:pPr>
        <w:tabs>
          <w:tab w:leader="none" w:pos="6946" w:val="left"/>
        </w:tabs>
        <w:spacing w:after="0" w:line="276" w:lineRule="auto"/>
        <w:ind w:right="-1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tabs>
          <w:tab w:leader="none" w:pos="6946" w:val="left"/>
        </w:tabs>
        <w:spacing w:after="0" w:line="276" w:lineRule="auto"/>
        <w:ind w:right="-1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2. </w:t>
      </w:r>
      <w:r>
        <w:rPr>
          <w:rFonts w:ascii="Times New Roman" w:hAnsi="Times New Roman"/>
          <w:b w:val="1"/>
          <w:color w:themeColor="text1" w:val="000000"/>
          <w:sz w:val="28"/>
        </w:rPr>
        <w:t>ЦЕЛЬ И ЗАДАЧИ</w:t>
      </w:r>
    </w:p>
    <w:p w14:paraId="0C000000">
      <w:pPr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2.1. Цель </w:t>
      </w:r>
      <w:r>
        <w:rPr>
          <w:rFonts w:ascii="Times New Roman" w:hAnsi="Times New Roman"/>
          <w:color w:themeColor="text1" w:val="000000"/>
          <w:sz w:val="28"/>
        </w:rPr>
        <w:t>–</w:t>
      </w:r>
      <w:r>
        <w:rPr>
          <w:rFonts w:ascii="Times New Roman" w:hAnsi="Times New Roman"/>
          <w:color w:themeColor="text1" w:val="000000"/>
          <w:sz w:val="28"/>
        </w:rPr>
        <w:t xml:space="preserve"> вовлечение жителей области в добровольческую</w:t>
      </w:r>
      <w:r>
        <w:rPr>
          <w:rFonts w:ascii="Times New Roman" w:hAnsi="Times New Roman"/>
          <w:color w:themeColor="text1" w:val="000000"/>
          <w:sz w:val="28"/>
        </w:rPr>
        <w:t xml:space="preserve"> (волонтерскую)</w:t>
      </w:r>
      <w:r>
        <w:rPr>
          <w:rFonts w:ascii="Times New Roman" w:hAnsi="Times New Roman"/>
          <w:color w:themeColor="text1" w:val="000000"/>
          <w:sz w:val="28"/>
        </w:rPr>
        <w:t xml:space="preserve"> деятельность для решения социально значимых проблем. </w:t>
      </w:r>
    </w:p>
    <w:p w14:paraId="0D000000">
      <w:pPr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2.2. Задачи Акции:</w:t>
      </w:r>
    </w:p>
    <w:p w14:paraId="0E000000">
      <w:pPr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– </w:t>
      </w:r>
      <w:r>
        <w:rPr>
          <w:rFonts w:ascii="Times New Roman" w:hAnsi="Times New Roman"/>
          <w:color w:themeColor="text1" w:val="000000"/>
          <w:sz w:val="28"/>
        </w:rPr>
        <w:t>активизировать созидательный добровольческий</w:t>
      </w:r>
      <w:r>
        <w:rPr>
          <w:rFonts w:ascii="Times New Roman" w:hAnsi="Times New Roman"/>
          <w:color w:themeColor="text1" w:val="000000"/>
          <w:sz w:val="28"/>
        </w:rPr>
        <w:t xml:space="preserve"> (волонтерский)</w:t>
      </w:r>
      <w:r>
        <w:rPr>
          <w:rFonts w:ascii="Times New Roman" w:hAnsi="Times New Roman"/>
          <w:color w:themeColor="text1" w:val="000000"/>
          <w:sz w:val="28"/>
        </w:rPr>
        <w:t xml:space="preserve"> потенциал молодежи, граждан всех возрастов области в решении экологических, социальных проблем региона; </w:t>
      </w:r>
    </w:p>
    <w:p w14:paraId="0F000000">
      <w:pPr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– </w:t>
      </w:r>
      <w:r>
        <w:rPr>
          <w:rFonts w:ascii="Times New Roman" w:hAnsi="Times New Roman"/>
          <w:color w:themeColor="text1" w:val="000000"/>
          <w:sz w:val="28"/>
        </w:rPr>
        <w:t>популяризировать идеи, ценности и практики добровольчества</w:t>
      </w:r>
      <w:r>
        <w:rPr>
          <w:rFonts w:ascii="Times New Roman" w:hAnsi="Times New Roman"/>
          <w:color w:themeColor="text1" w:val="000000"/>
          <w:sz w:val="28"/>
        </w:rPr>
        <w:t xml:space="preserve"> (волонтерства)</w:t>
      </w:r>
      <w:r>
        <w:rPr>
          <w:rFonts w:ascii="Times New Roman" w:hAnsi="Times New Roman"/>
          <w:color w:themeColor="text1" w:val="000000"/>
          <w:sz w:val="28"/>
        </w:rPr>
        <w:t>;</w:t>
      </w:r>
    </w:p>
    <w:p w14:paraId="10000000">
      <w:pPr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–</w:t>
      </w:r>
      <w:r>
        <w:rPr>
          <w:rFonts w:ascii="Times New Roman" w:hAnsi="Times New Roman"/>
          <w:b w:val="0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0"/>
          <w:color w:themeColor="text1" w:val="000000"/>
          <w:sz w:val="28"/>
        </w:rPr>
        <w:t>выявить и поддержать добровольческие инициативы и практики, которые имеют перспективное значение для дальнейшего  развития и тиражирования в Липецкой области.</w:t>
      </w:r>
    </w:p>
    <w:p w14:paraId="11000000">
      <w:pPr>
        <w:tabs>
          <w:tab w:leader="none" w:pos="6946" w:val="left"/>
        </w:tabs>
        <w:spacing w:after="0" w:line="276" w:lineRule="auto"/>
        <w:ind w:right="-1"/>
        <w:rPr>
          <w:rFonts w:ascii="Times New Roman" w:hAnsi="Times New Roman"/>
          <w:color w:themeColor="text1" w:val="000000"/>
          <w:sz w:val="28"/>
        </w:rPr>
      </w:pPr>
    </w:p>
    <w:p w14:paraId="12000000">
      <w:pPr>
        <w:tabs>
          <w:tab w:leader="none" w:pos="6946" w:val="left"/>
        </w:tabs>
        <w:spacing w:after="0" w:line="276" w:lineRule="auto"/>
        <w:ind w:right="-1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3. ОРГАНИЗАТОР</w:t>
      </w:r>
    </w:p>
    <w:p w14:paraId="13000000">
      <w:pPr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3.1. Организатором Акции на территории Липецкой области является Государственное (областное) бюджетное учреждение «Центр</w:t>
      </w:r>
      <w:r>
        <w:rPr>
          <w:rFonts w:ascii="Times New Roman" w:hAnsi="Times New Roman"/>
          <w:color w:themeColor="text1" w:val="000000"/>
          <w:sz w:val="28"/>
        </w:rPr>
        <w:t xml:space="preserve"> молодежи</w:t>
      </w:r>
      <w:r>
        <w:rPr>
          <w:rFonts w:ascii="Times New Roman" w:hAnsi="Times New Roman"/>
          <w:color w:themeColor="text1" w:val="000000"/>
          <w:sz w:val="28"/>
        </w:rPr>
        <w:t>» (далее – Г(О)БУ Ц</w:t>
      </w:r>
      <w:r>
        <w:rPr>
          <w:rFonts w:ascii="Times New Roman" w:hAnsi="Times New Roman"/>
          <w:color w:themeColor="text1" w:val="000000"/>
          <w:sz w:val="28"/>
        </w:rPr>
        <w:t>М</w:t>
      </w:r>
      <w:r>
        <w:rPr>
          <w:rFonts w:ascii="Times New Roman" w:hAnsi="Times New Roman"/>
          <w:color w:themeColor="text1" w:val="000000"/>
          <w:sz w:val="28"/>
        </w:rPr>
        <w:t>) при поддержке министерства молодежной политики Липецкой области.</w:t>
      </w:r>
    </w:p>
    <w:p w14:paraId="14000000">
      <w:pPr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3.2. </w:t>
      </w:r>
      <w:r>
        <w:rPr>
          <w:rFonts w:ascii="Times New Roman" w:hAnsi="Times New Roman"/>
          <w:color w:themeColor="text1" w:val="000000"/>
          <w:sz w:val="28"/>
        </w:rPr>
        <w:t>Реализацию Акции на территории муниципального образования осуществляет специалист по работе с молодежью отдела добровольческих инициатив Г(О)БУ ЦМ или сотрудник структурного подразделения администрации муниципального образования, курирующего работу с молодежью</w:t>
      </w:r>
      <w:r>
        <w:rPr>
          <w:rFonts w:ascii="Times New Roman" w:hAnsi="Times New Roman"/>
          <w:color w:themeColor="text1" w:val="000000"/>
          <w:sz w:val="28"/>
        </w:rPr>
        <w:t xml:space="preserve"> (далее – Организатор)</w:t>
      </w:r>
      <w:r>
        <w:rPr>
          <w:rFonts w:ascii="Times New Roman" w:hAnsi="Times New Roman"/>
          <w:color w:themeColor="text1" w:val="000000"/>
          <w:sz w:val="28"/>
        </w:rPr>
        <w:t xml:space="preserve"> (Приложение №1).</w:t>
      </w:r>
    </w:p>
    <w:p w14:paraId="15000000">
      <w:pPr>
        <w:tabs>
          <w:tab w:leader="none" w:pos="6946" w:val="left"/>
        </w:tabs>
        <w:spacing w:after="0" w:line="276" w:lineRule="auto"/>
        <w:ind w:right="-1"/>
        <w:rPr>
          <w:rFonts w:ascii="Times New Roman" w:hAnsi="Times New Roman"/>
          <w:b w:val="1"/>
          <w:color w:themeColor="text1" w:val="000000"/>
          <w:sz w:val="28"/>
        </w:rPr>
      </w:pPr>
    </w:p>
    <w:p w14:paraId="16000000">
      <w:pPr>
        <w:tabs>
          <w:tab w:leader="none" w:pos="6946" w:val="left"/>
        </w:tabs>
        <w:spacing w:after="0" w:line="276" w:lineRule="auto"/>
        <w:ind w:right="-1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4. УЧАСТНИКИ</w:t>
      </w:r>
    </w:p>
    <w:p w14:paraId="17000000">
      <w:pPr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4.1. К участию в Акции приглашаются социально активные жители Липецкой области (далее – добровольцы </w:t>
      </w:r>
      <w:r>
        <w:rPr>
          <w:rFonts w:ascii="Times New Roman" w:hAnsi="Times New Roman"/>
          <w:color w:themeColor="text1" w:val="000000"/>
          <w:sz w:val="28"/>
        </w:rPr>
        <w:t>(волонтеры</w:t>
      </w:r>
      <w:r>
        <w:rPr>
          <w:rFonts w:ascii="Times New Roman" w:hAnsi="Times New Roman"/>
          <w:color w:themeColor="text1" w:val="000000"/>
          <w:sz w:val="28"/>
        </w:rPr>
        <w:t>), принимающие или желающие принимать участие в добровольческой</w:t>
      </w:r>
      <w:r>
        <w:rPr>
          <w:rFonts w:ascii="Times New Roman" w:hAnsi="Times New Roman"/>
          <w:color w:themeColor="text1" w:val="000000"/>
          <w:sz w:val="28"/>
        </w:rPr>
        <w:t xml:space="preserve"> (волонтерской)</w:t>
      </w:r>
      <w:r>
        <w:rPr>
          <w:rFonts w:ascii="Times New Roman" w:hAnsi="Times New Roman"/>
          <w:color w:themeColor="text1" w:val="000000"/>
          <w:sz w:val="28"/>
        </w:rPr>
        <w:t xml:space="preserve"> деятельности, представители органов государственной власти, средств массовой информации, организации (коллективы) независимо от их организационно</w:t>
      </w:r>
      <w:r>
        <w:rPr>
          <w:rFonts w:ascii="Times New Roman" w:hAnsi="Times New Roman"/>
          <w:color w:themeColor="text1" w:val="000000"/>
          <w:sz w:val="28"/>
        </w:rPr>
        <w:t xml:space="preserve"> – </w:t>
      </w:r>
      <w:r>
        <w:rPr>
          <w:rFonts w:ascii="Times New Roman" w:hAnsi="Times New Roman"/>
          <w:color w:themeColor="text1" w:val="000000"/>
          <w:sz w:val="28"/>
        </w:rPr>
        <w:t xml:space="preserve">правовых форм и форм собственности, потенциальные благополучатели – лица, нуждающиеся в оказании добровольческой </w:t>
      </w:r>
      <w:r>
        <w:rPr>
          <w:rFonts w:ascii="Times New Roman" w:hAnsi="Times New Roman"/>
          <w:color w:themeColor="text1" w:val="000000"/>
          <w:sz w:val="28"/>
        </w:rPr>
        <w:t xml:space="preserve">(волонтерской) </w:t>
      </w:r>
      <w:r>
        <w:rPr>
          <w:rFonts w:ascii="Times New Roman" w:hAnsi="Times New Roman"/>
          <w:color w:themeColor="text1" w:val="000000"/>
          <w:sz w:val="28"/>
        </w:rPr>
        <w:t>помощи (далее – благополучатели).</w:t>
      </w:r>
    </w:p>
    <w:p w14:paraId="18000000">
      <w:pPr>
        <w:tabs>
          <w:tab w:leader="none" w:pos="6946" w:val="left"/>
        </w:tabs>
        <w:spacing w:after="0" w:line="276" w:lineRule="auto"/>
        <w:ind w:right="-1"/>
        <w:rPr>
          <w:rFonts w:ascii="Times New Roman" w:hAnsi="Times New Roman"/>
          <w:b w:val="1"/>
          <w:color w:themeColor="text1" w:val="000000"/>
          <w:sz w:val="28"/>
        </w:rPr>
      </w:pPr>
    </w:p>
    <w:p w14:paraId="19000000">
      <w:pPr>
        <w:tabs>
          <w:tab w:leader="none" w:pos="6946" w:val="left"/>
        </w:tabs>
        <w:spacing w:after="0" w:line="276" w:lineRule="auto"/>
        <w:ind w:right="-1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5. СРОКИ, 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МЕСТО 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И ФОРМАТ </w:t>
      </w:r>
      <w:r>
        <w:rPr>
          <w:rFonts w:ascii="Times New Roman" w:hAnsi="Times New Roman"/>
          <w:b w:val="1"/>
          <w:color w:themeColor="text1" w:val="000000"/>
          <w:sz w:val="28"/>
        </w:rPr>
        <w:t>ПРОВЕДЕНИЯ</w:t>
      </w:r>
    </w:p>
    <w:p w14:paraId="1A000000">
      <w:pPr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b w:val="1"/>
          <w:i w:val="1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5.1. Акция проводится на территории Липецкой области </w:t>
      </w:r>
      <w:r>
        <w:rPr>
          <w:rFonts w:ascii="Times New Roman" w:hAnsi="Times New Roman"/>
          <w:b w:val="1"/>
          <w:color w:themeColor="text1" w:val="000000"/>
          <w:sz w:val="28"/>
        </w:rPr>
        <w:t>с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</w:rPr>
        <w:t>22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по 2</w:t>
      </w:r>
      <w:r>
        <w:rPr>
          <w:rFonts w:ascii="Times New Roman" w:hAnsi="Times New Roman"/>
          <w:b w:val="1"/>
          <w:color w:themeColor="text1" w:val="000000"/>
          <w:sz w:val="28"/>
        </w:rPr>
        <w:t>8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</w:rPr>
        <w:t>апреля 20</w:t>
      </w:r>
      <w:r>
        <w:rPr>
          <w:rFonts w:ascii="Times New Roman" w:hAnsi="Times New Roman"/>
          <w:b w:val="1"/>
          <w:color w:themeColor="text1" w:val="000000"/>
          <w:sz w:val="28"/>
        </w:rPr>
        <w:t>2</w:t>
      </w:r>
      <w:r>
        <w:rPr>
          <w:rFonts w:ascii="Times New Roman" w:hAnsi="Times New Roman"/>
          <w:b w:val="1"/>
          <w:color w:themeColor="text1" w:val="000000"/>
          <w:sz w:val="28"/>
        </w:rPr>
        <w:t>5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года.</w:t>
      </w:r>
    </w:p>
    <w:p w14:paraId="1B000000">
      <w:pPr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b w:val="1"/>
          <w:i w:val="1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5.2. </w:t>
      </w:r>
      <w:r>
        <w:rPr>
          <w:rFonts w:ascii="Times New Roman" w:hAnsi="Times New Roman"/>
          <w:color w:themeColor="text1" w:val="000000"/>
          <w:sz w:val="28"/>
        </w:rPr>
        <w:t>В рамках Акции предусмотрено несколько форматов проведения мероприятий: онлайн (с использованием онлайн-инструментов и социальных сетей) и офлайн.</w:t>
      </w:r>
    </w:p>
    <w:p w14:paraId="1C000000">
      <w:pPr>
        <w:tabs>
          <w:tab w:leader="none" w:pos="6946" w:val="left"/>
        </w:tabs>
        <w:spacing w:after="0" w:line="276" w:lineRule="auto"/>
        <w:ind w:right="-1"/>
        <w:rPr>
          <w:rFonts w:ascii="Times New Roman" w:hAnsi="Times New Roman"/>
          <w:color w:themeColor="text1" w:val="000000"/>
          <w:sz w:val="28"/>
        </w:rPr>
      </w:pPr>
    </w:p>
    <w:p w14:paraId="1D000000">
      <w:pPr>
        <w:tabs>
          <w:tab w:leader="none" w:pos="6946" w:val="left"/>
        </w:tabs>
        <w:spacing w:after="0" w:line="276" w:lineRule="auto"/>
        <w:ind w:right="-1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6. ПОРЯДОК И УСЛОВИЯ ПРОВЕДЕНИЯ</w:t>
      </w:r>
    </w:p>
    <w:p w14:paraId="1E000000">
      <w:pPr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color w:themeColor="text1" w:val="000000"/>
          <w:sz w:val="28"/>
          <w:highlight w:val="yellow"/>
        </w:rPr>
      </w:pPr>
      <w:r>
        <w:rPr>
          <w:rFonts w:ascii="Times New Roman" w:hAnsi="Times New Roman"/>
          <w:color w:themeColor="text1" w:val="000000"/>
          <w:sz w:val="28"/>
        </w:rPr>
        <w:t xml:space="preserve">6.1. </w:t>
      </w:r>
      <w:r>
        <w:rPr>
          <w:rFonts w:ascii="Times New Roman" w:hAnsi="Times New Roman"/>
          <w:color w:themeColor="text1" w:val="000000"/>
          <w:sz w:val="28"/>
        </w:rPr>
        <w:t>Мероприятия Акции проводятся согласно направлениям добровольческой деятельности</w:t>
      </w:r>
      <w:r>
        <w:rPr>
          <w:rFonts w:ascii="Times New Roman" w:hAnsi="Times New Roman"/>
          <w:color w:themeColor="text1" w:val="000000"/>
          <w:sz w:val="28"/>
        </w:rPr>
        <w:t xml:space="preserve"> (Приложение №</w:t>
      </w:r>
      <w:r>
        <w:rPr>
          <w:rFonts w:ascii="Times New Roman" w:hAnsi="Times New Roman"/>
          <w:color w:themeColor="text1" w:val="000000"/>
          <w:sz w:val="28"/>
        </w:rPr>
        <w:t>1</w:t>
      </w:r>
      <w:r>
        <w:rPr>
          <w:rFonts w:ascii="Times New Roman" w:hAnsi="Times New Roman"/>
          <w:color w:themeColor="text1" w:val="000000"/>
          <w:sz w:val="28"/>
        </w:rPr>
        <w:t xml:space="preserve">). </w:t>
      </w:r>
    </w:p>
    <w:p w14:paraId="1F000000">
      <w:pPr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6.</w:t>
      </w:r>
      <w:r>
        <w:rPr>
          <w:rFonts w:ascii="Times New Roman" w:hAnsi="Times New Roman"/>
          <w:color w:themeColor="text1" w:val="000000"/>
          <w:sz w:val="28"/>
        </w:rPr>
        <w:t>2</w:t>
      </w:r>
      <w:r>
        <w:rPr>
          <w:rFonts w:ascii="Times New Roman" w:hAnsi="Times New Roman"/>
          <w:color w:themeColor="text1" w:val="000000"/>
          <w:sz w:val="28"/>
        </w:rPr>
        <w:t>. Инф</w:t>
      </w:r>
      <w:r>
        <w:rPr>
          <w:rFonts w:ascii="Times New Roman" w:hAnsi="Times New Roman"/>
          <w:color w:themeColor="text1" w:val="000000"/>
          <w:sz w:val="28"/>
        </w:rPr>
        <w:t>ормация о реализации добровольческих</w:t>
      </w:r>
      <w:r>
        <w:rPr>
          <w:rFonts w:ascii="Times New Roman" w:hAnsi="Times New Roman"/>
          <w:color w:themeColor="text1" w:val="000000"/>
          <w:sz w:val="28"/>
        </w:rPr>
        <w:t xml:space="preserve"> (волонтерских)</w:t>
      </w:r>
      <w:r>
        <w:rPr>
          <w:rFonts w:ascii="Times New Roman" w:hAnsi="Times New Roman"/>
          <w:color w:themeColor="text1" w:val="000000"/>
          <w:sz w:val="28"/>
        </w:rPr>
        <w:t xml:space="preserve"> инициатив будет опубликована в </w:t>
      </w:r>
      <w:bookmarkStart w:id="2" w:name="_Hlk131671922"/>
      <w:r>
        <w:rPr>
          <w:rFonts w:ascii="Times New Roman" w:hAnsi="Times New Roman"/>
          <w:color w:themeColor="text1" w:val="000000"/>
          <w:sz w:val="28"/>
        </w:rPr>
        <w:t xml:space="preserve">социальной сети «Вконтакте» </w:t>
      </w:r>
      <w:r>
        <w:rPr>
          <w:rFonts w:ascii="Times New Roman" w:hAnsi="Times New Roman"/>
          <w:color w:themeColor="text1" w:val="000000"/>
          <w:sz w:val="28"/>
        </w:rPr>
        <w:t>и телеграмм-канале</w:t>
      </w:r>
      <w:r>
        <w:rPr>
          <w:rFonts w:ascii="Times New Roman" w:hAnsi="Times New Roman"/>
          <w:color w:themeColor="text1" w:val="000000"/>
          <w:sz w:val="28"/>
        </w:rPr>
        <w:t xml:space="preserve"> в сообществе «</w:t>
      </w:r>
      <w:r>
        <w:rPr>
          <w:rFonts w:ascii="Times New Roman" w:hAnsi="Times New Roman"/>
          <w:color w:themeColor="text1" w:val="000000"/>
          <w:sz w:val="28"/>
        </w:rPr>
        <w:t xml:space="preserve">Добровольцы </w:t>
      </w:r>
      <w:r>
        <w:rPr>
          <w:rFonts w:ascii="Times New Roman" w:hAnsi="Times New Roman"/>
          <w:color w:themeColor="text1" w:val="000000"/>
          <w:sz w:val="28"/>
        </w:rPr>
        <w:t>Липецкой области» –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themeColor="text1" w:val="000000"/>
          <w:sz w:val="28"/>
        </w:rPr>
        <w:fldChar w:fldCharType="begin"/>
      </w:r>
      <w:r>
        <w:rPr>
          <w:rStyle w:val="Style_1_ch"/>
          <w:rFonts w:ascii="Times New Roman" w:hAnsi="Times New Roman"/>
          <w:color w:themeColor="text1" w:val="000000"/>
          <w:sz w:val="28"/>
        </w:rPr>
        <w:instrText>HYPERLINK "https://vk.com/dobrolip48"</w:instrText>
      </w:r>
      <w:r>
        <w:rPr>
          <w:rStyle w:val="Style_1_ch"/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Style w:val="Style_1_ch"/>
          <w:rFonts w:ascii="Times New Roman" w:hAnsi="Times New Roman"/>
          <w:color w:themeColor="text1" w:val="000000"/>
          <w:sz w:val="28"/>
        </w:rPr>
        <w:t>https://vk.com/dobrolip48</w:t>
      </w:r>
      <w:r>
        <w:rPr>
          <w:rStyle w:val="Style_1_ch"/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1_ch"/>
          <w:rFonts w:ascii="Times New Roman" w:hAnsi="Times New Roman"/>
          <w:color w:val="000000"/>
          <w:sz w:val="28"/>
        </w:rPr>
        <w:instrText>HYPERLINK "https://t.me/dobro48lip"</w:instrText>
      </w:r>
      <w:r>
        <w:rPr>
          <w:rStyle w:val="Style_1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1_ch"/>
          <w:rFonts w:ascii="Times New Roman" w:hAnsi="Times New Roman"/>
          <w:color w:val="000000"/>
          <w:sz w:val="28"/>
        </w:rPr>
        <w:t>https://t.me/dobro48lip</w:t>
      </w:r>
      <w:r>
        <w:rPr>
          <w:rStyle w:val="Style_1_ch"/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</w:t>
      </w:r>
      <w:bookmarkEnd w:id="2"/>
      <w:r>
        <w:rPr>
          <w:rFonts w:ascii="Times New Roman" w:hAnsi="Times New Roman"/>
          <w:color w:val="000000"/>
          <w:sz w:val="28"/>
        </w:rPr>
        <w:t xml:space="preserve">. </w:t>
      </w:r>
    </w:p>
    <w:p w14:paraId="20000000">
      <w:pPr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6.3. Для участия в Акции необходимо зарегистрироваться на платформе ДОБРО.РФ п</w:t>
      </w:r>
      <w:r>
        <w:rPr>
          <w:rFonts w:ascii="Times New Roman" w:hAnsi="Times New Roman"/>
          <w:color w:val="000000"/>
          <w:sz w:val="28"/>
        </w:rPr>
        <w:t xml:space="preserve">о ссылке </w:t>
      </w:r>
      <w:r>
        <w:rPr>
          <w:rStyle w:val="Style_1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1_ch"/>
          <w:rFonts w:ascii="Times New Roman" w:hAnsi="Times New Roman"/>
          <w:color w:val="000000"/>
          <w:sz w:val="28"/>
        </w:rPr>
        <w:instrText>HYPERLINK "https://dobro.ru/"</w:instrText>
      </w:r>
      <w:r>
        <w:rPr>
          <w:rStyle w:val="Style_1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1_ch"/>
          <w:rFonts w:ascii="Times New Roman" w:hAnsi="Times New Roman"/>
          <w:color w:val="000000"/>
          <w:sz w:val="28"/>
        </w:rPr>
        <w:t>https://dobro.ru/</w:t>
      </w:r>
      <w:r>
        <w:rPr>
          <w:rStyle w:val="Style_1_ch"/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.</w:t>
      </w:r>
    </w:p>
    <w:p w14:paraId="21000000">
      <w:pPr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6.4.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Добровольцы могут самостоятельно планировать и реализовывать добровольческие инициативы согласно направлению добровольческой деятельности дня (Приложение №1)</w:t>
      </w:r>
      <w:r>
        <w:rPr>
          <w:rFonts w:ascii="Times New Roman" w:hAnsi="Times New Roman"/>
          <w:color w:themeColor="text1" w:val="000000"/>
          <w:sz w:val="28"/>
        </w:rPr>
        <w:t xml:space="preserve"> или присоединиться к мероприятиям Организатора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 Для включения их в план ключевых мероприятий Акции необходимо прислать заявку на участие (Приложения №2) до 10 апреля на электронную почту: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EE"/>
          <w:spacing w:val="0"/>
          <w:sz w:val="28"/>
          <w:highlight w:val="whit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EE"/>
          <w:spacing w:val="0"/>
          <w:sz w:val="28"/>
          <w:highlight w:val="white"/>
        </w:rPr>
        <w:instrText>HYPERLINK "mailto:dobro_48_omo@mail.ru"</w:instrText>
      </w:r>
      <w:r>
        <w:rPr>
          <w:rFonts w:ascii="Times New Roman" w:hAnsi="Times New Roman"/>
          <w:b w:val="0"/>
          <w:i w:val="0"/>
          <w:caps w:val="0"/>
          <w:strike w:val="0"/>
          <w:color w:val="0000EE"/>
          <w:spacing w:val="0"/>
          <w:sz w:val="28"/>
          <w:highlight w:val="whit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EE"/>
          <w:spacing w:val="0"/>
          <w:sz w:val="28"/>
          <w:highlight w:val="white"/>
        </w:rPr>
        <w:t>dobro_48_omo@mail.ru</w:t>
      </w:r>
      <w:r>
        <w:rPr>
          <w:rFonts w:ascii="Times New Roman" w:hAnsi="Times New Roman"/>
          <w:b w:val="0"/>
          <w:i w:val="0"/>
          <w:caps w:val="0"/>
          <w:strike w:val="0"/>
          <w:color w:val="0000EE"/>
          <w:spacing w:val="0"/>
          <w:sz w:val="28"/>
          <w:highlight w:val="whit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 План ключевых мероприятий составляется для информирования жителей Липецкой области через СМИ о месте, дате и времени проведения добровольческих инициатив.</w:t>
      </w:r>
    </w:p>
    <w:p w14:paraId="22000000">
      <w:pPr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6.5. Для соблюдения общего стиля Акции рекомендуется при размещении и</w:t>
      </w:r>
      <w:r>
        <w:rPr>
          <w:rFonts w:ascii="Times New Roman" w:hAnsi="Times New Roman"/>
          <w:color w:themeColor="text1" w:val="000000"/>
          <w:sz w:val="28"/>
        </w:rPr>
        <w:t>нформации использовать хештег #ВНДЛО</w:t>
      </w:r>
      <w:r>
        <w:rPr>
          <w:rFonts w:ascii="Times New Roman" w:hAnsi="Times New Roman"/>
          <w:color w:themeColor="text1" w:val="000000"/>
          <w:sz w:val="28"/>
        </w:rPr>
        <w:t>202</w:t>
      </w:r>
      <w:r>
        <w:rPr>
          <w:rFonts w:ascii="Times New Roman" w:hAnsi="Times New Roman"/>
          <w:color w:themeColor="text1" w:val="000000"/>
          <w:sz w:val="28"/>
        </w:rPr>
        <w:t>5</w:t>
      </w:r>
      <w:r>
        <w:rPr>
          <w:rFonts w:ascii="Times New Roman" w:hAnsi="Times New Roman"/>
          <w:color w:themeColor="text1" w:val="000000"/>
          <w:sz w:val="28"/>
        </w:rPr>
        <w:t>, #</w:t>
      </w:r>
      <w:r>
        <w:rPr>
          <w:rFonts w:ascii="Times New Roman" w:hAnsi="Times New Roman"/>
          <w:color w:themeColor="text1" w:val="000000"/>
          <w:sz w:val="28"/>
        </w:rPr>
        <w:t>добро</w:t>
      </w:r>
      <w:r>
        <w:rPr>
          <w:rFonts w:ascii="Times New Roman" w:hAnsi="Times New Roman"/>
          <w:color w:themeColor="text1" w:val="000000"/>
          <w:sz w:val="28"/>
        </w:rPr>
        <w:t>48, #</w:t>
      </w:r>
      <w:r>
        <w:rPr>
          <w:rFonts w:ascii="Times New Roman" w:hAnsi="Times New Roman"/>
          <w:color w:themeColor="text1" w:val="000000"/>
          <w:sz w:val="28"/>
        </w:rPr>
        <w:t>АВЦ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23000000">
      <w:pPr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6.6. </w:t>
      </w:r>
      <w:r>
        <w:rPr>
          <w:rFonts w:ascii="Times New Roman" w:hAnsi="Times New Roman"/>
          <w:color w:themeColor="text1" w:val="000000"/>
          <w:sz w:val="28"/>
        </w:rPr>
        <w:t xml:space="preserve">Отчет о проведенных мероприятиях необходимо направить 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до </w:t>
      </w:r>
      <w:r>
        <w:rPr>
          <w:rFonts w:ascii="Times New Roman" w:hAnsi="Times New Roman"/>
          <w:b w:val="1"/>
          <w:color w:themeColor="text1" w:val="000000"/>
          <w:sz w:val="28"/>
        </w:rPr>
        <w:t>07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</w:rPr>
        <w:t>мая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2025 г.</w:t>
      </w:r>
      <w:r>
        <w:rPr>
          <w:rFonts w:ascii="Times New Roman" w:hAnsi="Times New Roman"/>
          <w:color w:themeColor="text1" w:val="000000"/>
          <w:sz w:val="28"/>
        </w:rPr>
        <w:t xml:space="preserve"> на электронную почту: dobro_48_omo@mail.ru с пометкой «</w:t>
      </w:r>
      <w:r>
        <w:rPr>
          <w:rFonts w:ascii="Times New Roman" w:hAnsi="Times New Roman"/>
          <w:color w:themeColor="text1" w:val="000000"/>
          <w:sz w:val="28"/>
        </w:rPr>
        <w:t>ВНД</w:t>
      </w:r>
      <w:r>
        <w:rPr>
          <w:rFonts w:ascii="Times New Roman" w:hAnsi="Times New Roman"/>
          <w:color w:themeColor="text1" w:val="000000"/>
          <w:sz w:val="28"/>
        </w:rPr>
        <w:t xml:space="preserve">. </w:t>
      </w:r>
      <w:r>
        <w:rPr>
          <w:rFonts w:ascii="Times New Roman" w:hAnsi="Times New Roman"/>
          <w:i w:val="1"/>
          <w:color w:themeColor="text1" w:val="000000"/>
          <w:sz w:val="28"/>
        </w:rPr>
        <w:t>Название муниципального района</w:t>
      </w:r>
      <w:r>
        <w:rPr>
          <w:rFonts w:ascii="Times New Roman" w:hAnsi="Times New Roman"/>
          <w:color w:themeColor="text1" w:val="000000"/>
          <w:sz w:val="28"/>
        </w:rPr>
        <w:t>».</w:t>
      </w:r>
      <w:r>
        <w:rPr>
          <w:rFonts w:ascii="Times New Roman" w:hAnsi="Times New Roman"/>
          <w:color w:themeColor="text1" w:val="000000"/>
          <w:sz w:val="28"/>
        </w:rPr>
        <w:t xml:space="preserve"> (Приложение №</w:t>
      </w:r>
      <w:r>
        <w:rPr>
          <w:rFonts w:ascii="Times New Roman" w:hAnsi="Times New Roman"/>
          <w:color w:themeColor="text1" w:val="000000"/>
          <w:sz w:val="28"/>
        </w:rPr>
        <w:t>3</w:t>
      </w:r>
      <w:r>
        <w:rPr>
          <w:rFonts w:ascii="Times New Roman" w:hAnsi="Times New Roman"/>
          <w:color w:themeColor="text1" w:val="000000"/>
          <w:sz w:val="28"/>
        </w:rPr>
        <w:t>)</w:t>
      </w:r>
    </w:p>
    <w:p w14:paraId="24000000">
      <w:pPr>
        <w:tabs>
          <w:tab w:leader="none" w:pos="709" w:val="left"/>
        </w:tabs>
        <w:spacing w:after="0" w:line="276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6.7. По итогам Акции активным участникам будут вручены благодарственные письма.</w:t>
      </w:r>
    </w:p>
    <w:p w14:paraId="25000000">
      <w:pPr>
        <w:tabs>
          <w:tab w:leader="none" w:pos="6946" w:val="left"/>
        </w:tabs>
        <w:spacing w:after="0" w:line="276" w:lineRule="auto"/>
        <w:ind w:right="-1"/>
        <w:rPr>
          <w:rFonts w:ascii="Times New Roman" w:hAnsi="Times New Roman"/>
          <w:color w:themeColor="text1" w:val="000000"/>
          <w:sz w:val="28"/>
        </w:rPr>
      </w:pPr>
    </w:p>
    <w:p w14:paraId="26000000">
      <w:pPr>
        <w:tabs>
          <w:tab w:leader="none" w:pos="6946" w:val="left"/>
        </w:tabs>
        <w:spacing w:after="0" w:line="276" w:lineRule="auto"/>
        <w:ind w:right="-1"/>
        <w:jc w:val="center"/>
        <w:rPr>
          <w:rFonts w:ascii="Times New Roman" w:hAnsi="Times New Roman"/>
          <w:i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7. ЗАКЛЮЧИТЕЛЬНЫЕ ПОЛОЖЕНИЯ</w:t>
      </w:r>
    </w:p>
    <w:p w14:paraId="27000000">
      <w:pPr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7.</w:t>
      </w:r>
      <w:r>
        <w:rPr>
          <w:rFonts w:ascii="Times New Roman" w:hAnsi="Times New Roman"/>
          <w:color w:themeColor="text1" w:val="000000"/>
          <w:sz w:val="28"/>
        </w:rPr>
        <w:t>1</w:t>
      </w:r>
      <w:r>
        <w:rPr>
          <w:rFonts w:ascii="Times New Roman" w:hAnsi="Times New Roman"/>
          <w:color w:themeColor="text1" w:val="000000"/>
          <w:sz w:val="28"/>
        </w:rPr>
        <w:t>. По всем вопросам, не нашедшим отражения в Положении, Г(О)БУ Ц</w:t>
      </w:r>
      <w:r>
        <w:rPr>
          <w:rFonts w:ascii="Times New Roman" w:hAnsi="Times New Roman"/>
          <w:color w:themeColor="text1" w:val="000000"/>
          <w:sz w:val="28"/>
        </w:rPr>
        <w:t>М</w:t>
      </w:r>
      <w:r>
        <w:rPr>
          <w:rFonts w:ascii="Times New Roman" w:hAnsi="Times New Roman"/>
          <w:color w:themeColor="text1" w:val="000000"/>
          <w:sz w:val="28"/>
        </w:rPr>
        <w:t xml:space="preserve"> оставляет за собой право вносить изменения и дополнения.</w:t>
      </w:r>
    </w:p>
    <w:p w14:paraId="28000000">
      <w:pPr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7.</w:t>
      </w:r>
      <w:r>
        <w:rPr>
          <w:rFonts w:ascii="Times New Roman" w:hAnsi="Times New Roman"/>
          <w:color w:themeColor="text1" w:val="000000"/>
          <w:sz w:val="28"/>
        </w:rPr>
        <w:t>2</w:t>
      </w:r>
      <w:r>
        <w:rPr>
          <w:rFonts w:ascii="Times New Roman" w:hAnsi="Times New Roman"/>
          <w:color w:themeColor="text1" w:val="000000"/>
          <w:sz w:val="28"/>
        </w:rPr>
        <w:t xml:space="preserve">. </w:t>
      </w:r>
      <w:r>
        <w:rPr>
          <w:rFonts w:ascii="Times New Roman" w:hAnsi="Times New Roman"/>
          <w:color w:themeColor="text1" w:val="000000"/>
          <w:sz w:val="28"/>
        </w:rPr>
        <w:t>Контактная информация: Г(О)БУ ЦМ, 398001, г. Липецк, ул. Советская, д.7, электронная почта: dobro_48_omo@mail.ru, 8 (4742) 23-01-70.</w:t>
      </w:r>
    </w:p>
    <w:p w14:paraId="29000000">
      <w:pPr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Контактное лицо: </w:t>
      </w:r>
      <w:r>
        <w:rPr>
          <w:rFonts w:ascii="Times New Roman" w:hAnsi="Times New Roman"/>
          <w:color w:themeColor="text1" w:val="000000"/>
          <w:sz w:val="28"/>
        </w:rPr>
        <w:t>Маслова Дарья Романовна</w:t>
      </w:r>
      <w:r>
        <w:rPr>
          <w:rFonts w:ascii="Times New Roman" w:hAnsi="Times New Roman"/>
          <w:color w:themeColor="text1" w:val="000000"/>
          <w:sz w:val="28"/>
        </w:rPr>
        <w:t xml:space="preserve"> – специалист по работе с молодежью отдела добровольческих инициатив.</w:t>
      </w:r>
    </w:p>
    <w:p w14:paraId="2A000000">
      <w:pPr>
        <w:tabs>
          <w:tab w:leader="none" w:pos="6946" w:val="left"/>
        </w:tabs>
        <w:spacing w:after="0" w:line="276" w:lineRule="auto"/>
        <w:ind w:right="-1"/>
        <w:jc w:val="right"/>
        <w:rPr>
          <w:rFonts w:ascii="Times New Roman" w:hAnsi="Times New Roman"/>
          <w:color w:themeColor="text1" w:val="000000"/>
          <w:sz w:val="28"/>
        </w:rPr>
      </w:pPr>
      <w:r>
        <w:br w:type="page"/>
      </w:r>
    </w:p>
    <w:p w14:paraId="2B000000">
      <w:pPr>
        <w:sectPr>
          <w:pgSz w:h="16848" w:orient="portrait" w:w="11908"/>
          <w:pgMar w:bottom="1134" w:footer="708" w:gutter="0" w:header="708" w:left="1701" w:right="850" w:top="1134"/>
        </w:sectPr>
      </w:pPr>
    </w:p>
    <w:p w14:paraId="2C000000">
      <w:pPr>
        <w:tabs>
          <w:tab w:leader="none" w:pos="6946" w:val="left"/>
        </w:tabs>
        <w:spacing w:after="0" w:line="276" w:lineRule="auto"/>
        <w:ind w:right="-1"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Приложение </w:t>
      </w:r>
      <w:r>
        <w:rPr>
          <w:rFonts w:ascii="Times New Roman" w:hAnsi="Times New Roman"/>
          <w:color w:themeColor="text1" w:val="000000"/>
          <w:sz w:val="28"/>
        </w:rPr>
        <w:t>№1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2D000000">
      <w:pPr>
        <w:tabs>
          <w:tab w:leader="none" w:pos="6946" w:val="left"/>
        </w:tabs>
        <w:spacing w:after="0" w:line="276" w:lineRule="auto"/>
        <w:ind w:right="-1"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к Положению о проведении</w:t>
      </w:r>
    </w:p>
    <w:p w14:paraId="2E000000">
      <w:pPr>
        <w:tabs>
          <w:tab w:leader="none" w:pos="6946" w:val="left"/>
        </w:tabs>
        <w:spacing w:after="0" w:line="276" w:lineRule="auto"/>
        <w:ind w:right="-1"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Общероссийской добровольческой акции</w:t>
      </w:r>
    </w:p>
    <w:p w14:paraId="2F000000">
      <w:pPr>
        <w:tabs>
          <w:tab w:leader="none" w:pos="6946" w:val="left"/>
        </w:tabs>
        <w:spacing w:after="0" w:line="276" w:lineRule="auto"/>
        <w:ind w:right="-1"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«Весенняя Неделя Добра» </w:t>
      </w:r>
    </w:p>
    <w:p w14:paraId="30000000">
      <w:pPr>
        <w:tabs>
          <w:tab w:leader="none" w:pos="6946" w:val="left"/>
        </w:tabs>
        <w:spacing w:after="0" w:line="276" w:lineRule="auto"/>
        <w:ind w:right="-1"/>
        <w:rPr>
          <w:rFonts w:ascii="Times New Roman" w:hAnsi="Times New Roman"/>
          <w:color w:themeColor="text1" w:val="000000"/>
          <w:sz w:val="28"/>
        </w:rPr>
      </w:pPr>
    </w:p>
    <w:p w14:paraId="31000000">
      <w:pPr>
        <w:tabs>
          <w:tab w:leader="none" w:pos="6946" w:val="left"/>
        </w:tabs>
        <w:spacing w:after="0" w:line="240" w:lineRule="auto"/>
        <w:ind w:right="-1"/>
        <w:jc w:val="center"/>
        <w:rPr>
          <w:rFonts w:ascii="Times New Roman" w:hAnsi="Times New Roman"/>
          <w:b w:val="1"/>
          <w:color w:themeColor="text1" w:val="000000"/>
          <w:sz w:val="28"/>
        </w:rPr>
      </w:pPr>
      <w:bookmarkStart w:id="3" w:name="_Hlk511040024"/>
      <w:bookmarkEnd w:id="3"/>
      <w:r>
        <w:rPr>
          <w:rFonts w:ascii="Times New Roman" w:hAnsi="Times New Roman"/>
          <w:b w:val="1"/>
          <w:color w:themeColor="text1" w:val="000000"/>
          <w:sz w:val="28"/>
        </w:rPr>
        <w:t>Направления добровольческой деятельности</w:t>
      </w:r>
    </w:p>
    <w:p w14:paraId="32000000">
      <w:pPr>
        <w:tabs>
          <w:tab w:leader="none" w:pos="6946" w:val="left"/>
        </w:tabs>
        <w:spacing w:after="0" w:line="240" w:lineRule="auto"/>
        <w:ind w:right="-1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Общероссийской добровольческой акции</w:t>
      </w:r>
    </w:p>
    <w:p w14:paraId="33000000">
      <w:pPr>
        <w:tabs>
          <w:tab w:leader="none" w:pos="6946" w:val="left"/>
        </w:tabs>
        <w:spacing w:after="0" w:line="240" w:lineRule="auto"/>
        <w:ind w:right="-1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«Весенняя Неделя Добра»</w:t>
      </w:r>
    </w:p>
    <w:p w14:paraId="34000000">
      <w:pPr>
        <w:tabs>
          <w:tab w:leader="none" w:pos="6946" w:val="left"/>
        </w:tabs>
        <w:spacing w:after="0" w:line="240" w:lineRule="auto"/>
        <w:ind w:right="-1"/>
        <w:rPr>
          <w:rFonts w:ascii="Times New Roman" w:hAnsi="Times New Roman"/>
          <w:color w:themeColor="text1" w:val="000000"/>
          <w:sz w:val="28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66"/>
        <w:gridCol w:w="1575"/>
        <w:gridCol w:w="2984"/>
        <w:gridCol w:w="3732"/>
      </w:tblGrid>
      <w:tr>
        <w:trPr>
          <w:trHeight w:hRule="atLeast" w:val="530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дня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Рекомендуемые мероприятия</w:t>
            </w:r>
          </w:p>
        </w:tc>
        <w:tc>
          <w:tcPr>
            <w:tcW w:type="dxa" w:w="3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spacing w:after="0" w:line="240" w:lineRule="auto"/>
              <w:ind w:firstLine="0" w:left="0"/>
              <w:contextualSpacing w:val="1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Место проведения</w:t>
            </w:r>
          </w:p>
        </w:tc>
      </w:tr>
      <w:tr>
        <w:trPr>
          <w:trHeight w:hRule="atLeast" w:val="360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22.04.</w:t>
            </w:r>
          </w:p>
          <w:p w14:paraId="3A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2025,</w:t>
            </w:r>
          </w:p>
          <w:p w14:paraId="3B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вторник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Открытие Акции</w:t>
            </w:r>
          </w:p>
          <w:p w14:paraId="3D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Экологическое добровольчество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Открытие «Весенней Недели Добра»</w:t>
            </w:r>
          </w:p>
          <w:p w14:paraId="3F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Акции и мероприятия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40000000">
            <w:pPr>
              <w:numPr>
                <w:numId w:val="1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парков и скверов;</w:t>
            </w:r>
          </w:p>
          <w:p w14:paraId="41000000">
            <w:pPr>
              <w:numPr>
                <w:numId w:val="2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мастер-классы с использованием природных материалов;</w:t>
            </w:r>
          </w:p>
          <w:p w14:paraId="42000000">
            <w:pPr>
              <w:numPr>
                <w:numId w:val="3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территорий населенных пунктов;</w:t>
            </w:r>
          </w:p>
          <w:p w14:paraId="43000000">
            <w:pPr>
              <w:numPr>
                <w:numId w:val="4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экоквесты;</w:t>
            </w:r>
          </w:p>
          <w:p w14:paraId="44000000">
            <w:pPr>
              <w:numPr>
                <w:numId w:val="5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 макулатуры;</w:t>
            </w:r>
          </w:p>
          <w:p w14:paraId="45000000">
            <w:pPr>
              <w:numPr>
                <w:numId w:val="6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посадка деревьев и озеленение;</w:t>
            </w:r>
          </w:p>
          <w:p w14:paraId="46000000">
            <w:pPr>
              <w:numPr>
                <w:numId w:val="6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«уроки </w:t>
            </w:r>
            <w:r>
              <w:rPr>
                <w:rFonts w:ascii="Times New Roman" w:hAnsi="Times New Roman"/>
                <w:sz w:val="24"/>
              </w:rPr>
              <w:t>экологии</w:t>
            </w:r>
            <w:r>
              <w:rPr>
                <w:rFonts w:ascii="Times New Roman" w:hAnsi="Times New Roman"/>
                <w:sz w:val="24"/>
              </w:rPr>
              <w:t>»;</w:t>
            </w:r>
          </w:p>
          <w:p w14:paraId="47000000">
            <w:pPr>
              <w:numPr>
                <w:numId w:val="7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плоггинг-забеги.</w:t>
            </w:r>
          </w:p>
        </w:tc>
        <w:tc>
          <w:tcPr>
            <w:tcW w:type="dxa" w:w="3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numPr>
                <w:numId w:val="8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Липецк, ул. Студенческий городок, д. 10 (</w:t>
            </w:r>
            <w:r>
              <w:rPr>
                <w:rFonts w:ascii="Times New Roman" w:hAnsi="Times New Roman"/>
                <w:sz w:val="24"/>
              </w:rPr>
              <w:t>ГОБПОУ "КИИМО"</w:t>
            </w:r>
            <w:r>
              <w:rPr>
                <w:rFonts w:ascii="Times New Roman" w:hAnsi="Times New Roman"/>
                <w:sz w:val="24"/>
              </w:rPr>
              <w:t>);</w:t>
            </w:r>
          </w:p>
          <w:p w14:paraId="49000000">
            <w:pPr>
              <w:numPr>
                <w:numId w:val="8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 образования Липецкой области, по согласованию с органами местного самоуправления и лицами, ответственными за проведение Акции.</w:t>
            </w:r>
          </w:p>
        </w:tc>
      </w:tr>
      <w:tr>
        <w:trPr>
          <w:trHeight w:hRule="atLeast" w:val="360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23.04.</w:t>
            </w:r>
          </w:p>
          <w:p w14:paraId="4B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2025, среда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Зооволонтерство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Акции и мероприятия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4E000000">
            <w:pPr>
              <w:numPr>
                <w:numId w:val="9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приютов;</w:t>
            </w:r>
          </w:p>
          <w:p w14:paraId="4F000000">
            <w:pPr>
              <w:numPr>
                <w:numId w:val="10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 кормов для животных;</w:t>
            </w:r>
          </w:p>
          <w:p w14:paraId="50000000">
            <w:pPr>
              <w:numPr>
                <w:numId w:val="11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«Уроки заботы о животных»;</w:t>
            </w:r>
          </w:p>
          <w:p w14:paraId="51000000">
            <w:pPr>
              <w:numPr>
                <w:numId w:val="11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акции «Домик для птиц».</w:t>
            </w:r>
          </w:p>
        </w:tc>
        <w:tc>
          <w:tcPr>
            <w:tcW w:type="dxa" w:w="3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numPr>
                <w:numId w:val="12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Липецк, ул. Металлургов, стр. 22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ЛРООЗЖ "ТЕРРИТОРИЯ СПАСЕНИЯ")</w:t>
            </w:r>
          </w:p>
          <w:p w14:paraId="53000000">
            <w:pPr>
              <w:numPr>
                <w:numId w:val="12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 образования Липецкой области, по согласованию с органами местного самоуправления и лицами, ответственными за проведение Акции.</w:t>
            </w:r>
          </w:p>
        </w:tc>
      </w:tr>
      <w:tr>
        <w:trPr>
          <w:trHeight w:hRule="atLeast" w:val="360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24.04.</w:t>
            </w:r>
          </w:p>
          <w:p w14:paraId="55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2025, четверг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Добровольчество в сфере здравоохранения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keepLines w:val="1"/>
              <w:spacing w:after="0" w:line="240" w:lineRule="auto"/>
              <w:ind w:firstLine="0" w:left="0"/>
              <w:contextualSpacing w:val="1"/>
              <w:jc w:val="left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Акции и мероприятия:</w:t>
            </w:r>
          </w:p>
          <w:p w14:paraId="58000000">
            <w:pPr>
              <w:keepLines w:val="1"/>
              <w:numPr>
                <w:numId w:val="13"/>
              </w:numPr>
              <w:spacing w:after="0" w:line="240" w:lineRule="auto"/>
              <w:ind w:firstLine="0" w:left="0"/>
              <w:contextualSpacing w:val="1"/>
              <w:jc w:val="left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помощь в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лечебно-профилактических учреждениях (мастер классы от добровольцев для детей, находящихся на длительном лечении)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;</w:t>
            </w:r>
          </w:p>
          <w:p w14:paraId="59000000">
            <w:pPr>
              <w:keepLines w:val="1"/>
              <w:numPr>
                <w:numId w:val="14"/>
              </w:numPr>
              <w:spacing w:after="0" w:line="240" w:lineRule="auto"/>
              <w:ind w:firstLine="0" w:left="0"/>
              <w:contextualSpacing w:val="1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профилактические беседы;</w:t>
            </w:r>
          </w:p>
          <w:p w14:paraId="5A000000">
            <w:pPr>
              <w:keepLines w:val="1"/>
              <w:numPr>
                <w:numId w:val="14"/>
              </w:numPr>
              <w:spacing w:after="0" w:line="240" w:lineRule="auto"/>
              <w:ind w:firstLine="0" w:left="0"/>
              <w:contextualSpacing w:val="1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организация сбора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крови, плазмы и других компонентов;</w:t>
            </w:r>
          </w:p>
          <w:p w14:paraId="5B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проведение уроков по ключевым аспектам здорового образа жи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зни.</w:t>
            </w:r>
          </w:p>
        </w:tc>
        <w:tc>
          <w:tcPr>
            <w:tcW w:type="dxa" w:w="3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numPr>
                <w:numId w:val="15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Липецк,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 Космонавтов, д. 11А (</w:t>
            </w:r>
            <w:r>
              <w:rPr>
                <w:rFonts w:ascii="Times New Roman" w:hAnsi="Times New Roman"/>
                <w:sz w:val="24"/>
              </w:rPr>
              <w:t>ГУЗ "Липецкая областная станция переливания крови")</w:t>
            </w:r>
          </w:p>
          <w:p w14:paraId="5D000000">
            <w:pPr>
              <w:numPr>
                <w:numId w:val="15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 образования Липецкой области, по согласованию с органами местного самоуправления и лицами, ответственными за проведение Акции.</w:t>
            </w:r>
          </w:p>
        </w:tc>
      </w:tr>
      <w:tr>
        <w:trPr>
          <w:trHeight w:hRule="atLeast" w:val="360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25.04.</w:t>
            </w:r>
          </w:p>
          <w:p w14:paraId="5F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2025, пятница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Добровольчество в сфере патриотического воспитания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Акции и мероприятия:</w:t>
            </w:r>
          </w:p>
          <w:p w14:paraId="62000000">
            <w:pPr>
              <w:numPr>
                <w:numId w:val="16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помощь ветеранам и взаимодействие с ветеранскими организациями; </w:t>
            </w:r>
          </w:p>
          <w:p w14:paraId="63000000">
            <w:pPr>
              <w:numPr>
                <w:numId w:val="17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военно-патриотические мероприятия и игры;</w:t>
            </w:r>
          </w:p>
          <w:p w14:paraId="64000000">
            <w:pPr>
              <w:numPr>
                <w:numId w:val="18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проведение исторических квестов;</w:t>
            </w:r>
          </w:p>
          <w:p w14:paraId="65000000">
            <w:pPr>
              <w:numPr>
                <w:numId w:val="18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патриотические флешмобы;</w:t>
            </w:r>
          </w:p>
          <w:p w14:paraId="66000000">
            <w:pPr>
              <w:numPr>
                <w:numId w:val="18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проведение «Уроков Памяти».</w:t>
            </w:r>
          </w:p>
        </w:tc>
        <w:tc>
          <w:tcPr>
            <w:tcW w:type="dxa" w:w="3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numPr>
                <w:numId w:val="19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color w:val="212529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Липецк, </w:t>
            </w:r>
            <w:r>
              <w:rPr>
                <w:rFonts w:ascii="Times New Roman" w:hAnsi="Times New Roman"/>
                <w:color w:val="212529"/>
                <w:sz w:val="24"/>
              </w:rPr>
              <w:t>Центральный рынок</w:t>
            </w:r>
            <w:r>
              <w:rPr>
                <w:rFonts w:ascii="Times New Roman" w:hAnsi="Times New Roman"/>
                <w:color w:val="212529"/>
                <w:sz w:val="24"/>
              </w:rPr>
              <w:t>;</w:t>
            </w:r>
          </w:p>
          <w:p w14:paraId="68000000">
            <w:pPr>
              <w:numPr>
                <w:numId w:val="19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 образования Липецкой области, по согласованию с органами местного самоуправления и лицами, ответственными за проведение Акции.</w:t>
            </w:r>
          </w:p>
        </w:tc>
      </w:tr>
      <w:tr>
        <w:trPr>
          <w:trHeight w:hRule="atLeast" w:val="360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26.04.</w:t>
            </w:r>
          </w:p>
          <w:p w14:paraId="6A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2025, суббота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Культурное добровольчество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Акции и мероприятия: </w:t>
            </w:r>
          </w:p>
          <w:p w14:paraId="6D000000">
            <w:pPr>
              <w:numPr>
                <w:numId w:val="20"/>
              </w:numPr>
              <w:spacing w:after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уроки истории и краеведения для детей и молодежи; </w:t>
            </w:r>
          </w:p>
          <w:p w14:paraId="6E000000">
            <w:pPr>
              <w:numPr>
                <w:numId w:val="21"/>
              </w:numPr>
              <w:spacing w:after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благотворительные экскурсии;</w:t>
            </w:r>
          </w:p>
          <w:p w14:paraId="6F000000">
            <w:pPr>
              <w:numPr>
                <w:numId w:val="21"/>
              </w:numPr>
              <w:spacing w:after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мастер-классы, направленные на поддержание народных традиций;</w:t>
            </w:r>
          </w:p>
          <w:p w14:paraId="70000000">
            <w:pPr>
              <w:numPr>
                <w:numId w:val="21"/>
              </w:numPr>
              <w:spacing w:after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помощь библ</w:t>
            </w:r>
            <w:r>
              <w:rPr>
                <w:rFonts w:ascii="Times New Roman" w:hAnsi="Times New Roman"/>
                <w:sz w:val="24"/>
              </w:rPr>
              <w:t>иотекам и др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.</w:t>
            </w:r>
          </w:p>
        </w:tc>
        <w:tc>
          <w:tcPr>
            <w:tcW w:type="dxa" w:w="3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numPr>
                <w:numId w:val="22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Липецк, МАУК «Культурные пространства Липецка» (Нижний парк, Путевой дворец Петра I)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72000000">
            <w:pPr>
              <w:numPr>
                <w:numId w:val="22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 образования Липецкой области, по согласованию с органами местного самоуправления и лицами, ответственными за проведение Акции.</w:t>
            </w:r>
          </w:p>
        </w:tc>
      </w:tr>
      <w:tr>
        <w:trPr>
          <w:trHeight w:hRule="atLeast" w:val="360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27.04.</w:t>
            </w:r>
          </w:p>
          <w:p w14:paraId="74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2025, воскресение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Добровольчество в сфере образования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Акции и мероприятия:</w:t>
            </w:r>
          </w:p>
          <w:p w14:paraId="77000000">
            <w:pPr>
              <w:numPr>
                <w:numId w:val="23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прохождение курсов на Добро.Университет;</w:t>
            </w:r>
          </w:p>
          <w:p w14:paraId="78000000">
            <w:pPr>
              <w:numPr>
                <w:numId w:val="23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онлайн-викторины, квизы.</w:t>
            </w:r>
          </w:p>
        </w:tc>
        <w:tc>
          <w:tcPr>
            <w:tcW w:type="dxa" w:w="3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numPr>
                <w:numId w:val="24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онлайн-викторина в сообществе ВКонтакте «Добровольцы Липецкой области»;</w:t>
            </w:r>
          </w:p>
          <w:p w14:paraId="7A000000">
            <w:pPr>
              <w:numPr>
                <w:numId w:val="24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 образования Липецкой области, по согласованию с органами местного самоуправления и лицами, ответственными за проведение Акции.</w:t>
            </w:r>
          </w:p>
        </w:tc>
      </w:tr>
      <w:tr>
        <w:trPr>
          <w:trHeight w:hRule="atLeast" w:val="360"/>
        </w:trPr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28.04.</w:t>
            </w:r>
          </w:p>
          <w:p w14:paraId="7C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2025, понедельник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Закрытие Акции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Акция «Спасибо, волонтер!»</w:t>
            </w:r>
          </w:p>
        </w:tc>
        <w:tc>
          <w:tcPr>
            <w:tcW w:type="dxa" w:w="3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numPr>
                <w:numId w:val="25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Липецк;</w:t>
            </w:r>
          </w:p>
          <w:p w14:paraId="80000000">
            <w:pPr>
              <w:numPr>
                <w:numId w:val="25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 образования Липецкой области, по согласованию с органами местного самоуправления и лицами, ответственными за проведение Акции.</w:t>
            </w:r>
          </w:p>
        </w:tc>
      </w:tr>
    </w:tbl>
    <w:p w14:paraId="81000000">
      <w:pPr>
        <w:sectPr>
          <w:pgSz w:h="16848" w:orient="portrait" w:w="11908"/>
          <w:pgMar w:bottom="1134" w:footer="709" w:gutter="0" w:header="709" w:left="1701" w:right="850" w:top="1134"/>
        </w:sectPr>
      </w:pPr>
    </w:p>
    <w:p w14:paraId="82000000">
      <w:pPr>
        <w:spacing w:after="0" w:line="276" w:lineRule="auto"/>
        <w:ind/>
        <w:jc w:val="right"/>
        <w:rPr>
          <w:rFonts w:ascii="Times New Roman" w:hAnsi="Times New Roman"/>
          <w:color w:val="000000"/>
          <w:sz w:val="28"/>
        </w:rPr>
      </w:pPr>
      <w:bookmarkStart w:id="4" w:name="_Hlk511038951"/>
      <w:bookmarkEnd w:id="4"/>
      <w:r>
        <w:rPr>
          <w:rFonts w:ascii="Times New Roman" w:hAnsi="Times New Roman"/>
          <w:color w:val="000000"/>
          <w:sz w:val="28"/>
        </w:rPr>
        <w:t>Приложение №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83000000">
      <w:pPr>
        <w:widowControl w:val="0"/>
        <w:spacing w:after="0" w:line="276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Положению о проведении</w:t>
      </w:r>
    </w:p>
    <w:p w14:paraId="84000000">
      <w:pPr>
        <w:widowControl w:val="0"/>
        <w:spacing w:after="0" w:line="276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Общероссийской добровольческой акции</w:t>
      </w:r>
    </w:p>
    <w:p w14:paraId="85000000">
      <w:pPr>
        <w:widowControl w:val="0"/>
        <w:spacing w:after="0" w:line="276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«Весенняя Неделя Добра» </w:t>
      </w:r>
    </w:p>
    <w:p w14:paraId="86000000">
      <w:pPr>
        <w:widowControl w:val="0"/>
        <w:spacing w:after="0" w:line="276" w:lineRule="auto"/>
        <w:ind/>
        <w:outlineLvl w:val="0"/>
        <w:rPr>
          <w:rFonts w:ascii="Times New Roman" w:hAnsi="Times New Roman"/>
          <w:color w:val="000000"/>
          <w:sz w:val="28"/>
        </w:rPr>
      </w:pPr>
    </w:p>
    <w:p w14:paraId="87000000">
      <w:pPr>
        <w:widowControl w:val="0"/>
        <w:spacing w:after="0" w:line="276" w:lineRule="auto"/>
        <w:ind/>
        <w:jc w:val="center"/>
        <w:outlineLvl w:val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Заявка</w:t>
      </w:r>
    </w:p>
    <w:p w14:paraId="88000000">
      <w:pPr>
        <w:widowControl w:val="0"/>
        <w:spacing w:after="0" w:line="276" w:lineRule="auto"/>
        <w:ind/>
        <w:jc w:val="center"/>
        <w:outlineLvl w:val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на участие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Общероссийской добровольческой акции</w:t>
      </w:r>
    </w:p>
    <w:p w14:paraId="89000000">
      <w:pPr>
        <w:widowControl w:val="0"/>
        <w:spacing w:after="0" w:line="276" w:lineRule="auto"/>
        <w:ind/>
        <w:jc w:val="center"/>
        <w:outlineLvl w:val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«Весенняя Неделя Добра» Липецкой области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8A000000">
      <w:pPr>
        <w:widowControl w:val="0"/>
        <w:spacing w:after="0" w:line="276" w:lineRule="auto"/>
        <w:ind/>
        <w:outlineLvl w:val="0"/>
        <w:rPr>
          <w:rFonts w:ascii="Times New Roman" w:hAnsi="Times New Roman"/>
          <w:b w:val="1"/>
          <w:color w:val="000000"/>
          <w:sz w:val="28"/>
        </w:rPr>
      </w:pPr>
    </w:p>
    <w:p w14:paraId="8B000000">
      <w:pPr>
        <w:widowControl w:val="0"/>
        <w:spacing w:after="0" w:line="276" w:lineRule="auto"/>
        <w:ind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Муниципальное образование __</w:t>
      </w:r>
      <w:r>
        <w:rPr>
          <w:rFonts w:ascii="Times New Roman" w:hAnsi="Times New Roman"/>
          <w:color w:val="000000"/>
          <w:sz w:val="28"/>
        </w:rPr>
        <w:t>_______________________________________</w:t>
      </w:r>
    </w:p>
    <w:p w14:paraId="8C000000">
      <w:pPr>
        <w:widowControl w:val="0"/>
        <w:spacing w:after="0" w:line="276" w:lineRule="auto"/>
        <w:ind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Координатор (участник) ФИО_________________________________________</w:t>
      </w:r>
    </w:p>
    <w:p w14:paraId="8D000000">
      <w:pPr>
        <w:widowControl w:val="0"/>
        <w:spacing w:after="0" w:line="276" w:lineRule="auto"/>
        <w:ind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Место работы (учебы), должность_____________________________________</w:t>
      </w:r>
    </w:p>
    <w:p w14:paraId="8E000000">
      <w:pPr>
        <w:widowControl w:val="0"/>
        <w:spacing w:after="0" w:line="276" w:lineRule="auto"/>
        <w:ind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Контактный телефон, факс, </w:t>
      </w:r>
      <w:r>
        <w:rPr>
          <w:rFonts w:ascii="Times New Roman" w:hAnsi="Times New Roman"/>
          <w:color w:val="000000"/>
          <w:sz w:val="28"/>
        </w:rPr>
        <w:t>e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mail</w:t>
      </w:r>
      <w:r>
        <w:rPr>
          <w:rFonts w:ascii="Times New Roman" w:hAnsi="Times New Roman"/>
          <w:color w:val="000000"/>
          <w:sz w:val="28"/>
        </w:rPr>
        <w:t>_____________________________________</w:t>
      </w:r>
    </w:p>
    <w:p w14:paraId="8F000000">
      <w:pPr>
        <w:widowControl w:val="0"/>
        <w:spacing w:after="0" w:line="240" w:lineRule="auto"/>
        <w:ind/>
        <w:outlineLvl w:val="0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Ind w:type="dxa" w:w="-31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00"/>
        <w:gridCol w:w="4435"/>
        <w:gridCol w:w="3397"/>
      </w:tblGrid>
      <w:tr>
        <w:trPr>
          <w:trHeight w:hRule="atLeast" w:val="982"/>
        </w:trPr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Добровольческие инициативы</w:t>
            </w:r>
          </w:p>
        </w:tc>
        <w:tc>
          <w:tcPr>
            <w:tcW w:type="dxa" w:w="3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Место/время проведения</w:t>
            </w:r>
          </w:p>
          <w:p w14:paraId="93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</w:tr>
      <w:tr>
        <w:trPr>
          <w:trHeight w:hRule="atLeast" w:val="429"/>
        </w:trPr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22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апреля</w:t>
            </w:r>
          </w:p>
          <w:p w14:paraId="95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type="dxa" w:w="4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428"/>
        </w:trPr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23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апреля</w:t>
            </w:r>
          </w:p>
          <w:p w14:paraId="99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type="dxa" w:w="4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91"/>
        </w:trPr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24 апреля</w:t>
            </w:r>
          </w:p>
          <w:p w14:paraId="9D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type="dxa" w:w="4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419"/>
        </w:trPr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25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апреля</w:t>
            </w:r>
          </w:p>
          <w:p w14:paraId="A1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type="dxa" w:w="4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73"/>
        </w:trPr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26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апреля</w:t>
            </w:r>
          </w:p>
          <w:p w14:paraId="A5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type="dxa" w:w="4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16"/>
        </w:trPr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27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апреля</w:t>
            </w:r>
          </w:p>
          <w:p w14:paraId="A9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type="dxa" w:w="4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572"/>
        </w:trPr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28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апреля</w:t>
            </w:r>
          </w:p>
          <w:p w14:paraId="AD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8"/>
              </w:rPr>
            </w:pPr>
          </w:p>
        </w:tc>
        <w:tc>
          <w:tcPr>
            <w:tcW w:type="dxa" w:w="4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widowControl w:val="0"/>
              <w:spacing w:after="0" w:line="240" w:lineRule="auto"/>
              <w:ind/>
              <w:outlineLvl w:val="0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B0000000">
      <w:pPr>
        <w:widowControl w:val="0"/>
        <w:spacing w:after="0" w:line="276" w:lineRule="auto"/>
        <w:ind w:firstLine="0" w:left="0"/>
        <w:jc w:val="right"/>
        <w:outlineLvl w:val="0"/>
        <w:rPr>
          <w:rFonts w:ascii="Times New Roman" w:hAnsi="Times New Roman"/>
          <w:color w:val="000000"/>
          <w:sz w:val="28"/>
        </w:rPr>
      </w:pPr>
      <w:r>
        <w:br w:type="page"/>
      </w: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4</w:t>
      </w:r>
    </w:p>
    <w:p w14:paraId="B1000000">
      <w:pPr>
        <w:spacing w:after="0" w:line="276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 о проведении</w:t>
      </w:r>
    </w:p>
    <w:p w14:paraId="B2000000">
      <w:pPr>
        <w:spacing w:after="0" w:line="276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Общероссийской добровольческой акции</w:t>
      </w:r>
    </w:p>
    <w:p w14:paraId="B3000000">
      <w:pPr>
        <w:spacing w:after="0" w:line="276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«Весенняя Неделя Добра» </w:t>
      </w:r>
    </w:p>
    <w:p w14:paraId="B4000000">
      <w:pPr>
        <w:spacing w:after="0" w:line="276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B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ОТЧЕТ</w:t>
      </w:r>
    </w:p>
    <w:p w14:paraId="B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реализации </w:t>
      </w:r>
      <w:r>
        <w:rPr>
          <w:rFonts w:ascii="Times New Roman" w:hAnsi="Times New Roman"/>
          <w:b w:val="1"/>
          <w:sz w:val="28"/>
        </w:rPr>
        <w:t>О</w:t>
      </w:r>
      <w:bookmarkStart w:id="5" w:name="_GoBack"/>
      <w:bookmarkEnd w:id="5"/>
      <w:r>
        <w:rPr>
          <w:rFonts w:ascii="Times New Roman" w:hAnsi="Times New Roman"/>
          <w:b w:val="1"/>
          <w:sz w:val="28"/>
        </w:rPr>
        <w:t>бщероссийской добровольческой акции</w:t>
      </w:r>
    </w:p>
    <w:p w14:paraId="B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«Весенняя Неделя Добра»</w:t>
      </w:r>
    </w:p>
    <w:p w14:paraId="B8000000">
      <w:pPr>
        <w:spacing w:after="0" w:line="276" w:lineRule="auto"/>
        <w:ind/>
        <w:rPr>
          <w:rFonts w:ascii="Times New Roman" w:hAnsi="Times New Roman"/>
          <w:sz w:val="28"/>
        </w:rPr>
      </w:pPr>
    </w:p>
    <w:p w14:paraId="B9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образование _________</w:t>
      </w:r>
      <w:r>
        <w:rPr>
          <w:rFonts w:ascii="Times New Roman" w:hAnsi="Times New Roman"/>
          <w:sz w:val="28"/>
        </w:rPr>
        <w:t>________________________________</w:t>
      </w:r>
    </w:p>
    <w:p w14:paraId="BA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(полностью) ответственного: ___________________________________</w:t>
      </w:r>
    </w:p>
    <w:p w14:paraId="B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Контактные данные (тел, эл. почта): _________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>______</w:t>
      </w:r>
    </w:p>
    <w:p w14:paraId="BC000000">
      <w:pPr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BD000000">
      <w:pPr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4"/>
        <w:gridCol w:w="1883"/>
        <w:gridCol w:w="1569"/>
        <w:gridCol w:w="1883"/>
        <w:gridCol w:w="1375"/>
        <w:gridCol w:w="2152"/>
      </w:tblGrid>
      <w:tr>
        <w:trPr>
          <w:trHeight w:hRule="atLeast" w:val="1040"/>
        </w:trPr>
        <w:tc>
          <w:tcPr>
            <w:tcW w:type="dxa" w:w="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№п/п</w:t>
            </w: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Название мероприятия </w:t>
            </w:r>
            <w:r>
              <w:rPr>
                <w:rFonts w:ascii="Times New Roman" w:hAnsi="Times New Roman"/>
                <w:i w:val="1"/>
                <w:sz w:val="21"/>
              </w:rPr>
              <w:t>(дата, место</w:t>
            </w:r>
            <w:r>
              <w:rPr>
                <w:rFonts w:ascii="Times New Roman" w:hAnsi="Times New Roman"/>
                <w:sz w:val="21"/>
              </w:rPr>
              <w:t>)</w:t>
            </w:r>
          </w:p>
        </w:tc>
        <w:tc>
          <w:tcPr>
            <w:tcW w:type="dxa" w:w="1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Общее количество участников</w:t>
            </w: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Количество участников в возрасте от 14 до 35 лет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Количество благополучателей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</w:t>
            </w:r>
            <w:r>
              <w:rPr>
                <w:rFonts w:ascii="Times New Roman" w:hAnsi="Times New Roman"/>
                <w:sz w:val="21"/>
              </w:rPr>
              <w:t>сылки на соц.сети/</w:t>
            </w:r>
          </w:p>
          <w:p w14:paraId="C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ссылка на Добро.ру</w:t>
            </w:r>
          </w:p>
        </w:tc>
      </w:tr>
      <w:tr>
        <w:tc>
          <w:tcPr>
            <w:tcW w:type="dxa" w:w="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spacing w:after="113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</w:t>
            </w: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spacing w:after="113" w:line="240" w:lineRule="auto"/>
              <w:ind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1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spacing w:after="113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spacing w:after="113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spacing w:after="113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spacing w:after="113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spacing w:after="113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</w:t>
            </w: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spacing w:after="113" w:line="240" w:lineRule="auto"/>
              <w:ind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1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spacing w:after="113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spacing w:after="113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spacing w:after="113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spacing w:after="113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spacing w:after="113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3.</w:t>
            </w: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spacing w:after="113" w:line="240" w:lineRule="auto"/>
              <w:ind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1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spacing w:after="113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spacing w:after="113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spacing w:after="113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spacing w:after="113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D7000000"/>
    <w:sectPr>
      <w:pgSz w:h="16848" w:orient="portrait" w:w="11908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6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7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8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9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List Paragraph"/>
    <w:basedOn w:val="Style_3"/>
    <w:link w:val="Style_9_ch"/>
    <w:pPr>
      <w:ind w:firstLine="0" w:left="720"/>
      <w:contextualSpacing w:val="1"/>
    </w:pPr>
  </w:style>
  <w:style w:styleId="Style_9_ch" w:type="character">
    <w:name w:val="List Paragraph"/>
    <w:basedOn w:val="Style_3_ch"/>
    <w:link w:val="Style_9"/>
  </w:style>
  <w:style w:styleId="Style_10" w:type="paragraph">
    <w:name w:val="Balloon Text"/>
    <w:basedOn w:val="Style_3"/>
    <w:link w:val="Style_10_ch"/>
    <w:pPr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3_ch"/>
    <w:link w:val="Style_10"/>
    <w:rPr>
      <w:rFonts w:ascii="Segoe UI" w:hAnsi="Segoe UI"/>
      <w:sz w:val="18"/>
    </w:rPr>
  </w:style>
  <w:style w:styleId="Style_11" w:type="paragraph">
    <w:name w:val="header"/>
    <w:basedOn w:val="Style_3"/>
    <w:link w:val="Style_1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header"/>
    <w:basedOn w:val="Style_3_ch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" w:type="paragraph">
    <w:name w:val="Hyperlink"/>
    <w:basedOn w:val="Style_15"/>
    <w:link w:val="Style_1_ch"/>
    <w:rPr>
      <w:color w:val="0066CC"/>
      <w:u w:val="single"/>
    </w:rPr>
  </w:style>
  <w:style w:styleId="Style_1_ch" w:type="character">
    <w:name w:val="Hyperlink"/>
    <w:basedOn w:val="Style_15_ch"/>
    <w:link w:val="Style_1"/>
    <w:rPr>
      <w:color w:val="0066CC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Normal (Web)"/>
    <w:basedOn w:val="Style_3"/>
    <w:link w:val="Style_1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Normal (Web)"/>
    <w:basedOn w:val="Style_3_ch"/>
    <w:link w:val="Style_17"/>
    <w:rPr>
      <w:rFonts w:ascii="Times New Roman" w:hAnsi="Times New Roman"/>
      <w:sz w:val="24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footer"/>
    <w:basedOn w:val="Style_3"/>
    <w:link w:val="Style_2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0_ch" w:type="character">
    <w:name w:val="footer"/>
    <w:basedOn w:val="Style_3_ch"/>
    <w:link w:val="Style_20"/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Unresolved Mention"/>
    <w:basedOn w:val="Style_15"/>
    <w:link w:val="Style_22_ch"/>
    <w:rPr>
      <w:color w:val="605E5C"/>
      <w:shd w:fill="E1DFDD" w:val="clear"/>
    </w:rPr>
  </w:style>
  <w:style w:styleId="Style_22_ch" w:type="character">
    <w:name w:val="Unresolved Mention"/>
    <w:basedOn w:val="Style_15_ch"/>
    <w:link w:val="Style_22"/>
    <w:rPr>
      <w:color w:val="605E5C"/>
      <w:shd w:fill="E1DFDD" w:val="clear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Сетка таблицы32"/>
    <w:basedOn w:val="Style_2"/>
    <w:pPr>
      <w:spacing w:after="0" w:line="240" w:lineRule="auto"/>
      <w:ind/>
    </w:pPr>
    <w:rPr>
      <w:rFonts w:ascii="Calibri" w:hAnsi="Calibri"/>
      <w:sz w:val="24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0" w:type="table">
    <w:name w:val="Сетка таблицы4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1" w:type="table">
    <w:name w:val="Сетка таблицы3"/>
    <w:basedOn w:val="Style_2"/>
    <w:pPr>
      <w:spacing w:after="0" w:line="240" w:lineRule="auto"/>
      <w:ind/>
    </w:pPr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Сетка таблицы1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Сетка таблицы5"/>
    <w:basedOn w:val="Style_2"/>
    <w:pPr>
      <w:spacing w:after="0" w:line="240" w:lineRule="auto"/>
      <w:ind/>
    </w:pPr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4" w:type="table">
    <w:name w:val="Сетка таблицы211"/>
    <w:basedOn w:val="Style_2"/>
    <w:pPr>
      <w:spacing w:after="0" w:line="240" w:lineRule="auto"/>
      <w:ind/>
    </w:pPr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5" w:type="table">
    <w:name w:val="Сетка таблицы6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6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7" w:type="table">
    <w:name w:val="Сетка таблицы43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8" w:type="table">
    <w:name w:val="Сетка таблицы2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" w:type="table">
    <w:name w:val="Сетка таблицы22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2025-04-09T09:51:19Z</dcterms:modified>
</cp:coreProperties>
</file>