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6A" w:rsidRDefault="00C76D6A" w:rsidP="00C76D6A">
      <w:pPr>
        <w:pStyle w:val="Style1"/>
        <w:widowControl/>
        <w:ind w:left="2136" w:right="2054"/>
        <w:rPr>
          <w:rStyle w:val="FontStyle11"/>
        </w:rPr>
      </w:pPr>
      <w:r>
        <w:t xml:space="preserve"> </w:t>
      </w:r>
      <w:r>
        <w:rPr>
          <w:rStyle w:val="FontStyle11"/>
        </w:rPr>
        <w:t xml:space="preserve">ПОЛОЖЕНИЕ </w:t>
      </w:r>
    </w:p>
    <w:p w:rsidR="00C76D6A" w:rsidRDefault="00C76D6A" w:rsidP="00C76D6A">
      <w:pPr>
        <w:pStyle w:val="Style1"/>
        <w:widowControl/>
        <w:ind w:left="2136" w:right="2054"/>
        <w:rPr>
          <w:rStyle w:val="FontStyle11"/>
        </w:rPr>
      </w:pPr>
      <w:r>
        <w:rPr>
          <w:rStyle w:val="FontStyle11"/>
        </w:rPr>
        <w:t>о «Серебряном отряде волонтеров Абакана»</w:t>
      </w:r>
    </w:p>
    <w:p w:rsidR="00C76D6A" w:rsidRDefault="00C76D6A" w:rsidP="00C76D6A">
      <w:pPr>
        <w:pStyle w:val="Style2"/>
        <w:widowControl/>
        <w:numPr>
          <w:ilvl w:val="0"/>
          <w:numId w:val="1"/>
        </w:numPr>
        <w:tabs>
          <w:tab w:val="left" w:pos="274"/>
        </w:tabs>
        <w:spacing w:before="302" w:line="293" w:lineRule="exact"/>
        <w:rPr>
          <w:rStyle w:val="FontStyle11"/>
        </w:rPr>
      </w:pPr>
      <w:r>
        <w:rPr>
          <w:rStyle w:val="FontStyle11"/>
        </w:rPr>
        <w:t>Цель Серебряного отряда волонтеров Абакана»:</w:t>
      </w:r>
    </w:p>
    <w:p w:rsidR="00C76D6A" w:rsidRDefault="00C76D6A" w:rsidP="00C76D6A">
      <w:pPr>
        <w:pStyle w:val="Style3"/>
        <w:widowControl/>
        <w:spacing w:line="293" w:lineRule="exact"/>
        <w:rPr>
          <w:rStyle w:val="FontStyle12"/>
        </w:rPr>
      </w:pPr>
      <w:r>
        <w:rPr>
          <w:rStyle w:val="FontStyle12"/>
        </w:rPr>
        <w:t>Целью создания «Серебряного отряда волонтеров Абакана» (далее «СОВА») является создание условий для развития волонтерского движения и поддержки социально-значимой деятельности граждан пожилого возраста города Абакана.</w:t>
      </w:r>
    </w:p>
    <w:p w:rsidR="00C76D6A" w:rsidRDefault="00C76D6A" w:rsidP="00C76D6A">
      <w:pPr>
        <w:pStyle w:val="Style2"/>
        <w:widowControl/>
        <w:numPr>
          <w:ilvl w:val="0"/>
          <w:numId w:val="2"/>
        </w:numPr>
        <w:tabs>
          <w:tab w:val="left" w:pos="274"/>
        </w:tabs>
        <w:spacing w:before="302" w:line="298" w:lineRule="exact"/>
        <w:rPr>
          <w:rStyle w:val="FontStyle11"/>
        </w:rPr>
      </w:pPr>
      <w:r>
        <w:rPr>
          <w:rStyle w:val="FontStyle11"/>
        </w:rPr>
        <w:t>Задачи «СОВА»: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 xml:space="preserve">Координация </w:t>
      </w:r>
      <w:proofErr w:type="gramStart"/>
      <w:r>
        <w:rPr>
          <w:rStyle w:val="FontStyle12"/>
        </w:rPr>
        <w:t>деятельности</w:t>
      </w:r>
      <w:proofErr w:type="gramEnd"/>
      <w:r>
        <w:rPr>
          <w:rStyle w:val="FontStyle12"/>
        </w:rPr>
        <w:t xml:space="preserve"> но созданию условий для вовлечения граждан пожилого возраста в социально полезную практик посредством участия в добровольческой деятельности.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>Поддержка деятельности «серебряных» волонтеров в части повышения эффективности применения их труда.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 xml:space="preserve">Накопление и распространение опыта работы по технологиям «серебряного </w:t>
      </w:r>
      <w:proofErr w:type="spellStart"/>
      <w:r>
        <w:rPr>
          <w:rStyle w:val="FontStyle12"/>
        </w:rPr>
        <w:t>волонтерства</w:t>
      </w:r>
      <w:proofErr w:type="spellEnd"/>
      <w:r>
        <w:rPr>
          <w:rStyle w:val="FontStyle12"/>
        </w:rPr>
        <w:t>».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>Организация взаимодействия волонтерских объединений, инициативных групп «серебряных» волонтеров с заинтересованными лицами, учреждениями и организациями.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 xml:space="preserve">Популяризация идей «серебряного» </w:t>
      </w:r>
      <w:proofErr w:type="spellStart"/>
      <w:r>
        <w:rPr>
          <w:rStyle w:val="FontStyle12"/>
        </w:rPr>
        <w:t>волонтерства</w:t>
      </w:r>
      <w:proofErr w:type="spellEnd"/>
      <w:r>
        <w:rPr>
          <w:rStyle w:val="FontStyle12"/>
        </w:rPr>
        <w:t xml:space="preserve"> и добровольческой деятельности среди населения города Абакана.</w:t>
      </w:r>
    </w:p>
    <w:p w:rsidR="00C76D6A" w:rsidRDefault="00C76D6A" w:rsidP="00C76D6A">
      <w:pPr>
        <w:pStyle w:val="Style2"/>
        <w:widowControl/>
        <w:numPr>
          <w:ilvl w:val="0"/>
          <w:numId w:val="3"/>
        </w:numPr>
        <w:tabs>
          <w:tab w:val="left" w:pos="274"/>
        </w:tabs>
        <w:spacing w:before="302" w:line="298" w:lineRule="exact"/>
        <w:rPr>
          <w:rStyle w:val="FontStyle11"/>
        </w:rPr>
      </w:pPr>
      <w:r>
        <w:rPr>
          <w:rStyle w:val="FontStyle11"/>
        </w:rPr>
        <w:t>Направления деятельности «СОВА»:</w:t>
      </w:r>
    </w:p>
    <w:p w:rsidR="00C76D6A" w:rsidRDefault="00C76D6A" w:rsidP="00C76D6A">
      <w:pPr>
        <w:rPr>
          <w:sz w:val="2"/>
          <w:szCs w:val="2"/>
        </w:rPr>
      </w:pPr>
    </w:p>
    <w:p w:rsidR="00C76D6A" w:rsidRDefault="00C76D6A" w:rsidP="00C76D6A">
      <w:pPr>
        <w:pStyle w:val="Style2"/>
        <w:widowControl/>
        <w:numPr>
          <w:ilvl w:val="0"/>
          <w:numId w:val="4"/>
        </w:numPr>
        <w:tabs>
          <w:tab w:val="left" w:pos="461"/>
        </w:tabs>
        <w:spacing w:line="298" w:lineRule="exact"/>
        <w:rPr>
          <w:rStyle w:val="FontStyle11"/>
        </w:rPr>
      </w:pPr>
      <w:r>
        <w:rPr>
          <w:rStyle w:val="FontStyle11"/>
        </w:rPr>
        <w:t>Методическое направление: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>Разработка и внедрение идей и технологий по развитию движения «серебряных» волонтеров города Абакана.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 xml:space="preserve">Создание на базе «СОВА» опорной методической </w:t>
      </w:r>
      <w:proofErr w:type="spellStart"/>
      <w:r>
        <w:rPr>
          <w:rStyle w:val="FontStyle12"/>
        </w:rPr>
        <w:t>плошадки</w:t>
      </w:r>
      <w:proofErr w:type="spellEnd"/>
      <w:r>
        <w:rPr>
          <w:rStyle w:val="FontStyle12"/>
        </w:rPr>
        <w:t xml:space="preserve"> для распространения опыта работы по «серебряному» </w:t>
      </w:r>
      <w:proofErr w:type="spellStart"/>
      <w:r>
        <w:rPr>
          <w:rStyle w:val="FontStyle12"/>
        </w:rPr>
        <w:t>волонтерству</w:t>
      </w:r>
      <w:proofErr w:type="spellEnd"/>
      <w:r>
        <w:rPr>
          <w:rStyle w:val="FontStyle12"/>
        </w:rPr>
        <w:t>.</w:t>
      </w:r>
    </w:p>
    <w:p w:rsidR="00C76D6A" w:rsidRDefault="00C76D6A" w:rsidP="00C76D6A">
      <w:pPr>
        <w:pStyle w:val="Style3"/>
        <w:widowControl/>
        <w:spacing w:before="5"/>
        <w:rPr>
          <w:rStyle w:val="FontStyle12"/>
        </w:rPr>
      </w:pPr>
      <w:r>
        <w:rPr>
          <w:rStyle w:val="FontStyle12"/>
        </w:rPr>
        <w:t xml:space="preserve">Разработка социально-значимых мероприятий и акций, </w:t>
      </w:r>
      <w:proofErr w:type="gramStart"/>
      <w:r>
        <w:rPr>
          <w:rStyle w:val="FontStyle12"/>
        </w:rPr>
        <w:t>предложений</w:t>
      </w:r>
      <w:proofErr w:type="gramEnd"/>
      <w:r>
        <w:rPr>
          <w:rStyle w:val="FontStyle12"/>
        </w:rPr>
        <w:t xml:space="preserve"> но проектам, связанных с добровольчеством.</w:t>
      </w:r>
    </w:p>
    <w:p w:rsidR="00C76D6A" w:rsidRDefault="00C76D6A" w:rsidP="00C76D6A">
      <w:pPr>
        <w:pStyle w:val="Style2"/>
        <w:widowControl/>
        <w:numPr>
          <w:ilvl w:val="0"/>
          <w:numId w:val="5"/>
        </w:numPr>
        <w:tabs>
          <w:tab w:val="left" w:pos="461"/>
        </w:tabs>
        <w:spacing w:before="14" w:line="298" w:lineRule="exact"/>
        <w:rPr>
          <w:rStyle w:val="FontStyle11"/>
        </w:rPr>
      </w:pPr>
      <w:r>
        <w:rPr>
          <w:rStyle w:val="FontStyle11"/>
        </w:rPr>
        <w:t>Организационное направление:</w:t>
      </w:r>
    </w:p>
    <w:p w:rsidR="00C76D6A" w:rsidRDefault="00C76D6A" w:rsidP="00C76D6A">
      <w:pPr>
        <w:pStyle w:val="Style4"/>
        <w:widowControl/>
        <w:spacing w:line="298" w:lineRule="exact"/>
        <w:rPr>
          <w:rStyle w:val="FontStyle12"/>
        </w:rPr>
      </w:pPr>
      <w:r>
        <w:rPr>
          <w:rStyle w:val="FontStyle12"/>
        </w:rPr>
        <w:t xml:space="preserve">Координация деятельности  и обеспечение участия «серебряных» волонтеров социально-значимых </w:t>
      </w:r>
      <w:proofErr w:type="gramStart"/>
      <w:r>
        <w:rPr>
          <w:rStyle w:val="FontStyle12"/>
        </w:rPr>
        <w:t>мероприятиях</w:t>
      </w:r>
      <w:proofErr w:type="gramEnd"/>
      <w:r>
        <w:rPr>
          <w:rStyle w:val="FontStyle12"/>
        </w:rPr>
        <w:t xml:space="preserve"> но направлениям развития добровольчества. Организация    семинаров,    мастер-классов, информационно-просветительских мероприятий, но поддержке движения «серебряных» волонтеров. Организация создания и ведения единой базы вакансий для «серебряных» волонтеров.</w:t>
      </w:r>
    </w:p>
    <w:p w:rsidR="00C76D6A" w:rsidRDefault="00C76D6A" w:rsidP="00C76D6A">
      <w:pPr>
        <w:pStyle w:val="Style3"/>
        <w:widowControl/>
        <w:rPr>
          <w:rStyle w:val="FontStyle12"/>
        </w:rPr>
      </w:pPr>
      <w:r>
        <w:rPr>
          <w:rStyle w:val="FontStyle12"/>
        </w:rPr>
        <w:t>Организация взаимодействия с заинтересованными, в том числе в привлечении добровольческого труда, лицами, учреждениями и организациями.</w:t>
      </w:r>
    </w:p>
    <w:p w:rsidR="00C76D6A" w:rsidRDefault="00C76D6A" w:rsidP="00C76D6A">
      <w:pPr>
        <w:pStyle w:val="Style2"/>
        <w:widowControl/>
        <w:numPr>
          <w:ilvl w:val="0"/>
          <w:numId w:val="6"/>
        </w:numPr>
        <w:tabs>
          <w:tab w:val="left" w:pos="461"/>
        </w:tabs>
        <w:spacing w:before="5" w:line="298" w:lineRule="exact"/>
        <w:rPr>
          <w:rStyle w:val="FontStyle11"/>
        </w:rPr>
      </w:pPr>
      <w:r>
        <w:rPr>
          <w:rStyle w:val="FontStyle11"/>
        </w:rPr>
        <w:t>Информационно-аналитическое направление:</w:t>
      </w:r>
    </w:p>
    <w:p w:rsidR="00C76D6A" w:rsidRDefault="00C76D6A" w:rsidP="00C76D6A">
      <w:pPr>
        <w:pStyle w:val="Style4"/>
        <w:widowControl/>
        <w:spacing w:line="298" w:lineRule="exact"/>
        <w:jc w:val="both"/>
        <w:rPr>
          <w:rStyle w:val="FontStyle12"/>
        </w:rPr>
      </w:pPr>
      <w:r>
        <w:rPr>
          <w:rStyle w:val="FontStyle12"/>
        </w:rPr>
        <w:t>Обеспечение участия «серебряных» волонтеров в мероприятиях, направленных на популяризацию и повышение престижа занятием добровольчеством, проведение агитационных кампаний среди населения города Абакана.</w:t>
      </w:r>
    </w:p>
    <w:p w:rsidR="00C76D6A" w:rsidRDefault="00C76D6A" w:rsidP="00C76D6A">
      <w:pPr>
        <w:pStyle w:val="Style4"/>
        <w:widowControl/>
        <w:spacing w:line="298" w:lineRule="exact"/>
        <w:rPr>
          <w:rStyle w:val="FontStyle12"/>
        </w:rPr>
      </w:pPr>
      <w:r>
        <w:rPr>
          <w:rStyle w:val="FontStyle12"/>
        </w:rPr>
        <w:t>Взаимодействие со средствами  массовой  информации по информационному сопровождению работы «серебряных» волонтеров в городе Абакане. Организация   информационно   -   рекламных   кампаний   продвижения идей добровольчества в информационно - телекоммуникационной сети «Интернет». Анализ и мониторинг эффективности деятельности «серебряных» волонтеров и волонтерских объединений.</w:t>
      </w:r>
    </w:p>
    <w:p w:rsidR="00C76D6A" w:rsidRDefault="00C76D6A" w:rsidP="00C76D6A">
      <w:pPr>
        <w:pStyle w:val="Style3"/>
        <w:widowControl/>
        <w:ind w:right="58"/>
        <w:rPr>
          <w:rStyle w:val="FontStyle12"/>
        </w:rPr>
      </w:pPr>
      <w:r>
        <w:rPr>
          <w:rStyle w:val="FontStyle12"/>
        </w:rPr>
        <w:t>Составление ежеквартальной отчетности о деятельности «СОВА» и проведенных добровольческих мероприятий.</w:t>
      </w:r>
    </w:p>
    <w:p w:rsidR="00C76D6A" w:rsidRDefault="00C76D6A" w:rsidP="00C76D6A">
      <w:pPr>
        <w:pStyle w:val="Style3"/>
        <w:widowControl/>
        <w:tabs>
          <w:tab w:val="left" w:pos="302"/>
        </w:tabs>
        <w:rPr>
          <w:rStyle w:val="FontStyle13"/>
        </w:rPr>
      </w:pPr>
      <w:r>
        <w:rPr>
          <w:rStyle w:val="FontStyle13"/>
        </w:rPr>
        <w:lastRenderedPageBreak/>
        <w:t>4.</w:t>
      </w:r>
      <w:r>
        <w:rPr>
          <w:rStyle w:val="FontStyle13"/>
        </w:rPr>
        <w:tab/>
        <w:t>Состав и структура работы «СОВА»:</w:t>
      </w:r>
    </w:p>
    <w:p w:rsidR="00C76D6A" w:rsidRDefault="00C76D6A" w:rsidP="00C76D6A">
      <w:pPr>
        <w:pStyle w:val="Style2"/>
        <w:widowControl/>
        <w:numPr>
          <w:ilvl w:val="0"/>
          <w:numId w:val="7"/>
        </w:numPr>
        <w:tabs>
          <w:tab w:val="left" w:pos="590"/>
        </w:tabs>
        <w:spacing w:line="298" w:lineRule="exact"/>
        <w:jc w:val="both"/>
        <w:rPr>
          <w:rStyle w:val="FontStyle13"/>
        </w:rPr>
      </w:pPr>
      <w:r>
        <w:rPr>
          <w:rStyle w:val="FontStyle12"/>
        </w:rPr>
        <w:t>В состав «Серебряного отряда волонтеров Абакана» входят команды «серебряных волонтеров», действующие при Абаканском совете ветеранов, муниципальных учреждениях культуры и образования, в жилых районах города при территориальных органах общественного самоуправления, а также инициативные группы «серебряных» волонтеров некоммерческих общественных организаций, действующих на территории города Абакана.</w:t>
      </w:r>
    </w:p>
    <w:p w:rsidR="00C76D6A" w:rsidRDefault="00C76D6A" w:rsidP="00C76D6A">
      <w:pPr>
        <w:pStyle w:val="Style2"/>
        <w:widowControl/>
        <w:numPr>
          <w:ilvl w:val="0"/>
          <w:numId w:val="7"/>
        </w:numPr>
        <w:tabs>
          <w:tab w:val="left" w:pos="590"/>
        </w:tabs>
        <w:spacing w:line="298" w:lineRule="exact"/>
        <w:jc w:val="both"/>
        <w:rPr>
          <w:rStyle w:val="FontStyle13"/>
        </w:rPr>
      </w:pPr>
      <w:r>
        <w:rPr>
          <w:rStyle w:val="FontStyle12"/>
        </w:rPr>
        <w:t xml:space="preserve">В целях координации работы и организации деятельности «СОВА», формируется «Актив СОВА» </w:t>
      </w:r>
      <w:r>
        <w:rPr>
          <w:rStyle w:val="FontStyle11"/>
        </w:rPr>
        <w:t xml:space="preserve">(Штаб координаторов). </w:t>
      </w:r>
      <w:r>
        <w:rPr>
          <w:rStyle w:val="FontStyle12"/>
        </w:rPr>
        <w:t xml:space="preserve">Состав актива включает куратора от каждой команды и инициативной группы «серебряных» волонтеров. Координатор (куратор) осуществляет </w:t>
      </w:r>
      <w:proofErr w:type="gramStart"/>
      <w:r>
        <w:rPr>
          <w:rStyle w:val="FontStyle12"/>
        </w:rPr>
        <w:t>работу</w:t>
      </w:r>
      <w:proofErr w:type="gramEnd"/>
      <w:r>
        <w:rPr>
          <w:rStyle w:val="FontStyle12"/>
        </w:rPr>
        <w:t xml:space="preserve"> но набору волонтеров, их информированию и ориентированию но направлениям добровольчества, и осуществляет планирование основных организационно-содержательных мероприятий деятельности своей команды волонтеров «серебряного возраста».</w:t>
      </w:r>
    </w:p>
    <w:p w:rsidR="00C76D6A" w:rsidRDefault="00C76D6A" w:rsidP="00C76D6A">
      <w:pPr>
        <w:pStyle w:val="Style2"/>
        <w:widowControl/>
        <w:numPr>
          <w:ilvl w:val="0"/>
          <w:numId w:val="7"/>
        </w:numPr>
        <w:tabs>
          <w:tab w:val="left" w:pos="590"/>
        </w:tabs>
        <w:spacing w:line="298" w:lineRule="exact"/>
        <w:jc w:val="both"/>
        <w:rPr>
          <w:rStyle w:val="FontStyle13"/>
        </w:rPr>
      </w:pPr>
      <w:r>
        <w:rPr>
          <w:rStyle w:val="FontStyle12"/>
        </w:rPr>
        <w:t>Заседания актива проводятся (1 раз в 2 месяца) в целях планирования и координации деятельности всех участников «Серебряного отряда волонтеров Абакана».</w:t>
      </w:r>
    </w:p>
    <w:p w:rsidR="00C76D6A" w:rsidRDefault="00C76D6A" w:rsidP="00C76D6A">
      <w:pPr>
        <w:pStyle w:val="Style2"/>
        <w:widowControl/>
        <w:numPr>
          <w:ilvl w:val="0"/>
          <w:numId w:val="7"/>
        </w:numPr>
        <w:tabs>
          <w:tab w:val="left" w:pos="590"/>
        </w:tabs>
        <w:spacing w:line="298" w:lineRule="exact"/>
        <w:jc w:val="both"/>
        <w:rPr>
          <w:rStyle w:val="FontStyle13"/>
        </w:rPr>
      </w:pPr>
      <w:r>
        <w:rPr>
          <w:rStyle w:val="FontStyle12"/>
        </w:rPr>
        <w:t xml:space="preserve">Актив, из числа всех участников отряда определяет </w:t>
      </w:r>
      <w:r>
        <w:rPr>
          <w:rStyle w:val="FontStyle11"/>
        </w:rPr>
        <w:t xml:space="preserve">(выбирает) </w:t>
      </w:r>
      <w:r>
        <w:rPr>
          <w:rStyle w:val="FontStyle12"/>
        </w:rPr>
        <w:t>руководителя  отряда.</w:t>
      </w:r>
      <w:r>
        <w:rPr>
          <w:rStyle w:val="FontStyle11"/>
        </w:rPr>
        <w:t xml:space="preserve"> </w:t>
      </w:r>
      <w:r>
        <w:rPr>
          <w:rStyle w:val="FontStyle12"/>
        </w:rPr>
        <w:t>Руководитель  отряда организует заседания актива, руководит его работой. Действует от имени «СОВА», представляет отряд в органах местного самоуправления, в работе координационно-совещательных органах. Организует взаимодействие с учреждениями, организациями, средствами массовой информации. Формирует отчетность о деятельности «СОВА».</w:t>
      </w:r>
    </w:p>
    <w:p w:rsidR="00C76D6A" w:rsidRDefault="00C76D6A" w:rsidP="00C76D6A">
      <w:pPr>
        <w:pStyle w:val="Style3"/>
        <w:widowControl/>
        <w:spacing w:line="240" w:lineRule="exact"/>
        <w:rPr>
          <w:sz w:val="20"/>
          <w:szCs w:val="20"/>
        </w:rPr>
      </w:pPr>
    </w:p>
    <w:p w:rsidR="00C76D6A" w:rsidRDefault="00C76D6A" w:rsidP="00C76D6A">
      <w:pPr>
        <w:pStyle w:val="Style3"/>
        <w:widowControl/>
        <w:tabs>
          <w:tab w:val="left" w:pos="302"/>
        </w:tabs>
        <w:spacing w:before="62"/>
        <w:rPr>
          <w:rStyle w:val="FontStyle13"/>
        </w:rPr>
      </w:pPr>
      <w:r>
        <w:rPr>
          <w:rStyle w:val="FontStyle13"/>
        </w:rPr>
        <w:t>5.</w:t>
      </w:r>
      <w:r>
        <w:rPr>
          <w:rStyle w:val="FontStyle13"/>
        </w:rPr>
        <w:tab/>
        <w:t>Основные направления деятельности волонтеров «СОВА»:</w:t>
      </w:r>
    </w:p>
    <w:p w:rsidR="00C76D6A" w:rsidRDefault="00C76D6A" w:rsidP="00C76D6A">
      <w:pPr>
        <w:pStyle w:val="Style3"/>
        <w:widowControl/>
        <w:numPr>
          <w:ilvl w:val="0"/>
          <w:numId w:val="8"/>
        </w:numPr>
        <w:tabs>
          <w:tab w:val="left" w:pos="451"/>
        </w:tabs>
        <w:jc w:val="left"/>
        <w:rPr>
          <w:rStyle w:val="FontStyle13"/>
        </w:rPr>
      </w:pPr>
      <w:r>
        <w:rPr>
          <w:rStyle w:val="FontStyle13"/>
        </w:rPr>
        <w:t xml:space="preserve">«Социальное </w:t>
      </w:r>
      <w:proofErr w:type="spellStart"/>
      <w:r>
        <w:rPr>
          <w:rStyle w:val="FontStyle13"/>
        </w:rPr>
        <w:t>волонтерство</w:t>
      </w:r>
      <w:proofErr w:type="spellEnd"/>
      <w:r>
        <w:rPr>
          <w:rStyle w:val="FontStyle13"/>
        </w:rPr>
        <w:t>».</w:t>
      </w:r>
    </w:p>
    <w:p w:rsidR="00C76D6A" w:rsidRDefault="00C76D6A" w:rsidP="00C76D6A">
      <w:pPr>
        <w:pStyle w:val="Style4"/>
        <w:widowControl/>
        <w:spacing w:line="298" w:lineRule="exact"/>
        <w:rPr>
          <w:rStyle w:val="FontStyle12"/>
        </w:rPr>
      </w:pPr>
      <w:r>
        <w:rPr>
          <w:rStyle w:val="FontStyle12"/>
        </w:rPr>
        <w:t xml:space="preserve">Организация и участие «серебряных» волонтеров в мероприятиях, направленных на оказание помощи людям, находящихся в трудной жизненной ситуации. Адресная помощь, организация общения и поддержка людей «пожилого» возраста. Сопровождение детей и подростков, в том числе из социально незащищенных категорий, </w:t>
      </w:r>
      <w:proofErr w:type="spellStart"/>
      <w:r>
        <w:rPr>
          <w:rStyle w:val="FontStyle12"/>
        </w:rPr>
        <w:t>досуговая</w:t>
      </w:r>
      <w:proofErr w:type="spellEnd"/>
      <w:r>
        <w:rPr>
          <w:rStyle w:val="FontStyle12"/>
        </w:rPr>
        <w:t>, творческая, воспитательная деятельность «серебряных» волонтеров с детьми. Участие «серебряных» волонтеров в социализации, социально-бытовой адаптации людей с ограниченными возможностями здоровья.</w:t>
      </w:r>
    </w:p>
    <w:p w:rsidR="00C76D6A" w:rsidRDefault="00C76D6A" w:rsidP="00C76D6A">
      <w:pPr>
        <w:pStyle w:val="Style3"/>
        <w:widowControl/>
        <w:numPr>
          <w:ilvl w:val="0"/>
          <w:numId w:val="9"/>
        </w:numPr>
        <w:tabs>
          <w:tab w:val="left" w:pos="451"/>
        </w:tabs>
        <w:spacing w:before="5"/>
        <w:jc w:val="left"/>
        <w:rPr>
          <w:rStyle w:val="FontStyle13"/>
        </w:rPr>
      </w:pPr>
      <w:r>
        <w:rPr>
          <w:rStyle w:val="FontStyle13"/>
        </w:rPr>
        <w:t xml:space="preserve">«Патриотическое </w:t>
      </w:r>
      <w:proofErr w:type="spellStart"/>
      <w:r>
        <w:rPr>
          <w:rStyle w:val="FontStyle13"/>
        </w:rPr>
        <w:t>волонтерство</w:t>
      </w:r>
      <w:proofErr w:type="spellEnd"/>
      <w:r>
        <w:rPr>
          <w:rStyle w:val="FontStyle13"/>
        </w:rPr>
        <w:t>».</w:t>
      </w:r>
    </w:p>
    <w:p w:rsidR="00C76D6A" w:rsidRDefault="00C76D6A" w:rsidP="00C76D6A">
      <w:pPr>
        <w:pStyle w:val="Style4"/>
        <w:widowControl/>
        <w:spacing w:line="298" w:lineRule="exact"/>
        <w:rPr>
          <w:rStyle w:val="FontStyle12"/>
        </w:rPr>
      </w:pPr>
      <w:r>
        <w:rPr>
          <w:rStyle w:val="FontStyle12"/>
        </w:rPr>
        <w:t xml:space="preserve">Организация и участие «серебряных» волонтеров в </w:t>
      </w:r>
      <w:proofErr w:type="gramStart"/>
      <w:r>
        <w:rPr>
          <w:rStyle w:val="FontStyle12"/>
        </w:rPr>
        <w:t>мероприятиях</w:t>
      </w:r>
      <w:proofErr w:type="gramEnd"/>
      <w:r>
        <w:rPr>
          <w:rStyle w:val="FontStyle12"/>
        </w:rPr>
        <w:t xml:space="preserve"> но патриотическому воспитанию. Проведение акций и участие в мероприятиях, посвященных памятным событиям в истории России, государственным праздникам. Организация и участие в мероприятиях, </w:t>
      </w:r>
      <w:proofErr w:type="spellStart"/>
      <w:r>
        <w:rPr>
          <w:rStyle w:val="FontStyle12"/>
        </w:rPr>
        <w:t>направленцых</w:t>
      </w:r>
      <w:proofErr w:type="spellEnd"/>
      <w:r>
        <w:rPr>
          <w:rStyle w:val="FontStyle12"/>
        </w:rPr>
        <w:t xml:space="preserve"> на сохранение истории и традиций города Абакана, формирование чувств патриотизма и любви к родному городу, </w:t>
      </w:r>
      <w:proofErr w:type="spellStart"/>
      <w:r>
        <w:rPr>
          <w:rStyle w:val="FontStyle12"/>
        </w:rPr>
        <w:t>улучщение</w:t>
      </w:r>
      <w:proofErr w:type="spellEnd"/>
      <w:r>
        <w:rPr>
          <w:rStyle w:val="FontStyle12"/>
        </w:rPr>
        <w:t xml:space="preserve"> городской среды.</w:t>
      </w:r>
    </w:p>
    <w:p w:rsidR="00C76D6A" w:rsidRDefault="00C76D6A" w:rsidP="00C76D6A">
      <w:pPr>
        <w:pStyle w:val="Style3"/>
        <w:widowControl/>
        <w:numPr>
          <w:ilvl w:val="0"/>
          <w:numId w:val="10"/>
        </w:numPr>
        <w:tabs>
          <w:tab w:val="left" w:pos="451"/>
        </w:tabs>
        <w:spacing w:before="5"/>
        <w:jc w:val="left"/>
        <w:rPr>
          <w:rStyle w:val="FontStyle13"/>
        </w:rPr>
      </w:pPr>
      <w:r>
        <w:rPr>
          <w:rStyle w:val="FontStyle13"/>
        </w:rPr>
        <w:t xml:space="preserve">«Творческое </w:t>
      </w:r>
      <w:proofErr w:type="spellStart"/>
      <w:r>
        <w:rPr>
          <w:rStyle w:val="FontStyle13"/>
        </w:rPr>
        <w:t>волонтерство</w:t>
      </w:r>
      <w:proofErr w:type="spellEnd"/>
      <w:r>
        <w:rPr>
          <w:rStyle w:val="FontStyle13"/>
        </w:rPr>
        <w:t>»</w:t>
      </w:r>
    </w:p>
    <w:p w:rsidR="00C76D6A" w:rsidRDefault="00C76D6A" w:rsidP="00C76D6A">
      <w:pPr>
        <w:pStyle w:val="Style1"/>
        <w:widowControl/>
        <w:rPr>
          <w:rStyle w:val="FontStyle12"/>
        </w:rPr>
      </w:pPr>
      <w:r>
        <w:rPr>
          <w:rStyle w:val="FontStyle12"/>
        </w:rPr>
        <w:t xml:space="preserve">Организация свободного времени различным категориям населения, организация деятельности </w:t>
      </w:r>
      <w:proofErr w:type="gramStart"/>
      <w:r>
        <w:rPr>
          <w:rStyle w:val="FontStyle12"/>
        </w:rPr>
        <w:t>клубов</w:t>
      </w:r>
      <w:proofErr w:type="gramEnd"/>
      <w:r>
        <w:rPr>
          <w:rStyle w:val="FontStyle12"/>
        </w:rPr>
        <w:t xml:space="preserve"> но интересам и творческих объединений. Организация и участие «серебряных» волонтеров» в проведении творческих и спортивных мероприятий, фестивалей и праздников.</w:t>
      </w:r>
    </w:p>
    <w:p w:rsidR="00C76D6A" w:rsidRDefault="00C76D6A" w:rsidP="00C76D6A">
      <w:pPr>
        <w:pStyle w:val="Style3"/>
        <w:widowControl/>
        <w:ind w:right="58"/>
        <w:rPr>
          <w:rStyle w:val="FontStyle12"/>
        </w:rPr>
      </w:pPr>
      <w:r>
        <w:rPr>
          <w:rStyle w:val="FontStyle12"/>
        </w:rPr>
        <w:t xml:space="preserve"> </w:t>
      </w:r>
    </w:p>
    <w:p w:rsidR="00613F09" w:rsidRPr="00510284" w:rsidRDefault="00613F09" w:rsidP="00613F09">
      <w:pPr>
        <w:rPr>
          <w:rFonts w:ascii="Times New Roman" w:hAnsi="Times New Roman" w:cs="Times New Roman"/>
          <w:sz w:val="24"/>
          <w:szCs w:val="24"/>
        </w:rPr>
      </w:pPr>
    </w:p>
    <w:p w:rsidR="00175C72" w:rsidRDefault="00175C72"/>
    <w:sectPr w:rsidR="00175C72" w:rsidSect="00D7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07A"/>
    <w:multiLevelType w:val="singleLevel"/>
    <w:tmpl w:val="ACF0E2F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19F32813"/>
    <w:multiLevelType w:val="singleLevel"/>
    <w:tmpl w:val="44363130"/>
    <w:lvl w:ilvl="0">
      <w:start w:val="2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2F271FF6"/>
    <w:multiLevelType w:val="singleLevel"/>
    <w:tmpl w:val="BD367AB6"/>
    <w:lvl w:ilvl="0">
      <w:start w:val="3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3BC83106"/>
    <w:multiLevelType w:val="singleLevel"/>
    <w:tmpl w:val="F0162D3C"/>
    <w:lvl w:ilvl="0">
      <w:start w:val="3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420A4967"/>
    <w:multiLevelType w:val="singleLevel"/>
    <w:tmpl w:val="6010D172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47507D11"/>
    <w:multiLevelType w:val="singleLevel"/>
    <w:tmpl w:val="7F3CAAB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6">
    <w:nsid w:val="529A14A8"/>
    <w:multiLevelType w:val="singleLevel"/>
    <w:tmpl w:val="4D984DA0"/>
    <w:lvl w:ilvl="0">
      <w:start w:val="2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57CB4DCC"/>
    <w:multiLevelType w:val="singleLevel"/>
    <w:tmpl w:val="AA02AFC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747A2A62"/>
    <w:multiLevelType w:val="singleLevel"/>
    <w:tmpl w:val="716A61D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7A642E97"/>
    <w:multiLevelType w:val="singleLevel"/>
    <w:tmpl w:val="4C3AAF9A"/>
    <w:lvl w:ilvl="0">
      <w:start w:val="1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F09"/>
    <w:rsid w:val="00175C72"/>
    <w:rsid w:val="00613F09"/>
    <w:rsid w:val="00C76D6A"/>
    <w:rsid w:val="00D7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6A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76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76D6A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C76D6A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76D6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76D6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C76D6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2021-07-16T06:09:00Z</dcterms:created>
  <dcterms:modified xsi:type="dcterms:W3CDTF">2021-07-16T07:56:00Z</dcterms:modified>
</cp:coreProperties>
</file>