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15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181818"/>
          <w:spacing w:val="0"/>
          <w:position w:val="0"/>
          <w:sz w:val="32"/>
          <w:shd w:fill="FFFFFF" w:val="clear"/>
        </w:rPr>
        <w:t xml:space="preserve">Истории </w:t>
      </w:r>
      <w:r>
        <w:rPr>
          <w:rFonts w:ascii="Arial" w:hAnsi="Arial" w:cs="Arial" w:eastAsia="Arial"/>
          <w:b/>
          <w:color w:val="181818"/>
          <w:spacing w:val="0"/>
          <w:position w:val="0"/>
          <w:sz w:val="32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181818"/>
          <w:spacing w:val="0"/>
          <w:position w:val="0"/>
          <w:sz w:val="32"/>
          <w:shd w:fill="FFFFFF" w:val="clear"/>
        </w:rPr>
        <w:t xml:space="preserve">Георгиевской ленточки</w:t>
      </w:r>
      <w:r>
        <w:rPr>
          <w:rFonts w:ascii="Arial" w:hAnsi="Arial" w:cs="Arial" w:eastAsia="Arial"/>
          <w:b/>
          <w:color w:val="181818"/>
          <w:spacing w:val="0"/>
          <w:position w:val="0"/>
          <w:sz w:val="32"/>
          <w:shd w:fill="FFFFFF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181818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Святой Георгий жил в 3 веке в Греции и был подвергнут гонениям за христианскую веру.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За мужество и за духовную победу над мучителями, которые не смогли заставить его отказаться от христианства, а также за чудодейственную помощь людям в минуту опасности святого Георгия называют еще Победоносцем.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В дальнейшем за ним утвердилась слава защитника святой Русской земли, покровителя воинов и путешественников.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181818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Георгиевская лента учреждена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Екатериной Второй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26 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ноября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1769 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года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во время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русско-турецкой войны 1768—1774 годов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для поощрения верности, храбрости и благоразумия во благо Российской империи, проявленные в мужественных поступках или мудрых советах. Название лента получила от имени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Георгия Победоносца.</w:t>
      </w:r>
    </w:p>
    <w:p>
      <w:pPr>
        <w:spacing w:before="0" w:after="300" w:line="240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8"/>
          <w:shd w:fill="FFFFFF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Лента дополнялась девизом: "За службу и храбрость", а также белым равносторонним крестом или четырехконечной золотой звездой. Носилась лента в зависимости от класса кавалера: либо в петлице, либо на шее, либо через правое плечо. К ленте полагалось пожизненное жалование. После смерти владельца передавалась по наследству, однако вследствие совершения постыдного проступка могла быть изъята у владельца.</w:t>
      </w:r>
    </w:p>
    <w:p>
      <w:pPr>
        <w:spacing w:before="0" w:after="300" w:line="240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Первыми кавалерами Георгиевской ленты стали великий полководец А. Суворов, а также Г. Потемкин, П. Румянцев, А. Орлов, М.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И.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Кутузов.</w:t>
      </w:r>
    </w:p>
    <w:p>
      <w:pPr>
        <w:spacing w:before="0" w:after="300" w:line="240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  <w:tab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Традиционное толкование цветов Георгиевской ленты утверждает, что чёрный цвет означает дым, оранжевый — пламя.</w:t>
        <w:br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ab/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Цвета Георгиевской ленточки повторяют цвет Георгиевской ленты к одену “Святого Георгия“, к ордену “Славы“, к медали “За Победу над Германией“. Цвета ленты – желто-оранжевый с черным. Это символ личной доблести солдата на поле битвы.</w:t>
        <w:br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ab/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В самый разгар Великой Отечественной войны был учрежден орден Отечественной войны. На нем тоже есть Георгиевская лента - как символ связи с русской боевой традицией. Орденом Отечественной войны награждались лица рядового и начальствующего состава Красной Армии, Военно-Морского Флота, войск НКВД и партизанских отрядов, проявившие мужество в боях за Советскую Родину, а также военнослужащие за храбрость, стойкость и отвагу.</w:t>
        <w:br/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ab/>
        <w:t xml:space="preserve"> </w:t>
      </w: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Чёрно-оранжевые ленточки - символ памяти о победе в Великой Отечественной войне, они стали знаком вечной признательности ветеранам, освободившим мир от фашизма.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181818"/>
          <w:spacing w:val="0"/>
          <w:position w:val="0"/>
          <w:sz w:val="28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181818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8"/>
          <w:shd w:fill="FFFFFF" w:val="clear"/>
        </w:rPr>
        <w:t xml:space="preserve">                   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000000"/>
          <w:spacing w:val="0"/>
          <w:position w:val="0"/>
          <w:sz w:val="32"/>
          <w:shd w:fill="FFFFFF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