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Сургута от 03.05.2017 N 3601</w:t>
              <w:br/>
              <w:t xml:space="preserve">(ред. от 15.10.2021)</w:t>
              <w:br/>
              <w:t xml:space="preserve">"Об утверждении порядка предоставления социально ориентированным некоммерческим организациям субсидии на возмещение затрат по приобретению проездных билетов"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31.01.2022</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АДМИНИСТРАЦИЯ ГОРОДА СУРГУТА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мая 2017 г. N 3601</w:t>
      </w:r>
    </w:p>
    <w:p>
      <w:pPr>
        <w:pStyle w:val="2"/>
        <w:jc w:val="center"/>
      </w:pPr>
      <w:r>
        <w:rPr>
          <w:sz w:val="20"/>
        </w:rPr>
      </w:r>
    </w:p>
    <w:p>
      <w:pPr>
        <w:pStyle w:val="2"/>
        <w:jc w:val="center"/>
      </w:pPr>
      <w:r>
        <w:rPr>
          <w:sz w:val="20"/>
        </w:rPr>
        <w:t xml:space="preserve">ОБ УТВЕРЖДЕНИИ ПОРЯДКА ПРЕДОСТАВЛЕНИЯ СОЦИАЛЬНО</w:t>
      </w:r>
    </w:p>
    <w:p>
      <w:pPr>
        <w:pStyle w:val="2"/>
        <w:jc w:val="center"/>
      </w:pPr>
      <w:r>
        <w:rPr>
          <w:sz w:val="20"/>
        </w:rPr>
        <w:t xml:space="preserve">ОРИЕНТИРОВАННЫМ НЕКОММЕРЧЕСКИМ ОРГАНИЗАЦИЯМ СУБСИДИИ</w:t>
      </w:r>
    </w:p>
    <w:p>
      <w:pPr>
        <w:pStyle w:val="2"/>
        <w:jc w:val="center"/>
      </w:pPr>
      <w:r>
        <w:rPr>
          <w:sz w:val="20"/>
        </w:rPr>
        <w:t xml:space="preserve">НА ВОЗМЕЩЕНИЕ ЗАТРАТ ПО ПРИОБРЕТЕНИЮ ПРОЕЗДНЫХ БИЛЕТОВ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Сургута от 21.12.2018 </w:t>
            </w:r>
            <w:hyperlink w:history="0" r:id="rId7" w:tooltip="Постановление Администрации города Сургута от 21.12.2018 N 10069 &quot;О внесении изменения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КонсультантПлюс}">
              <w:r>
                <w:rPr>
                  <w:sz w:val="20"/>
                  <w:color w:val="0000ff"/>
                </w:rPr>
                <w:t xml:space="preserve">N 10069</w:t>
              </w:r>
            </w:hyperlink>
            <w:r>
              <w:rPr>
                <w:sz w:val="20"/>
                <w:color w:val="392c69"/>
              </w:rPr>
              <w:t xml:space="preserve">,</w:t>
            </w:r>
          </w:p>
          <w:p>
            <w:pPr>
              <w:pStyle w:val="0"/>
              <w:jc w:val="center"/>
            </w:pPr>
            <w:r>
              <w:rPr>
                <w:sz w:val="20"/>
                <w:color w:val="392c69"/>
              </w:rPr>
              <w:t xml:space="preserve">от 15.04.2019 </w:t>
            </w:r>
            <w:hyperlink w:history="0" r:id="rId8" w:tooltip="Постановление Администрации города Сургута от 15.04.2019 N 2437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КонсультантПлюс}">
              <w:r>
                <w:rPr>
                  <w:sz w:val="20"/>
                  <w:color w:val="0000ff"/>
                </w:rPr>
                <w:t xml:space="preserve">N 2437</w:t>
              </w:r>
            </w:hyperlink>
            <w:r>
              <w:rPr>
                <w:sz w:val="20"/>
                <w:color w:val="392c69"/>
              </w:rPr>
              <w:t xml:space="preserve">, от 02.07.2020 </w:t>
            </w:r>
            <w:hyperlink w:history="0" r:id="rId9" w:tooltip="Постановление Администрации города Сургута от 02.07.2020 N 427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КонсультантПлюс}">
              <w:r>
                <w:rPr>
                  <w:sz w:val="20"/>
                  <w:color w:val="0000ff"/>
                </w:rPr>
                <w:t xml:space="preserve">N 4274</w:t>
              </w:r>
            </w:hyperlink>
            <w:r>
              <w:rPr>
                <w:sz w:val="20"/>
                <w:color w:val="392c69"/>
              </w:rPr>
              <w:t xml:space="preserve">, от 15.10.2021 </w:t>
            </w:r>
            <w:hyperlink w:history="0" r:id="rId10" w:tooltip="Постановление Администрации города Сургута от 15.10.2021 N 891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вместе с &quot;Порядком предоставления социально ориентированным некоммерческим организациям субсидии на возмещение затрат по приобретению проездных билетов&quot;) {КонсультантПлюс}">
              <w:r>
                <w:rPr>
                  <w:sz w:val="20"/>
                  <w:color w:val="0000ff"/>
                </w:rPr>
                <w:t xml:space="preserve">N 8914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29.11.2021) (с изм. и доп., вступ. в силу с 01.01.2022)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13"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14" w:tooltip="Федеральный закон от 19.05.1995 N 82-ФЗ (ред. от 30.12.2020)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w:t>
      </w:r>
      <w:hyperlink w:history="0" r:id="rId15" w:tooltip="Постановление Правительства РФ от 18.09.2020 N 1492 (ред. от 30.09.2021)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6" w:tooltip="&quot;Устав муниципального образования городской округ Сургут Ханты-Мансийского автономного округа - Югры&quot; (принят решением Сургутской городской Думы от 18.02.2005 N 425-III ГД) (ред. от 06.12.2021) (Зарегистрировано в ГУ Минюста РФ по Уральскому федеральному округу 17.11.2005 N RU863100002005003) {КонсультантПлюс}">
        <w:r>
          <w:rPr>
            <w:sz w:val="20"/>
            <w:color w:val="0000ff"/>
          </w:rPr>
          <w:t xml:space="preserve">Уставом</w:t>
        </w:r>
      </w:hyperlink>
      <w:r>
        <w:rPr>
          <w:sz w:val="20"/>
        </w:rPr>
        <w:t xml:space="preserve"> муниципального образования городской округ Сургут Ханты-Мансийского автономного округа - Югры, </w:t>
      </w:r>
      <w:hyperlink w:history="0" r:id="rId17" w:tooltip="Распоряжение Администрации города Сургута от 30.12.2005 N 3686 (ред. от 24.12.2021) &quot;Об утверждении Регламента Администрации города&quot; {КонсультантПлюс}">
        <w:r>
          <w:rPr>
            <w:sz w:val="20"/>
            <w:color w:val="0000ff"/>
          </w:rPr>
          <w:t xml:space="preserve">распоряжением</w:t>
        </w:r>
      </w:hyperlink>
      <w:r>
        <w:rPr>
          <w:sz w:val="20"/>
        </w:rPr>
        <w:t xml:space="preserve"> Администрации города от 30.12.2005 N 3686 "Об утверждении Регламента Администрации города":</w:t>
      </w:r>
    </w:p>
    <w:p>
      <w:pPr>
        <w:pStyle w:val="0"/>
        <w:jc w:val="both"/>
      </w:pPr>
      <w:r>
        <w:rPr>
          <w:sz w:val="20"/>
        </w:rPr>
        <w:t xml:space="preserve">(констатирующая часть в ред. </w:t>
      </w:r>
      <w:hyperlink w:history="0" r:id="rId18" w:tooltip="Постановление Администрации города Сургута от 15.10.2021 N 891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вместе с &quot;Порядком предоставления социально ориентированным некоммерческим организациям субсидии на возмещение затрат по приобретению проездных билетов&quot;) {КонсультантПлюс}">
        <w:r>
          <w:rPr>
            <w:sz w:val="20"/>
            <w:color w:val="0000ff"/>
          </w:rPr>
          <w:t xml:space="preserve">постановления</w:t>
        </w:r>
      </w:hyperlink>
      <w:r>
        <w:rPr>
          <w:sz w:val="20"/>
        </w:rPr>
        <w:t xml:space="preserve"> Администрации города Сургута от 15.10.2021 N 8914)</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социально ориентированным некоммерческим организациям субсидии на возмещение затрат по приобретению проездных билетов согласно приложению.</w:t>
      </w:r>
    </w:p>
    <w:p>
      <w:pPr>
        <w:pStyle w:val="0"/>
        <w:jc w:val="both"/>
      </w:pPr>
      <w:r>
        <w:rPr>
          <w:sz w:val="20"/>
        </w:rPr>
        <w:t xml:space="preserve">(п. 1 в ред. </w:t>
      </w:r>
      <w:hyperlink w:history="0" r:id="rId19" w:tooltip="Постановление Администрации города Сургута от 15.10.2021 N 891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вместе с &quot;Порядком предоставления социально ориентированным некоммерческим организациям субсидии на возмещение затрат по приобретению проездных билетов&quot;) {КонсультантПлюс}">
        <w:r>
          <w:rPr>
            <w:sz w:val="20"/>
            <w:color w:val="0000ff"/>
          </w:rPr>
          <w:t xml:space="preserve">постановления</w:t>
        </w:r>
      </w:hyperlink>
      <w:r>
        <w:rPr>
          <w:sz w:val="20"/>
        </w:rPr>
        <w:t xml:space="preserve"> Администрации города Сургута от 15.10.2021 N 8914)</w:t>
      </w:r>
    </w:p>
    <w:p>
      <w:pPr>
        <w:pStyle w:val="0"/>
        <w:spacing w:before="200" w:line-rule="auto"/>
        <w:ind w:firstLine="540"/>
        <w:jc w:val="both"/>
      </w:pPr>
      <w:r>
        <w:rPr>
          <w:sz w:val="20"/>
        </w:rPr>
        <w:t xml:space="preserve">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pPr>
        <w:pStyle w:val="0"/>
        <w:spacing w:before="200" w:line-rule="auto"/>
        <w:ind w:firstLine="540"/>
        <w:jc w:val="both"/>
      </w:pPr>
      <w:r>
        <w:rPr>
          <w:sz w:val="20"/>
        </w:rPr>
        <w:t xml:space="preserve">3. Контроль за выполнением постановления возложить на заместителя Главы города, курирующего сферу обеспечения деятельности Главы города, Администрации города.</w:t>
      </w:r>
    </w:p>
    <w:p>
      <w:pPr>
        <w:pStyle w:val="0"/>
        <w:jc w:val="both"/>
      </w:pPr>
      <w:r>
        <w:rPr>
          <w:sz w:val="20"/>
        </w:rPr>
        <w:t xml:space="preserve">(п. 3 в ред. </w:t>
      </w:r>
      <w:hyperlink w:history="0" r:id="rId20" w:tooltip="Постановление Администрации города Сургута от 15.10.2021 N 891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вместе с &quot;Порядком предоставления социально ориентированным некоммерческим организациям субсидии на возмещение затрат по приобретению проездных билетов&quot;) {КонсультантПлюс}">
        <w:r>
          <w:rPr>
            <w:sz w:val="20"/>
            <w:color w:val="0000ff"/>
          </w:rPr>
          <w:t xml:space="preserve">постановления</w:t>
        </w:r>
      </w:hyperlink>
      <w:r>
        <w:rPr>
          <w:sz w:val="20"/>
        </w:rPr>
        <w:t xml:space="preserve"> Администрации города Сургута от 15.10.2021 N 8914)</w:t>
      </w:r>
    </w:p>
    <w:p>
      <w:pPr>
        <w:pStyle w:val="0"/>
        <w:spacing w:before="200" w:line-rule="auto"/>
        <w:ind w:firstLine="540"/>
        <w:jc w:val="both"/>
      </w:pPr>
      <w:r>
        <w:rPr>
          <w:sz w:val="20"/>
        </w:rPr>
        <w:t xml:space="preserve">4. Контроль за выполнением постановления возложить на заместителя главы Администрации города Пелевина А.Р.</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В.Н.ШУВАЛОВ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w:t>
      </w:r>
    </w:p>
    <w:p>
      <w:pPr>
        <w:pStyle w:val="0"/>
        <w:jc w:val="right"/>
      </w:pPr>
      <w:r>
        <w:rPr>
          <w:sz w:val="20"/>
        </w:rPr>
        <w:t xml:space="preserve">от 03.05.2017 N 3601</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СУБСИДИИ НА ВОЗМЕЩЕНИЕ ЗАТРАТ ПО ПРИОБРЕТЕНИЮ</w:t>
      </w:r>
    </w:p>
    <w:p>
      <w:pPr>
        <w:pStyle w:val="2"/>
        <w:jc w:val="center"/>
      </w:pPr>
      <w:r>
        <w:rPr>
          <w:sz w:val="20"/>
        </w:rPr>
        <w:t xml:space="preserve">ПРОЕЗДНЫХ БИЛЕТОВ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Администрации города Сургута от 15.10.2021 N 8914 &quot;О внесении изменений в постановление Администрации города от 03.05.2017 N 3601 &quot;Об утверждении порядка предоставления социально ориентированным некоммерческим организациям субсидии на финансовое обеспечение (возмещение) затрат по приобретению проездных билетов&quot; (вместе с &quot;Порядком предоставления социально ориентированным некоммерческим организациям субсидии на возмещение затрат по приобретению проездных билетов&quot;) {КонсультантПлюс}">
              <w:r>
                <w:rPr>
                  <w:sz w:val="20"/>
                  <w:color w:val="0000ff"/>
                </w:rPr>
                <w:t xml:space="preserve">постановления</w:t>
              </w:r>
            </w:hyperlink>
            <w:r>
              <w:rPr>
                <w:sz w:val="20"/>
                <w:color w:val="392c69"/>
              </w:rPr>
              <w:t xml:space="preserve"> Администрации города Сургута от 15.10.2021 N 8914)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социально ориентированным некоммерческим организациям субсидии на возмещение затрат по приобретению проездных билетов (далее - порядок) устанавливает цели, условия и порядок предоставления субсидии социально ориентированным некоммерческим организациям, осуществляющим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Администрацией города, требования к отчетности, требования об осуществлении контроля за соблюдением условий, целей и порядка предоставления субсидии социально ориентированным некоммерческим организациям и ответственности за их нарушение.</w:t>
      </w:r>
    </w:p>
    <w:p>
      <w:pPr>
        <w:pStyle w:val="0"/>
        <w:spacing w:before="200" w:line-rule="auto"/>
        <w:ind w:firstLine="540"/>
        <w:jc w:val="both"/>
      </w:pPr>
      <w:r>
        <w:rPr>
          <w:sz w:val="20"/>
        </w:rPr>
        <w:t xml:space="preserve">2. Основные понятия, используемые в настоящем порядке:</w:t>
      </w:r>
    </w:p>
    <w:p>
      <w:pPr>
        <w:pStyle w:val="0"/>
        <w:spacing w:before="200" w:line-rule="auto"/>
        <w:ind w:firstLine="540"/>
        <w:jc w:val="both"/>
      </w:pPr>
      <w:r>
        <w:rPr>
          <w:sz w:val="20"/>
        </w:rPr>
        <w:t xml:space="preserve">- субсидия - средства, предоставляемые Администрацией города на безвозмездной и безвозвратной основе получателю субсидии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бюджетных обязательств;</w:t>
      </w:r>
    </w:p>
    <w:p>
      <w:pPr>
        <w:pStyle w:val="0"/>
        <w:spacing w:before="200" w:line-rule="auto"/>
        <w:ind w:firstLine="540"/>
        <w:jc w:val="both"/>
      </w:pPr>
      <w:r>
        <w:rPr>
          <w:sz w:val="20"/>
        </w:rPr>
        <w:t xml:space="preserve">- получатели субсидии - социально ориентированные некоммерческие организации, деятельность которых в соответствии с Федеральным </w:t>
      </w:r>
      <w:hyperlink w:history="0" r:id="rId22"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12.01.1996 N 7-ФЗ "О некоммерческих организациях" направлена на оказание социальной поддержки и защиту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(далее - социально ориентированные некоммерческие организации);</w:t>
      </w:r>
    </w:p>
    <w:p>
      <w:pPr>
        <w:pStyle w:val="0"/>
        <w:spacing w:before="200" w:line-rule="auto"/>
        <w:ind w:firstLine="540"/>
        <w:jc w:val="both"/>
      </w:pPr>
      <w:r>
        <w:rPr>
          <w:sz w:val="20"/>
        </w:rPr>
        <w:t xml:space="preserve">- орган внешнего муниципального финансового контроля - Контрольно-счетная палата города (далее - КСП), осуществляющая внешний финансовый контроль за соблюдением условий, целей и порядка предоставления субсидии их получателями;</w:t>
      </w:r>
    </w:p>
    <w:p>
      <w:pPr>
        <w:pStyle w:val="0"/>
        <w:spacing w:before="200" w:line-rule="auto"/>
        <w:ind w:firstLine="540"/>
        <w:jc w:val="both"/>
      </w:pPr>
      <w:r>
        <w:rPr>
          <w:sz w:val="20"/>
        </w:rPr>
        <w:t xml:space="preserve">- Контрольно-ревизионное управление (далее - КРУ) - структурное подразделение главного распорядителя бюджетных средств Администрации города, осуществляющее обязательную проверку соблюдения условий, целей и порядка предоставления субсидии их получателями.</w:t>
      </w:r>
    </w:p>
    <w:p>
      <w:pPr>
        <w:pStyle w:val="0"/>
        <w:spacing w:before="200" w:line-rule="auto"/>
        <w:ind w:firstLine="540"/>
        <w:jc w:val="both"/>
      </w:pPr>
      <w:r>
        <w:rPr>
          <w:sz w:val="20"/>
        </w:rPr>
        <w:t xml:space="preserve">3. Субсидии предоставляются в рамках муниципальной </w:t>
      </w:r>
      <w:hyperlink w:history="0" r:id="rId23" w:tooltip="Постановление Администрации города Сургута от 12.12.2013 N 8954 (ред. от 08.11.2021) &quot;Об утверждении муниципальной программы &quot;Развитие гражданского общества в городе Сургуте на период до 2030 года&quot; {КонсультантПлюс}">
        <w:r>
          <w:rPr>
            <w:sz w:val="20"/>
            <w:color w:val="0000ff"/>
          </w:rPr>
          <w:t xml:space="preserve">программы</w:t>
        </w:r>
      </w:hyperlink>
      <w:r>
        <w:rPr>
          <w:sz w:val="20"/>
        </w:rPr>
        <w:t xml:space="preserve"> "Развитие гражданского общества в городе Сургуте на период до 2030 года", утвержденной постановлением Администрации города от 12.12.2013 N 8954 в целях приобретения для осуществления уставной деятельности проездных билетов долговременного пользования на проезд по муниципальным маршрутам регулярных перевозок по регулируемым тарифам в текущем финансовом году.</w:t>
      </w:r>
    </w:p>
    <w:p>
      <w:pPr>
        <w:pStyle w:val="0"/>
        <w:spacing w:before="200" w:line-rule="auto"/>
        <w:ind w:firstLine="540"/>
        <w:jc w:val="both"/>
      </w:pPr>
      <w:r>
        <w:rPr>
          <w:sz w:val="20"/>
        </w:rPr>
        <w:t xml:space="preserve">4. Главный распорядитель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предусмотренных настоящим порядком - Администрация города.</w:t>
      </w:r>
    </w:p>
    <w:p>
      <w:pPr>
        <w:pStyle w:val="0"/>
        <w:spacing w:before="200" w:line-rule="auto"/>
        <w:ind w:firstLine="540"/>
        <w:jc w:val="both"/>
      </w:pPr>
      <w:r>
        <w:rPr>
          <w:sz w:val="20"/>
        </w:rPr>
        <w:t xml:space="preserve">Администрация города осуществляет предоставление субсидии из бюджета городского округа Сургут в соответствии с решением Думы города о бюджете городского округа Сургут на текущий финансовый год и плановый период в пределах утвержденных лимитов бюджетных обязательств.</w:t>
      </w:r>
    </w:p>
    <w:bookmarkStart w:id="52" w:name="P52"/>
    <w:bookmarkEnd w:id="52"/>
    <w:p>
      <w:pPr>
        <w:pStyle w:val="0"/>
        <w:spacing w:before="200" w:line-rule="auto"/>
        <w:ind w:firstLine="540"/>
        <w:jc w:val="both"/>
      </w:pPr>
      <w:r>
        <w:rPr>
          <w:sz w:val="20"/>
        </w:rPr>
        <w:t xml:space="preserve">5. Категориями получателей субсидий являются социально ориентированные некоммерческие организации, осуществляющие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p>
    <w:bookmarkStart w:id="53" w:name="P53"/>
    <w:bookmarkEnd w:id="53"/>
    <w:p>
      <w:pPr>
        <w:pStyle w:val="0"/>
        <w:spacing w:before="200" w:line-rule="auto"/>
        <w:ind w:firstLine="540"/>
        <w:jc w:val="both"/>
      </w:pPr>
      <w:r>
        <w:rPr>
          <w:sz w:val="20"/>
        </w:rPr>
        <w:t xml:space="preserve">6. Критериями отбора социально ориентированных некоммерческих организаций для предоставления субсидии являются:</w:t>
      </w:r>
    </w:p>
    <w:p>
      <w:pPr>
        <w:pStyle w:val="0"/>
        <w:spacing w:before="200" w:line-rule="auto"/>
        <w:ind w:firstLine="540"/>
        <w:jc w:val="both"/>
      </w:pPr>
      <w:r>
        <w:rPr>
          <w:sz w:val="20"/>
        </w:rPr>
        <w:t xml:space="preserve">- наличие государственной регистрации в качестве юридического лица в соответствии с Федеральным </w:t>
      </w:r>
      <w:hyperlink w:history="0" r:id="rId24" w:tooltip="Федеральный закон от 12.01.1996 N 7-ФЗ (ред. от 02.07.2021)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25" w:tooltip="Федеральный закон от 19.05.1995 N 82-ФЗ (ред. от 30.12.2020)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w:t>
      </w:r>
    </w:p>
    <w:p>
      <w:pPr>
        <w:pStyle w:val="0"/>
        <w:spacing w:before="200" w:line-rule="auto"/>
        <w:ind w:firstLine="540"/>
        <w:jc w:val="both"/>
      </w:pPr>
      <w:r>
        <w:rPr>
          <w:sz w:val="20"/>
        </w:rPr>
        <w:t xml:space="preserve">- самостоятельное осуществление на территории города в соответствии с учредительными документами деятельности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p>
    <w:p>
      <w:pPr>
        <w:pStyle w:val="0"/>
        <w:spacing w:before="200" w:line-rule="auto"/>
        <w:ind w:firstLine="540"/>
        <w:jc w:val="both"/>
      </w:pPr>
      <w:r>
        <w:rPr>
          <w:sz w:val="20"/>
        </w:rPr>
        <w:t xml:space="preserve">- соответствие требованиям, установленным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 раздела II</w:t>
        </w:r>
      </w:hyperlink>
      <w:r>
        <w:rPr>
          <w:sz w:val="20"/>
        </w:rPr>
        <w:t xml:space="preserve"> настоящего порядка.</w:t>
      </w:r>
    </w:p>
    <w:p>
      <w:pPr>
        <w:pStyle w:val="0"/>
        <w:spacing w:before="200" w:line-rule="auto"/>
        <w:ind w:firstLine="540"/>
        <w:jc w:val="both"/>
      </w:pPr>
      <w:r>
        <w:rPr>
          <w:sz w:val="20"/>
        </w:rPr>
        <w:t xml:space="preserve">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w:t>
      </w:r>
    </w:p>
    <w:p>
      <w:pPr>
        <w:pStyle w:val="0"/>
        <w:spacing w:before="200" w:line-rule="auto"/>
        <w:ind w:firstLine="540"/>
        <w:jc w:val="both"/>
      </w:pPr>
      <w:r>
        <w:rPr>
          <w:sz w:val="20"/>
        </w:rPr>
        <w:t xml:space="preserve">Решение о предоставлении субсидий принимается комиссией по поддержке социально ориентированных некоммерческих организаций при Администрации города (далее - комиссия).</w:t>
      </w:r>
    </w:p>
    <w:p>
      <w:pPr>
        <w:pStyle w:val="0"/>
        <w:spacing w:before="200" w:line-rule="auto"/>
        <w:ind w:firstLine="540"/>
        <w:jc w:val="both"/>
      </w:pPr>
      <w:r>
        <w:rPr>
          <w:sz w:val="20"/>
        </w:rPr>
        <w:t xml:space="preserve">8. Сведения о субсидии размещаются департаментом финансов на едином портале бюджетной системы Российской Федерации "Электронный бюджет" (http://www.budget.gov.ru) в информационно-телекоммуникационной сети "Интернет" (далее - единый портал) при формировании проекта решения о бюджете, о внесении изменений в решение о бюджете.</w:t>
      </w:r>
    </w:p>
    <w:p>
      <w:pPr>
        <w:pStyle w:val="0"/>
        <w:jc w:val="both"/>
      </w:pPr>
      <w:r>
        <w:rPr>
          <w:sz w:val="20"/>
        </w:rPr>
      </w:r>
    </w:p>
    <w:bookmarkStart w:id="61" w:name="P61"/>
    <w:bookmarkEnd w:id="61"/>
    <w:p>
      <w:pPr>
        <w:pStyle w:val="2"/>
        <w:outlineLvl w:val="1"/>
        <w:jc w:val="center"/>
      </w:pPr>
      <w:r>
        <w:rPr>
          <w:sz w:val="20"/>
        </w:rPr>
        <w:t xml:space="preserve">Раздел II.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управление внешних и общественных связей не позднее чем за два рабочих дня до даты начала проведения отбора размещает на едином портале, а также на официальном портале Администрации города в информационно-телекоммуникационной сети "Интернет" в разделе "Общественные связи" объявление о проведении отбора с указанием:</w:t>
      </w:r>
    </w:p>
    <w:p>
      <w:pPr>
        <w:pStyle w:val="0"/>
        <w:spacing w:before="200" w:line-rule="auto"/>
        <w:ind w:firstLine="540"/>
        <w:jc w:val="both"/>
      </w:pPr>
      <w:r>
        <w:rPr>
          <w:sz w:val="20"/>
        </w:rPr>
        <w:t xml:space="preserve">- сроков проведения отбора (даты и времени начала (окончания) подачи (приема) заявок участников отбора. Срок приема заявок равен 30 календарным дням, начиная со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Администрации города;</w:t>
      </w:r>
    </w:p>
    <w:p>
      <w:pPr>
        <w:pStyle w:val="0"/>
        <w:spacing w:before="200" w:line-rule="auto"/>
        <w:ind w:firstLine="540"/>
        <w:jc w:val="both"/>
      </w:pPr>
      <w:r>
        <w:rPr>
          <w:sz w:val="20"/>
        </w:rPr>
        <w:t xml:space="preserve">- результатов предоставления субсидии в соответствии с </w:t>
      </w:r>
      <w:hyperlink w:history="0" w:anchor="P167" w:tooltip="15. Результатом предоставления субсидии является обеспечение получателей субсидии проездными билетами долговременного пользования на проезд по муниципальным маршрутам регулярных перевозок по регулируемым тарифам на период, указанный в соответствии с заявлением получателя субсидии.">
        <w:r>
          <w:rPr>
            <w:sz w:val="20"/>
            <w:color w:val="0000ff"/>
          </w:rPr>
          <w:t xml:space="preserve">пунктом 15 раздела III</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(www.admsurgut.ru);</w:t>
      </w:r>
    </w:p>
    <w:p>
      <w:pPr>
        <w:pStyle w:val="0"/>
        <w:spacing w:before="200" w:line-rule="auto"/>
        <w:ind w:firstLine="540"/>
        <w:jc w:val="both"/>
      </w:pPr>
      <w:r>
        <w:rPr>
          <w:sz w:val="20"/>
        </w:rPr>
        <w:t xml:space="preserve">- требований к участникам отбора в соответствии с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пунктом 2</w:t>
        </w:r>
      </w:hyperlink>
      <w:r>
        <w:rPr>
          <w:sz w:val="20"/>
        </w:rPr>
        <w:t xml:space="preserve"> настоящего раздела и перечня документов в соответствии с </w:t>
      </w:r>
      <w:hyperlink w:history="0" w:anchor="P85" w:tooltip="4. Для участия в отборе социально ориентированные некоммерческие организации представляют следующие документы:">
        <w:r>
          <w:rPr>
            <w:sz w:val="20"/>
            <w:color w:val="0000ff"/>
          </w:rPr>
          <w:t xml:space="preserve">пунктом 4</w:t>
        </w:r>
      </w:hyperlink>
      <w:r>
        <w:rPr>
          <w:sz w:val="20"/>
        </w:rPr>
        <w:t xml:space="preserve"> настоящего раздела,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3" w:tooltip="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пунктом 4 настоящего раздела.">
        <w:r>
          <w:rPr>
            <w:sz w:val="20"/>
            <w:color w:val="0000ff"/>
          </w:rPr>
          <w:t xml:space="preserve">пунктами 3</w:t>
        </w:r>
      </w:hyperlink>
      <w:r>
        <w:rPr>
          <w:sz w:val="20"/>
        </w:rPr>
        <w:t xml:space="preserve"> - </w:t>
      </w:r>
      <w:hyperlink w:history="0" w:anchor="P89" w:tooltip="5. Документы предоставляются некоммерческой организацией на бумажном носителе, заверяются подписью руководителя некоммерческой организации и скрепляются печатью (при наличии).">
        <w:r>
          <w:rPr>
            <w:sz w:val="20"/>
            <w:color w:val="0000ff"/>
          </w:rPr>
          <w:t xml:space="preserve">5</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участников отбора, порядка внесения изменений в заявки участников отбора, порядка возврата заявок участников отбора, определяющего в том числе основания для возврата заявок участников отбора;</w:t>
      </w:r>
    </w:p>
    <w:p>
      <w:pPr>
        <w:pStyle w:val="0"/>
        <w:spacing w:before="200" w:line-rule="auto"/>
        <w:ind w:firstLine="540"/>
        <w:jc w:val="both"/>
      </w:pPr>
      <w:r>
        <w:rPr>
          <w:sz w:val="20"/>
        </w:rPr>
        <w:t xml:space="preserve">- правил рассмотрения заявок участников отбора в соответствии с </w:t>
      </w:r>
      <w:hyperlink w:history="0" w:anchor="P103" w:tooltip="10. Основаниями для отклонения заявок участников отбора являются:">
        <w:r>
          <w:rPr>
            <w:sz w:val="20"/>
            <w:color w:val="0000ff"/>
          </w:rPr>
          <w:t xml:space="preserve">пунктами 10</w:t>
        </w:r>
      </w:hyperlink>
      <w:r>
        <w:rPr>
          <w:sz w:val="20"/>
        </w:rPr>
        <w:t xml:space="preserve">, </w:t>
      </w:r>
      <w:hyperlink w:history="0" w:anchor="P108" w:tooltip="11. Комиссия рассматривает поступившие заявки в течение 20 календарных дней со дня окончания срока приема заявок.">
        <w:r>
          <w:rPr>
            <w:sz w:val="20"/>
            <w:color w:val="0000ff"/>
          </w:rPr>
          <w:t xml:space="preserve">11</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 даты размещения результатов отбора на едином портале, а также на официальном портале Администрации города в информационно-телекоммуникационной сети "Интернет", которая не может быть позднее 14 календарных дней, следующих за днем определения победителя отбора.</w:t>
      </w:r>
    </w:p>
    <w:bookmarkStart w:id="77" w:name="P77"/>
    <w:bookmarkEnd w:id="77"/>
    <w:p>
      <w:pPr>
        <w:pStyle w:val="0"/>
        <w:spacing w:before="200" w:line-rule="auto"/>
        <w:ind w:firstLine="540"/>
        <w:jc w:val="both"/>
      </w:pPr>
      <w:r>
        <w:rPr>
          <w:sz w:val="20"/>
        </w:rPr>
        <w:t xml:space="preserve">2. Требования, которым должны соответствовать участники отбора на первое число месяца, в котором подается заявка:</w:t>
      </w:r>
    </w:p>
    <w:p>
      <w:pPr>
        <w:pStyle w:val="0"/>
        <w:spacing w:before="200" w:line-rule="auto"/>
        <w:ind w:firstLine="540"/>
        <w:jc w:val="both"/>
      </w:pPr>
      <w:r>
        <w:rPr>
          <w:sz w:val="20"/>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отсутствие просроченной задолженности по возврату в бюджет города Сургута субсидий, бюджетных инвестиций, предоставленных в том числе в соответствии с иными правовыми актами, иной просроченной (неурегулированной) задолженности по денежным обязательствам перед бюджетом города Сургута;</w:t>
      </w:r>
    </w:p>
    <w:p>
      <w:pPr>
        <w:pStyle w:val="0"/>
        <w:spacing w:before="200" w:line-rule="auto"/>
        <w:ind w:firstLine="540"/>
        <w:jc w:val="both"/>
      </w:pPr>
      <w:r>
        <w:rPr>
          <w:sz w:val="20"/>
        </w:rPr>
        <w:t xml:space="preserve">-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 отбора не должен являться иностранным юридическим лицом;</w:t>
      </w:r>
    </w:p>
    <w:p>
      <w:pPr>
        <w:pStyle w:val="0"/>
        <w:spacing w:before="200" w:line-rule="auto"/>
        <w:ind w:firstLine="540"/>
        <w:jc w:val="both"/>
      </w:pPr>
      <w:r>
        <w:rPr>
          <w:sz w:val="20"/>
        </w:rPr>
        <w:t xml:space="preserve">- участник отбора не должен получать средства из бюджета города Сургута на основании иных муниципальных правовых актов на цели, установленные настоящим порядком.</w:t>
      </w:r>
    </w:p>
    <w:bookmarkStart w:id="83" w:name="P83"/>
    <w:bookmarkEnd w:id="83"/>
    <w:p>
      <w:pPr>
        <w:pStyle w:val="0"/>
        <w:spacing w:before="200" w:line-rule="auto"/>
        <w:ind w:firstLine="540"/>
        <w:jc w:val="both"/>
      </w:pPr>
      <w:r>
        <w:rPr>
          <w:sz w:val="20"/>
        </w:rPr>
        <w:t xml:space="preserve">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w:t>
      </w:r>
      <w:hyperlink w:history="0" w:anchor="P85" w:tooltip="4. Для участия в отборе социально ориентированные некоммерческие организации представляют следующие документы:">
        <w:r>
          <w:rPr>
            <w:sz w:val="20"/>
            <w:color w:val="0000ff"/>
          </w:rPr>
          <w:t xml:space="preserve">пунктом 4</w:t>
        </w:r>
      </w:hyperlink>
      <w:r>
        <w:rPr>
          <w:sz w:val="20"/>
        </w:rPr>
        <w:t xml:space="preserve"> настоящего раздела.</w:t>
      </w:r>
    </w:p>
    <w:p>
      <w:pPr>
        <w:pStyle w:val="0"/>
        <w:spacing w:before="200" w:line-rule="auto"/>
        <w:ind w:firstLine="540"/>
        <w:jc w:val="both"/>
      </w:pPr>
      <w:hyperlink w:history="0" w:anchor="P212" w:tooltip="ФОРМА">
        <w:r>
          <w:rPr>
            <w:sz w:val="20"/>
            <w:color w:val="0000ff"/>
          </w:rPr>
          <w:t xml:space="preserve">Заявка</w:t>
        </w:r>
      </w:hyperlink>
      <w:r>
        <w:rPr>
          <w:sz w:val="20"/>
        </w:rPr>
        <w:t xml:space="preserve"> подается по форме согласно приложению 1 к настоящему порядку.</w:t>
      </w:r>
    </w:p>
    <w:bookmarkStart w:id="85" w:name="P85"/>
    <w:bookmarkEnd w:id="85"/>
    <w:p>
      <w:pPr>
        <w:pStyle w:val="0"/>
        <w:spacing w:before="200" w:line-rule="auto"/>
        <w:ind w:firstLine="540"/>
        <w:jc w:val="both"/>
      </w:pPr>
      <w:r>
        <w:rPr>
          <w:sz w:val="20"/>
        </w:rPr>
        <w:t xml:space="preserve">4. Для участия в отборе социально ориентированные некоммерческие организации представляют следующие документы:</w:t>
      </w:r>
    </w:p>
    <w:p>
      <w:pPr>
        <w:pStyle w:val="0"/>
        <w:spacing w:before="200" w:line-rule="auto"/>
        <w:ind w:firstLine="540"/>
        <w:jc w:val="both"/>
      </w:pPr>
      <w:r>
        <w:rPr>
          <w:sz w:val="20"/>
        </w:rPr>
        <w:t xml:space="preserve">- копию учредительного документа некоммерческой организации (в случае если учредительный документ не размещен на сайте некоммерческой организации в информационно-телекоммуникационной сети "Интернет");</w:t>
      </w:r>
    </w:p>
    <w:p>
      <w:pPr>
        <w:pStyle w:val="0"/>
        <w:spacing w:before="200" w:line-rule="auto"/>
        <w:ind w:firstLine="540"/>
        <w:jc w:val="both"/>
      </w:pPr>
      <w:r>
        <w:rPr>
          <w:sz w:val="20"/>
        </w:rPr>
        <w:t xml:space="preserve">- справку из налогового органа, подтверждающую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подается заявка (оригинал или электронная подпись);</w:t>
      </w:r>
    </w:p>
    <w:p>
      <w:pPr>
        <w:pStyle w:val="0"/>
        <w:spacing w:before="200" w:line-rule="auto"/>
        <w:ind w:firstLine="540"/>
        <w:jc w:val="both"/>
      </w:pPr>
      <w:r>
        <w:rPr>
          <w:sz w:val="20"/>
        </w:rPr>
        <w:t xml:space="preserve">- в случае отсутствия руководителя документы, подтверждающие полномочия лица на осуществление действий от имени социально ориентированной некоммерческой организации, заверенные подписью руководителя и печатью социально ориентированной некоммерческой организации (при наличии).</w:t>
      </w:r>
    </w:p>
    <w:bookmarkStart w:id="89" w:name="P89"/>
    <w:bookmarkEnd w:id="89"/>
    <w:p>
      <w:pPr>
        <w:pStyle w:val="0"/>
        <w:spacing w:before="200" w:line-rule="auto"/>
        <w:ind w:firstLine="540"/>
        <w:jc w:val="both"/>
      </w:pPr>
      <w:r>
        <w:rPr>
          <w:sz w:val="20"/>
        </w:rPr>
        <w:t xml:space="preserve">5. Документы предоставляются некоммерческой организацией на бумажном носителе, заверяются подписью руководителя некоммерческой организации и скрепляются печатью (при наличии).</w:t>
      </w:r>
    </w:p>
    <w:p>
      <w:pPr>
        <w:pStyle w:val="0"/>
        <w:spacing w:before="200" w:line-rule="auto"/>
        <w:ind w:firstLine="540"/>
        <w:jc w:val="both"/>
      </w:pPr>
      <w:r>
        <w:rPr>
          <w:sz w:val="20"/>
        </w:rPr>
        <w:t xml:space="preserve">Администрация города принимает документы ежедневно, кроме выходных и праздничных дней, с 09.00 до 13.00 и с 14.00 до 17.00 по адресу: город Сургут, улица Энгельса, дом 8, кабинет 121.</w:t>
      </w:r>
    </w:p>
    <w:p>
      <w:pPr>
        <w:pStyle w:val="0"/>
        <w:spacing w:before="200" w:line-rule="auto"/>
        <w:ind w:firstLine="540"/>
        <w:jc w:val="both"/>
      </w:pPr>
      <w:r>
        <w:rPr>
          <w:sz w:val="20"/>
        </w:rPr>
        <w:t xml:space="preserve">Администрация города регистрирует поступившие заявки с приложением документов в день поступления (по дате и времени подачи).</w:t>
      </w:r>
    </w:p>
    <w:p>
      <w:pPr>
        <w:pStyle w:val="0"/>
        <w:spacing w:before="200" w:line-rule="auto"/>
        <w:ind w:firstLine="540"/>
        <w:jc w:val="both"/>
      </w:pPr>
      <w:r>
        <w:rPr>
          <w:sz w:val="20"/>
        </w:rPr>
        <w:t xml:space="preserve">6.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заявления об отзыве заявки (внесения изменения в заявку), подписанного участником отбора или уполномоченным лицом и скрепленного печатью участника отбора (при наличии).</w:t>
      </w:r>
    </w:p>
    <w:p>
      <w:pPr>
        <w:pStyle w:val="0"/>
        <w:spacing w:before="200" w:line-rule="auto"/>
        <w:ind w:firstLine="540"/>
        <w:jc w:val="both"/>
      </w:pPr>
      <w:r>
        <w:rPr>
          <w:sz w:val="20"/>
        </w:rPr>
        <w:t xml:space="preserve">Администрация города регистрирует поступившие заявления в день их поступления.</w:t>
      </w:r>
    </w:p>
    <w:p>
      <w:pPr>
        <w:pStyle w:val="0"/>
        <w:spacing w:before="200" w:line-rule="auto"/>
        <w:ind w:firstLine="540"/>
        <w:jc w:val="both"/>
      </w:pPr>
      <w:r>
        <w:rPr>
          <w:sz w:val="20"/>
        </w:rPr>
        <w:t xml:space="preserve">Со дня регистрации Администрацией города заявления об отзыве, заявка признается отозванной участником отбора и снимается с рассмотрения.</w:t>
      </w:r>
    </w:p>
    <w:p>
      <w:pPr>
        <w:pStyle w:val="0"/>
        <w:spacing w:before="200" w:line-rule="auto"/>
        <w:ind w:firstLine="540"/>
        <w:jc w:val="both"/>
      </w:pPr>
      <w:r>
        <w:rPr>
          <w:sz w:val="20"/>
        </w:rPr>
        <w:t xml:space="preserve">Заявка с приложенными документами признается измененной участником отбора со дня регистрации Администрацией города заявления о внесении изменений в заявку.</w:t>
      </w:r>
    </w:p>
    <w:p>
      <w:pPr>
        <w:pStyle w:val="0"/>
        <w:spacing w:before="200" w:line-rule="auto"/>
        <w:ind w:firstLine="540"/>
        <w:jc w:val="both"/>
      </w:pPr>
      <w:r>
        <w:rPr>
          <w:sz w:val="20"/>
        </w:rPr>
        <w:t xml:space="preserve">7. Управление внешних и общественных связей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информацию:</w:t>
      </w:r>
    </w:p>
    <w:p>
      <w:pPr>
        <w:pStyle w:val="0"/>
        <w:spacing w:before="200" w:line-rule="auto"/>
        <w:ind w:firstLine="540"/>
        <w:jc w:val="both"/>
      </w:pPr>
      <w:r>
        <w:rPr>
          <w:sz w:val="20"/>
        </w:rPr>
        <w:t xml:space="preserve">- о снятии с рассмотрения заявки в связи с отзывом и о возврате поданной заявки с приложенными документами.</w:t>
      </w:r>
    </w:p>
    <w:p>
      <w:pPr>
        <w:pStyle w:val="0"/>
        <w:spacing w:before="200" w:line-rule="auto"/>
        <w:ind w:firstLine="540"/>
        <w:jc w:val="both"/>
      </w:pPr>
      <w:r>
        <w:rPr>
          <w:sz w:val="20"/>
        </w:rPr>
        <w:t xml:space="preserve">Письмо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pPr>
        <w:pStyle w:val="0"/>
        <w:spacing w:before="200" w:line-rule="auto"/>
        <w:ind w:firstLine="540"/>
        <w:jc w:val="both"/>
      </w:pPr>
      <w:r>
        <w:rPr>
          <w:sz w:val="20"/>
        </w:rPr>
        <w:t xml:space="preserve">-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pPr>
        <w:pStyle w:val="0"/>
        <w:spacing w:before="200" w:line-rule="auto"/>
        <w:ind w:firstLine="540"/>
        <w:jc w:val="both"/>
      </w:pPr>
      <w:r>
        <w:rPr>
          <w:sz w:val="20"/>
        </w:rPr>
        <w:t xml:space="preserve">Письмо направляется участнику отбора путем личного вручения участнику отбора (уполномоченному лицу) или на адрес электронной почты, указанный в заявлении или, в случае отсутствия в заявлении адреса электронной почты - почтовым отправлением с уведомлением о вручении по адресу, указанному в заявлении.</w:t>
      </w:r>
    </w:p>
    <w:p>
      <w:pPr>
        <w:pStyle w:val="0"/>
        <w:spacing w:before="200" w:line-rule="auto"/>
        <w:ind w:firstLine="540"/>
        <w:jc w:val="both"/>
      </w:pPr>
      <w:r>
        <w:rPr>
          <w:sz w:val="20"/>
        </w:rPr>
        <w:t xml:space="preserve">8. Проверку документов, предусмотренных </w:t>
      </w:r>
      <w:hyperlink w:history="0" w:anchor="P85" w:tooltip="4. Для участия в отборе социально ориентированные некоммерческие организации представляют следующие документы:">
        <w:r>
          <w:rPr>
            <w:sz w:val="20"/>
            <w:color w:val="0000ff"/>
          </w:rPr>
          <w:t xml:space="preserve">пунктом 4</w:t>
        </w:r>
      </w:hyperlink>
      <w:r>
        <w:rPr>
          <w:sz w:val="20"/>
        </w:rPr>
        <w:t xml:space="preserve"> настоящего раздела, осуществляют управление бюджетного учета и отчетности Администрации города и управление внешних и общественных связей Администрации города в течение 10 рабочих дней с момента предоставления заявки, указанной в </w:t>
      </w:r>
      <w:hyperlink w:history="0" w:anchor="P83" w:tooltip="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пунктом 4 настоящего раздела.">
        <w:r>
          <w:rPr>
            <w:sz w:val="20"/>
            <w:color w:val="0000ff"/>
          </w:rPr>
          <w:t xml:space="preserve">пункте 3</w:t>
        </w:r>
      </w:hyperlink>
      <w:r>
        <w:rPr>
          <w:sz w:val="20"/>
        </w:rPr>
        <w:t xml:space="preserve"> настоящего раздела.</w:t>
      </w:r>
    </w:p>
    <w:p>
      <w:pPr>
        <w:pStyle w:val="0"/>
        <w:spacing w:before="200" w:line-rule="auto"/>
        <w:ind w:firstLine="540"/>
        <w:jc w:val="both"/>
      </w:pPr>
      <w:r>
        <w:rPr>
          <w:sz w:val="20"/>
        </w:rPr>
        <w:t xml:space="preserve">9. Управление внешних и общественных связей Администрации города осуществляет запросы в департамент образования Администрации города, департамент архитектуры и градостроительства Администрации города, комитет по управлению имуществом Администрации города для получения информации о претендентах на получение субсидии, об отсутствии (наличии) просроченной (неурегулированной) задолженности по возврату в бюджет города Сургута субсидий, бюджетных инвестиций, предоставленных в том числе в соответствии с иными правовыми актами, иной просроченной (неурегулированной) задолженности перед бюджетом города Сургута.</w:t>
      </w:r>
    </w:p>
    <w:bookmarkStart w:id="103" w:name="P103"/>
    <w:bookmarkEnd w:id="103"/>
    <w:p>
      <w:pPr>
        <w:pStyle w:val="0"/>
        <w:spacing w:before="200" w:line-rule="auto"/>
        <w:ind w:firstLine="540"/>
        <w:jc w:val="both"/>
      </w:pPr>
      <w:r>
        <w:rPr>
          <w:sz w:val="20"/>
        </w:rPr>
        <w:t xml:space="preserve">10. Основаниями для отклонения заявок участников отбора являются:</w:t>
      </w:r>
    </w:p>
    <w:p>
      <w:pPr>
        <w:pStyle w:val="0"/>
        <w:spacing w:before="200" w:line-rule="auto"/>
        <w:ind w:firstLine="540"/>
        <w:jc w:val="both"/>
      </w:pPr>
      <w:r>
        <w:rPr>
          <w:sz w:val="20"/>
        </w:rPr>
        <w:t xml:space="preserve">- несоответствие участника отбора требованиям, установленным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w:t>
        </w:r>
      </w:hyperlink>
      <w:r>
        <w:rPr>
          <w:sz w:val="20"/>
        </w:rPr>
        <w:t xml:space="preserve"> настоящего раздела;</w:t>
      </w:r>
    </w:p>
    <w:p>
      <w:pPr>
        <w:pStyle w:val="0"/>
        <w:spacing w:before="200" w:line-rule="auto"/>
        <w:ind w:firstLine="540"/>
        <w:jc w:val="both"/>
      </w:pPr>
      <w:r>
        <w:rPr>
          <w:sz w:val="20"/>
        </w:rPr>
        <w:t xml:space="preserve">- несоответствие представленных участником отбора заявок и документов требованиям к заявкам, определенными </w:t>
      </w:r>
      <w:hyperlink w:history="0" w:anchor="P83" w:tooltip="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пунктом 4 настоящего раздела.">
        <w:r>
          <w:rPr>
            <w:sz w:val="20"/>
            <w:color w:val="0000ff"/>
          </w:rPr>
          <w:t xml:space="preserve">пунктами 3</w:t>
        </w:r>
      </w:hyperlink>
      <w:r>
        <w:rPr>
          <w:sz w:val="20"/>
        </w:rPr>
        <w:t xml:space="preserve"> - </w:t>
      </w:r>
      <w:hyperlink w:history="0" w:anchor="P89" w:tooltip="5. Документы предоставляются некоммерческой организацией на бумажном носителе, заверяются подписью руководителя некоммерческой организации и скрепляются печатью (при наличии).">
        <w:r>
          <w:rPr>
            <w:sz w:val="20"/>
            <w:color w:val="0000ff"/>
          </w:rPr>
          <w:t xml:space="preserve">5</w:t>
        </w:r>
      </w:hyperlink>
      <w:r>
        <w:rPr>
          <w:sz w:val="20"/>
        </w:rPr>
        <w:t xml:space="preserve"> настоящего раздела;</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заявки после даты и (или) времени, определенных для подачи заявки.</w:t>
      </w:r>
    </w:p>
    <w:bookmarkStart w:id="108" w:name="P108"/>
    <w:bookmarkEnd w:id="108"/>
    <w:p>
      <w:pPr>
        <w:pStyle w:val="0"/>
        <w:spacing w:before="200" w:line-rule="auto"/>
        <w:ind w:firstLine="540"/>
        <w:jc w:val="both"/>
      </w:pPr>
      <w:r>
        <w:rPr>
          <w:sz w:val="20"/>
        </w:rPr>
        <w:t xml:space="preserve">11. Комиссия рассматривает поступившие заявки в течение 20 календарных дней со дня окончания срока приема заявок.</w:t>
      </w:r>
    </w:p>
    <w:p>
      <w:pPr>
        <w:pStyle w:val="0"/>
        <w:spacing w:before="200" w:line-rule="auto"/>
        <w:ind w:firstLine="540"/>
        <w:jc w:val="both"/>
      </w:pPr>
      <w:r>
        <w:rPr>
          <w:sz w:val="20"/>
        </w:rPr>
        <w:t xml:space="preserve">Комиссия принимает решение о предоставлении субсидии на основании соответствия социально ориентированной некоммерческой организации критериям, указанным в </w:t>
      </w:r>
      <w:hyperlink w:history="0" w:anchor="P53" w:tooltip="6. Критериями отбора социально ориентированных некоммерческих организаций для предоставления субсидии являются:">
        <w:r>
          <w:rPr>
            <w:sz w:val="20"/>
            <w:color w:val="0000ff"/>
          </w:rPr>
          <w:t xml:space="preserve">пункте 6 раздела I</w:t>
        </w:r>
      </w:hyperlink>
      <w:r>
        <w:rPr>
          <w:sz w:val="20"/>
        </w:rPr>
        <w:t xml:space="preserve"> настоящего порядка и требованиям, установленным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w:t>
        </w:r>
      </w:hyperlink>
      <w:r>
        <w:rPr>
          <w:sz w:val="20"/>
        </w:rPr>
        <w:t xml:space="preserve"> настоящего раздела.</w:t>
      </w:r>
    </w:p>
    <w:p>
      <w:pPr>
        <w:pStyle w:val="0"/>
        <w:spacing w:before="200" w:line-rule="auto"/>
        <w:ind w:firstLine="540"/>
        <w:jc w:val="both"/>
      </w:pPr>
      <w:r>
        <w:rPr>
          <w:sz w:val="20"/>
        </w:rPr>
        <w:t xml:space="preserve">При соответствии критериям, указанным в </w:t>
      </w:r>
      <w:hyperlink w:history="0" w:anchor="P53" w:tooltip="6. Критериями отбора социально ориентированных некоммерческих организаций для предоставления субсидии являются:">
        <w:r>
          <w:rPr>
            <w:sz w:val="20"/>
            <w:color w:val="0000ff"/>
          </w:rPr>
          <w:t xml:space="preserve">пункте 6 раздела I</w:t>
        </w:r>
      </w:hyperlink>
      <w:r>
        <w:rPr>
          <w:sz w:val="20"/>
        </w:rPr>
        <w:t xml:space="preserve"> настоящего порядка нескольких участников отбора, преимущество отдается заявке, поступившей ранее.</w:t>
      </w:r>
    </w:p>
    <w:p>
      <w:pPr>
        <w:pStyle w:val="0"/>
        <w:spacing w:before="200" w:line-rule="auto"/>
        <w:ind w:firstLine="540"/>
        <w:jc w:val="both"/>
      </w:pPr>
      <w:r>
        <w:rPr>
          <w:sz w:val="20"/>
        </w:rPr>
        <w:t xml:space="preserve">Комиссия принимает решение об отклонении заявки в случае, указанном в </w:t>
      </w:r>
      <w:hyperlink w:history="0" w:anchor="P103" w:tooltip="10. Основаниями для отклонения заявок участников отбора являются:">
        <w:r>
          <w:rPr>
            <w:sz w:val="20"/>
            <w:color w:val="0000ff"/>
          </w:rPr>
          <w:t xml:space="preserve">пункте 10</w:t>
        </w:r>
      </w:hyperlink>
      <w:r>
        <w:rPr>
          <w:sz w:val="20"/>
        </w:rPr>
        <w:t xml:space="preserve"> настоящего раздела.</w:t>
      </w:r>
    </w:p>
    <w:p>
      <w:pPr>
        <w:pStyle w:val="0"/>
        <w:spacing w:before="200" w:line-rule="auto"/>
        <w:ind w:firstLine="540"/>
        <w:jc w:val="both"/>
      </w:pPr>
      <w:r>
        <w:rPr>
          <w:sz w:val="20"/>
        </w:rPr>
        <w:t xml:space="preserve">12. По итогам отбора управление внешних и общественных связей в течение 10 календарных дней после принятия комиссией решения осуществляет следующие действия:</w:t>
      </w:r>
    </w:p>
    <w:p>
      <w:pPr>
        <w:pStyle w:val="0"/>
        <w:spacing w:before="200" w:line-rule="auto"/>
        <w:ind w:firstLine="540"/>
        <w:jc w:val="both"/>
      </w:pPr>
      <w:r>
        <w:rPr>
          <w:sz w:val="20"/>
        </w:rPr>
        <w:t xml:space="preserve">- направляет некоммерческой организации выписки из решения комиссии о принятии соответствующего решения;</w:t>
      </w:r>
    </w:p>
    <w:p>
      <w:pPr>
        <w:pStyle w:val="0"/>
        <w:spacing w:before="200" w:line-rule="auto"/>
        <w:ind w:firstLine="540"/>
        <w:jc w:val="both"/>
      </w:pPr>
      <w:r>
        <w:rPr>
          <w:sz w:val="20"/>
        </w:rPr>
        <w:t xml:space="preserve">- готовит и направляет информацию о результатах рассмотрения заявок для размещения ее на едином портале и на официальном портале Администрации города (www.admsurgut.ru), которая должна содержать следующие сведения:</w:t>
      </w:r>
    </w:p>
    <w:p>
      <w:pPr>
        <w:pStyle w:val="0"/>
        <w:spacing w:before="200" w:line-rule="auto"/>
        <w:ind w:firstLine="540"/>
        <w:jc w:val="both"/>
      </w:pPr>
      <w:r>
        <w:rPr>
          <w:sz w:val="20"/>
        </w:rPr>
        <w:t xml:space="preserve">- о дате, времени и месте проведения рассмотрения заявок;</w:t>
      </w:r>
    </w:p>
    <w:p>
      <w:pPr>
        <w:pStyle w:val="0"/>
        <w:spacing w:before="200" w:line-rule="auto"/>
        <w:ind w:firstLine="540"/>
        <w:jc w:val="both"/>
      </w:pPr>
      <w:r>
        <w:rPr>
          <w:sz w:val="20"/>
        </w:rPr>
        <w:t xml:space="preserve">- информация об участниках отбора, заявки которых были рассмотрены;</w:t>
      </w:r>
    </w:p>
    <w:p>
      <w:pPr>
        <w:pStyle w:val="0"/>
        <w:spacing w:before="200" w:line-rule="auto"/>
        <w:ind w:firstLine="540"/>
        <w:jc w:val="both"/>
      </w:pPr>
      <w:r>
        <w:rPr>
          <w:sz w:val="2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13. В течение 10 рабочих дней с момента принятия комиссией решения, управление внешних и общественных связей Администрации города готовит проект постановления Администрации города "О предоставлении субсидий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w:t>
      </w:r>
    </w:p>
    <w:p>
      <w:pPr>
        <w:pStyle w:val="0"/>
        <w:jc w:val="both"/>
      </w:pPr>
      <w:r>
        <w:rPr>
          <w:sz w:val="20"/>
        </w:rPr>
      </w:r>
    </w:p>
    <w:p>
      <w:pPr>
        <w:pStyle w:val="2"/>
        <w:outlineLvl w:val="1"/>
        <w:jc w:val="center"/>
      </w:pPr>
      <w:r>
        <w:rPr>
          <w:sz w:val="20"/>
        </w:rPr>
        <w:t xml:space="preserve">Раздел III. УСЛОВИЯ И ПОРЯДОК ПРЕДОСТАВЛЕНИЯ СУБСИДИЙ</w:t>
      </w:r>
    </w:p>
    <w:p>
      <w:pPr>
        <w:pStyle w:val="0"/>
        <w:jc w:val="both"/>
      </w:pPr>
      <w:r>
        <w:rPr>
          <w:sz w:val="20"/>
        </w:rPr>
      </w:r>
    </w:p>
    <w:p>
      <w:pPr>
        <w:pStyle w:val="0"/>
        <w:ind w:firstLine="540"/>
        <w:jc w:val="both"/>
      </w:pPr>
      <w:r>
        <w:rPr>
          <w:sz w:val="20"/>
        </w:rPr>
        <w:t xml:space="preserve">1. Получатель субсидии должен соответствовать на первое число месяца, в котором подается заявка, требованиям, указанным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 раздела II</w:t>
        </w:r>
      </w:hyperlink>
      <w:r>
        <w:rPr>
          <w:sz w:val="20"/>
        </w:rPr>
        <w:t xml:space="preserve"> настоящего порядка. Перечень документов, представляемых получателем субсидии для подтверждения соответствия требованиям, указанным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 раздела II</w:t>
        </w:r>
      </w:hyperlink>
      <w:r>
        <w:rPr>
          <w:sz w:val="20"/>
        </w:rPr>
        <w:t xml:space="preserve"> настоящего порядка определен </w:t>
      </w:r>
      <w:hyperlink w:history="0" w:anchor="P85" w:tooltip="4. Для участия в отборе социально ориентированные некоммерческие организации представляют следующие документы:">
        <w:r>
          <w:rPr>
            <w:sz w:val="20"/>
            <w:color w:val="0000ff"/>
          </w:rPr>
          <w:t xml:space="preserve">пунктом 4 раздела II</w:t>
        </w:r>
      </w:hyperlink>
      <w:r>
        <w:rPr>
          <w:sz w:val="20"/>
        </w:rPr>
        <w:t xml:space="preserve"> настоящего порядка.</w:t>
      </w:r>
    </w:p>
    <w:p>
      <w:pPr>
        <w:pStyle w:val="0"/>
        <w:spacing w:before="200" w:line-rule="auto"/>
        <w:ind w:firstLine="540"/>
        <w:jc w:val="both"/>
      </w:pPr>
      <w:r>
        <w:rPr>
          <w:sz w:val="20"/>
        </w:rPr>
        <w:t xml:space="preserve">Порядок и сроки рассмотрения заявок, подаваемых участниками отбора, в соответствии с </w:t>
      </w:r>
      <w:hyperlink w:history="0" w:anchor="P83" w:tooltip="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пунктом 4 настоящего раздела.">
        <w:r>
          <w:rPr>
            <w:sz w:val="20"/>
            <w:color w:val="0000ff"/>
          </w:rPr>
          <w:t xml:space="preserve">пунктами 3</w:t>
        </w:r>
      </w:hyperlink>
      <w:r>
        <w:rPr>
          <w:sz w:val="20"/>
        </w:rPr>
        <w:t xml:space="preserve"> - </w:t>
      </w:r>
      <w:hyperlink w:history="0" w:anchor="P89" w:tooltip="5. Документы предоставляются некоммерческой организацией на бумажном носителе, заверяются подписью руководителя некоммерческой организации и скрепляются печатью (при наличии).">
        <w:r>
          <w:rPr>
            <w:sz w:val="20"/>
            <w:color w:val="0000ff"/>
          </w:rPr>
          <w:t xml:space="preserve">5 раздела II</w:t>
        </w:r>
      </w:hyperlink>
      <w:r>
        <w:rPr>
          <w:sz w:val="20"/>
        </w:rPr>
        <w:t xml:space="preserve"> настоящего порядка определены </w:t>
      </w:r>
      <w:hyperlink w:history="0" w:anchor="P61" w:tooltip="Раздел II. ПОРЯДОК ПРОВЕДЕНИЯ ОТБОРА ПОЛУЧАТЕЛЕЙ СУБСИДИЙ">
        <w:r>
          <w:rPr>
            <w:sz w:val="20"/>
            <w:color w:val="0000ff"/>
          </w:rPr>
          <w:t xml:space="preserve">разделом II</w:t>
        </w:r>
      </w:hyperlink>
      <w:r>
        <w:rPr>
          <w:sz w:val="20"/>
        </w:rPr>
        <w:t xml:space="preserve"> настоящего порядка.</w:t>
      </w:r>
    </w:p>
    <w:bookmarkStart w:id="125" w:name="P125"/>
    <w:bookmarkEnd w:id="125"/>
    <w:p>
      <w:pPr>
        <w:pStyle w:val="0"/>
        <w:spacing w:before="200" w:line-rule="auto"/>
        <w:ind w:firstLine="540"/>
        <w:jc w:val="both"/>
      </w:pPr>
      <w:r>
        <w:rPr>
          <w:sz w:val="20"/>
        </w:rPr>
        <w:t xml:space="preserve">2. Основания для отказа получателю субсидии в предоставлении субсидии:</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определенным </w:t>
      </w:r>
      <w:hyperlink w:history="0" w:anchor="P83" w:tooltip="3. Социально ориентированные некоммерческие организации, претендующие на получение субсидии, предоставляют в Администрацию города письменную заявку с указанием цели предоставления субсидии, объема запрашиваемой субсидии с приложением документов, предусмотренных пунктом 4 настоящего раздела.">
        <w:r>
          <w:rPr>
            <w:sz w:val="20"/>
            <w:color w:val="0000ff"/>
          </w:rPr>
          <w:t xml:space="preserve">пунктами 3</w:t>
        </w:r>
      </w:hyperlink>
      <w:r>
        <w:rPr>
          <w:sz w:val="20"/>
        </w:rPr>
        <w:t xml:space="preserve"> - </w:t>
      </w:r>
      <w:hyperlink w:history="0" w:anchor="P89" w:tooltip="5. Документы предоставляются некоммерческой организацией на бумажном носителе, заверяются подписью руководителя некоммерческой организации и скрепляются печатью (при наличии).">
        <w:r>
          <w:rPr>
            <w:sz w:val="20"/>
            <w:color w:val="0000ff"/>
          </w:rPr>
          <w:t xml:space="preserve">5 раздела II</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 несоответствие участников отбора категориям и критериям отбора, указанных в </w:t>
      </w:r>
      <w:hyperlink w:history="0" w:anchor="P52" w:tooltip="5. Категориями получателей субсидий являются социально ориентированные некоммерческие организации, осуществляющие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w:r>
          <w:rPr>
            <w:sz w:val="20"/>
            <w:color w:val="0000ff"/>
          </w:rPr>
          <w:t xml:space="preserve">пунктах 5</w:t>
        </w:r>
      </w:hyperlink>
      <w:r>
        <w:rPr>
          <w:sz w:val="20"/>
        </w:rPr>
        <w:t xml:space="preserve">, </w:t>
      </w:r>
      <w:hyperlink w:history="0" w:anchor="P53" w:tooltip="6. Критериями отбора социально ориентированных некоммерческих организаций для предоставления субсидии являются:">
        <w:r>
          <w:rPr>
            <w:sz w:val="20"/>
            <w:color w:val="0000ff"/>
          </w:rPr>
          <w:t xml:space="preserve">6 раздела I</w:t>
        </w:r>
      </w:hyperlink>
      <w:r>
        <w:rPr>
          <w:sz w:val="20"/>
        </w:rPr>
        <w:t xml:space="preserve"> порядка предоставления субсидии;</w:t>
      </w:r>
    </w:p>
    <w:p>
      <w:pPr>
        <w:pStyle w:val="0"/>
        <w:spacing w:before="200" w:line-rule="auto"/>
        <w:ind w:firstLine="540"/>
        <w:jc w:val="both"/>
      </w:pPr>
      <w:r>
        <w:rPr>
          <w:sz w:val="20"/>
        </w:rPr>
        <w:t xml:space="preserve">- несоответствие участников отбора требованиям, установленным в </w:t>
      </w:r>
      <w:hyperlink w:history="0" w:anchor="P77" w:tooltip="2. Требования, которым должны соответствовать участники отбора на первое число месяца, в котором подается заявка:">
        <w:r>
          <w:rPr>
            <w:sz w:val="20"/>
            <w:color w:val="0000ff"/>
          </w:rPr>
          <w:t xml:space="preserve">пункте 2 раздела II</w:t>
        </w:r>
      </w:hyperlink>
      <w:r>
        <w:rPr>
          <w:sz w:val="20"/>
        </w:rPr>
        <w:t xml:space="preserve"> порядка предоставления субсидии;</w:t>
      </w:r>
    </w:p>
    <w:p>
      <w:pPr>
        <w:pStyle w:val="0"/>
        <w:spacing w:before="200" w:line-rule="auto"/>
        <w:ind w:firstLine="540"/>
        <w:jc w:val="both"/>
      </w:pPr>
      <w:r>
        <w:rPr>
          <w:sz w:val="20"/>
        </w:rPr>
        <w:t xml:space="preserve">- отсутствие лимитов бюджетных обязательств на соответствующий финансовый год.</w:t>
      </w:r>
    </w:p>
    <w:p>
      <w:pPr>
        <w:pStyle w:val="0"/>
        <w:spacing w:before="200" w:line-rule="auto"/>
        <w:ind w:firstLine="540"/>
        <w:jc w:val="both"/>
      </w:pPr>
      <w:r>
        <w:rPr>
          <w:sz w:val="20"/>
        </w:rPr>
        <w:t xml:space="preserve">3. В течение 10 рабочих дней после издания постановления о предоставлении субсидий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управление внешних и общественных связей Администрации города готовит проект соглашения между главным распорядителем бюджетных средств и получателями субсидии согласно типовой форме, утвержденной департаментом финансов Администрации города.</w:t>
      </w:r>
    </w:p>
    <w:p>
      <w:pPr>
        <w:pStyle w:val="0"/>
        <w:spacing w:before="200" w:line-rule="auto"/>
        <w:ind w:firstLine="540"/>
        <w:jc w:val="both"/>
      </w:pPr>
      <w:r>
        <w:rPr>
          <w:sz w:val="20"/>
        </w:rPr>
        <w:t xml:space="preserve">Получатель субсидии в срок, не превышающий трех рабочих дней со дня получения проекта соглашения, подписывает его и передает главному распорядителю бюджетных средств.</w:t>
      </w:r>
    </w:p>
    <w:p>
      <w:pPr>
        <w:pStyle w:val="0"/>
        <w:spacing w:before="200" w:line-rule="auto"/>
        <w:ind w:firstLine="540"/>
        <w:jc w:val="both"/>
      </w:pPr>
      <w:r>
        <w:rPr>
          <w:sz w:val="20"/>
        </w:rPr>
        <w:t xml:space="preserve">4. Размер суммы субсидии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рассчитывается исходя из стоимости гражданского проездного билета на месяц, количества месяцев, на которые предоставляется субсидия, и количества лиц, одновременно привлеченных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соответствии с заявлением получателя субсидии.</w:t>
      </w:r>
    </w:p>
    <w:p>
      <w:pPr>
        <w:pStyle w:val="0"/>
        <w:spacing w:before="200" w:line-rule="auto"/>
        <w:ind w:firstLine="540"/>
        <w:jc w:val="both"/>
      </w:pPr>
      <w:r>
        <w:rPr>
          <w:sz w:val="20"/>
        </w:rPr>
        <w:t xml:space="preserve">Формула расчета субсидии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w:t>
      </w:r>
    </w:p>
    <w:p>
      <w:pPr>
        <w:pStyle w:val="0"/>
        <w:jc w:val="both"/>
      </w:pPr>
      <w:r>
        <w:rPr>
          <w:sz w:val="20"/>
        </w:rPr>
      </w:r>
    </w:p>
    <w:p>
      <w:pPr>
        <w:pStyle w:val="0"/>
        <w:ind w:firstLine="540"/>
        <w:jc w:val="both"/>
      </w:pPr>
      <w:r>
        <w:rPr>
          <w:sz w:val="20"/>
        </w:rPr>
        <w:t xml:space="preserve">Суб = R * K * M</w:t>
      </w:r>
    </w:p>
    <w:p>
      <w:pPr>
        <w:pStyle w:val="0"/>
        <w:jc w:val="both"/>
      </w:pPr>
      <w:r>
        <w:rPr>
          <w:sz w:val="20"/>
        </w:rPr>
      </w:r>
    </w:p>
    <w:p>
      <w:pPr>
        <w:pStyle w:val="0"/>
        <w:ind w:firstLine="540"/>
        <w:jc w:val="both"/>
      </w:pPr>
      <w:r>
        <w:rPr>
          <w:sz w:val="20"/>
        </w:rPr>
        <w:t xml:space="preserve">Суб - размер суммы субсидии на возмещение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w:t>
      </w:r>
    </w:p>
    <w:p>
      <w:pPr>
        <w:pStyle w:val="0"/>
        <w:spacing w:before="200" w:line-rule="auto"/>
        <w:ind w:firstLine="540"/>
        <w:jc w:val="both"/>
      </w:pPr>
      <w:r>
        <w:rPr>
          <w:sz w:val="20"/>
        </w:rPr>
        <w:t xml:space="preserve">R - стоимость гражданского проездного билета на месяц;</w:t>
      </w:r>
    </w:p>
    <w:p>
      <w:pPr>
        <w:pStyle w:val="0"/>
        <w:spacing w:before="200" w:line-rule="auto"/>
        <w:ind w:firstLine="540"/>
        <w:jc w:val="both"/>
      </w:pPr>
      <w:r>
        <w:rPr>
          <w:sz w:val="20"/>
        </w:rPr>
        <w:t xml:space="preserve">K - количество месяцев, на которые предоставляется субсидия;</w:t>
      </w:r>
    </w:p>
    <w:p>
      <w:pPr>
        <w:pStyle w:val="0"/>
        <w:spacing w:before="200" w:line-rule="auto"/>
        <w:ind w:firstLine="540"/>
        <w:jc w:val="both"/>
      </w:pPr>
      <w:r>
        <w:rPr>
          <w:sz w:val="20"/>
        </w:rPr>
        <w:t xml:space="preserve">M - количество лиц, одновременно привлеченных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соответствии с заявкой получателя субсидии.</w:t>
      </w:r>
    </w:p>
    <w:p>
      <w:pPr>
        <w:pStyle w:val="0"/>
        <w:spacing w:before="200" w:line-rule="auto"/>
        <w:ind w:firstLine="540"/>
        <w:jc w:val="both"/>
      </w:pPr>
      <w:r>
        <w:rPr>
          <w:sz w:val="20"/>
        </w:rPr>
        <w:t xml:space="preserve">5. Перечисление субсидии социально ориентированной некоммерческой организации осуществляется в течение 15 рабочих дней после подписания соглашения о предоставлении субсидии.</w:t>
      </w:r>
    </w:p>
    <w:p>
      <w:pPr>
        <w:pStyle w:val="0"/>
        <w:spacing w:before="200" w:line-rule="auto"/>
        <w:ind w:firstLine="540"/>
        <w:jc w:val="both"/>
      </w:pPr>
      <w:r>
        <w:rPr>
          <w:sz w:val="20"/>
        </w:rPr>
        <w:t xml:space="preserve">Все последующие перечисления субсидии будут осуществляться ежемесячно в течение 10 рабочих дней после представления документов, предусмотренных </w:t>
      </w:r>
      <w:hyperlink w:history="0" w:anchor="P172" w:tooltip="1. В соответствии с соглашением о предоставлении субсидии получатели субсидии ежемесячно до 10 числа месяца, следующего за вторым месяцем после предоставления субсидии, за декабрь месяц текущего финансового года до 12 января очередного финансового года обязаны представлять в управление бюджетного учета и отчетности Администрации города следующие документы:">
        <w:r>
          <w:rPr>
            <w:sz w:val="20"/>
            <w:color w:val="0000ff"/>
          </w:rPr>
          <w:t xml:space="preserve">пунктом 1 раздела IV</w:t>
        </w:r>
      </w:hyperlink>
      <w:r>
        <w:rPr>
          <w:sz w:val="20"/>
        </w:rPr>
        <w:t xml:space="preserve"> настоящего порядка.</w:t>
      </w:r>
    </w:p>
    <w:p>
      <w:pPr>
        <w:pStyle w:val="0"/>
        <w:spacing w:before="200" w:line-rule="auto"/>
        <w:ind w:firstLine="540"/>
        <w:jc w:val="both"/>
      </w:pPr>
      <w:r>
        <w:rPr>
          <w:sz w:val="20"/>
        </w:rPr>
        <w:t xml:space="preserve">Перечисление субсидии производится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указанный в соглашении о предоставлении субсидии.</w:t>
      </w:r>
    </w:p>
    <w:p>
      <w:pPr>
        <w:pStyle w:val="0"/>
        <w:spacing w:before="200" w:line-rule="auto"/>
        <w:ind w:firstLine="540"/>
        <w:jc w:val="both"/>
      </w:pPr>
      <w:r>
        <w:rPr>
          <w:sz w:val="20"/>
        </w:rPr>
        <w:t xml:space="preserve">6. При увеличении лимитов бюджетных обязательств на предоставление субсидии в текущем финансовом году управление внешних и общественных связей Администрации города в течение 15 рабочих дней после вступления в силу решения Думы города о внесении изменений в бюджет города на соответствующий финансовый год и плановый период в установленном порядке готовит письмо за подписью председательствующего на заседании комиссии о предоставлении субсидии в отношении получателя субсидии, соответствующего критериям отбора, указанным в </w:t>
      </w:r>
      <w:hyperlink w:history="0" w:anchor="P53" w:tooltip="6. Критериями отбора социально ориентированных некоммерческих организаций для предоставления субсидии являются:">
        <w:r>
          <w:rPr>
            <w:sz w:val="20"/>
            <w:color w:val="0000ff"/>
          </w:rPr>
          <w:t xml:space="preserve">пункте 6 раздела I</w:t>
        </w:r>
      </w:hyperlink>
      <w:r>
        <w:rPr>
          <w:sz w:val="20"/>
        </w:rPr>
        <w:t xml:space="preserve"> настоящего порядка, которому ранее было отказано в предоставлении субсидии в связи с отсутствием лимитов бюджетных обязательств на соответствующий финансовый год (при отсутствии иных оснований для отказа в предоставлении субсидии, установленных в </w:t>
      </w:r>
      <w:hyperlink w:history="0" w:anchor="P125" w:tooltip="2. Основания для отказа получателю субсидии в предоставлении субсидии:">
        <w:r>
          <w:rPr>
            <w:sz w:val="20"/>
            <w:color w:val="0000ff"/>
          </w:rPr>
          <w:t xml:space="preserve">пункте 2</w:t>
        </w:r>
      </w:hyperlink>
      <w:r>
        <w:rPr>
          <w:sz w:val="20"/>
        </w:rPr>
        <w:t xml:space="preserve"> настоящего раздела).</w:t>
      </w:r>
    </w:p>
    <w:p>
      <w:pPr>
        <w:pStyle w:val="0"/>
        <w:spacing w:before="200" w:line-rule="auto"/>
        <w:ind w:firstLine="540"/>
        <w:jc w:val="both"/>
      </w:pPr>
      <w:r>
        <w:rPr>
          <w:sz w:val="20"/>
        </w:rPr>
        <w:t xml:space="preserve">В этом случае перечисление субсидии осуществляется после заключения с получателем субсидии соглашения без повторного прохождения проверки.</w:t>
      </w:r>
    </w:p>
    <w:p>
      <w:pPr>
        <w:pStyle w:val="0"/>
        <w:spacing w:before="200" w:line-rule="auto"/>
        <w:ind w:firstLine="540"/>
        <w:jc w:val="both"/>
      </w:pPr>
      <w:r>
        <w:rPr>
          <w:sz w:val="20"/>
        </w:rPr>
        <w:t xml:space="preserve">7. Победитель (победители) отбора признается уклонившимся от заключения соглашения в случае неподписания получателем субсидии соглашения о предоставлении субсидии в установленный срок.</w:t>
      </w:r>
    </w:p>
    <w:p>
      <w:pPr>
        <w:pStyle w:val="0"/>
        <w:spacing w:before="200" w:line-rule="auto"/>
        <w:ind w:firstLine="540"/>
        <w:jc w:val="both"/>
      </w:pPr>
      <w:r>
        <w:rPr>
          <w:sz w:val="20"/>
        </w:rPr>
        <w:t xml:space="preserve">Управление внешних и общественных связей обеспечивает направление победителю отбора письменного уведомления о признании победителя уклонившимся от заключения соглашения в течение пяти рабочих дней после истечения срока на подписание соглашения победителем.</w:t>
      </w:r>
    </w:p>
    <w:p>
      <w:pPr>
        <w:pStyle w:val="0"/>
        <w:spacing w:before="200" w:line-rule="auto"/>
        <w:ind w:firstLine="540"/>
        <w:jc w:val="both"/>
      </w:pPr>
      <w:r>
        <w:rPr>
          <w:sz w:val="20"/>
        </w:rPr>
        <w:t xml:space="preserve">Письменное уведомление направляется победителю путем личного вручения участнику отбора (уполномоченному лицу) или на адрес электронной почты, указанной в заявке.</w:t>
      </w:r>
    </w:p>
    <w:p>
      <w:pPr>
        <w:pStyle w:val="0"/>
        <w:spacing w:before="200" w:line-rule="auto"/>
        <w:ind w:firstLine="540"/>
        <w:jc w:val="both"/>
      </w:pPr>
      <w:r>
        <w:rPr>
          <w:sz w:val="20"/>
        </w:rPr>
        <w:t xml:space="preserve">На основании признания победителя уклонившимся от заключения соглашения управление внешних и общественных связей готовит проект муниципального правового акта о внесении изменений в муниципальный правовой акт о предоставлении субсидии, либо в случае признания уклонившимся от заключения соглашения всех победителей отбора готовит проект муниципального правового акта о признании утратившим силу муниципального правового акта о предоставлении субсидии.</w:t>
      </w:r>
    </w:p>
    <w:p>
      <w:pPr>
        <w:pStyle w:val="0"/>
        <w:spacing w:before="200" w:line-rule="auto"/>
        <w:ind w:firstLine="540"/>
        <w:jc w:val="both"/>
      </w:pPr>
      <w:r>
        <w:rPr>
          <w:sz w:val="20"/>
        </w:rPr>
        <w:t xml:space="preserve">8. Приостановление перечисления субсидии СОНКО осуществляется в случаях:</w:t>
      </w:r>
    </w:p>
    <w:p>
      <w:pPr>
        <w:pStyle w:val="0"/>
        <w:spacing w:before="200" w:line-rule="auto"/>
        <w:ind w:firstLine="540"/>
        <w:jc w:val="both"/>
      </w:pPr>
      <w:r>
        <w:rPr>
          <w:sz w:val="20"/>
        </w:rPr>
        <w:t xml:space="preserve">- непредставления в установленные сроки документов, предусмотренных </w:t>
      </w:r>
      <w:hyperlink w:history="0" w:anchor="P172" w:tooltip="1. В соответствии с соглашением о предоставлении субсидии получатели субсидии ежемесячно до 10 числа месяца, следующего за вторым месяцем после предоставления субсидии, за декабрь месяц текущего финансового года до 12 января очередного финансового года обязаны представлять в управление бюджетного учета и отчетности Администрации города следующие документы:">
        <w:r>
          <w:rPr>
            <w:sz w:val="20"/>
            <w:color w:val="0000ff"/>
          </w:rPr>
          <w:t xml:space="preserve">пунктом 1 раздела IV</w:t>
        </w:r>
      </w:hyperlink>
      <w:r>
        <w:rPr>
          <w:sz w:val="20"/>
        </w:rPr>
        <w:t xml:space="preserve"> настоящего порядка;</w:t>
      </w:r>
    </w:p>
    <w:p>
      <w:pPr>
        <w:pStyle w:val="0"/>
        <w:spacing w:before="200" w:line-rule="auto"/>
        <w:ind w:firstLine="540"/>
        <w:jc w:val="both"/>
      </w:pPr>
      <w:r>
        <w:rPr>
          <w:sz w:val="20"/>
        </w:rPr>
        <w:t xml:space="preserve">- предоставления не в полном объеме обоснований фактически произведенных расходов.</w:t>
      </w:r>
    </w:p>
    <w:p>
      <w:pPr>
        <w:pStyle w:val="0"/>
        <w:spacing w:before="200" w:line-rule="auto"/>
        <w:ind w:firstLine="540"/>
        <w:jc w:val="both"/>
      </w:pPr>
      <w:r>
        <w:rPr>
          <w:sz w:val="20"/>
        </w:rPr>
        <w:t xml:space="preserve">9. Предоставляемая субсидия имеет строго целевое назначение и не может быть использована в иных целях.</w:t>
      </w:r>
    </w:p>
    <w:p>
      <w:pPr>
        <w:pStyle w:val="0"/>
        <w:spacing w:before="200" w:line-rule="auto"/>
        <w:ind w:firstLine="540"/>
        <w:jc w:val="both"/>
      </w:pPr>
      <w:r>
        <w:rPr>
          <w:sz w:val="20"/>
        </w:rPr>
        <w:t xml:space="preserve">10. Получатель субсидии дает согласие на осуществление КРУ и КСП проверок соблюдения им целей, условий и порядка предоставления субсидии.</w:t>
      </w:r>
    </w:p>
    <w:p>
      <w:pPr>
        <w:pStyle w:val="0"/>
        <w:spacing w:before="200" w:line-rule="auto"/>
        <w:ind w:firstLine="540"/>
        <w:jc w:val="both"/>
      </w:pPr>
      <w:r>
        <w:rPr>
          <w:sz w:val="20"/>
        </w:rPr>
        <w:t xml:space="preserve">11.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12. Изменения к соглашению оформляются дополнительными соглашениями, дополнительными соглашениями о расторжении соглашения в соответствии с типовой формой соглашения о предоставлении субсидии из бюджета города, установленной Департаментом финансов Администрации города.</w:t>
      </w:r>
    </w:p>
    <w:p>
      <w:pPr>
        <w:pStyle w:val="0"/>
        <w:spacing w:before="200" w:line-rule="auto"/>
        <w:ind w:firstLine="540"/>
        <w:jc w:val="both"/>
      </w:pPr>
      <w:r>
        <w:rPr>
          <w:sz w:val="20"/>
        </w:rPr>
        <w:t xml:space="preserve">При недостижении согласия об условиях дополнительного соглашения, спор разрешается в судебном порядке.</w:t>
      </w:r>
    </w:p>
    <w:p>
      <w:pPr>
        <w:pStyle w:val="0"/>
        <w:spacing w:before="200" w:line-rule="auto"/>
        <w:ind w:firstLine="540"/>
        <w:jc w:val="both"/>
      </w:pPr>
      <w:r>
        <w:rPr>
          <w:sz w:val="20"/>
        </w:rPr>
        <w:t xml:space="preserve">13. Соглашение расторгается по соглашению сторон либо по решению суда по основаниям, предусмотренным законодательством Российской Федерации.</w:t>
      </w:r>
    </w:p>
    <w:p>
      <w:pPr>
        <w:pStyle w:val="0"/>
        <w:spacing w:before="200" w:line-rule="auto"/>
        <w:ind w:firstLine="540"/>
        <w:jc w:val="both"/>
      </w:pPr>
      <w:r>
        <w:rPr>
          <w:sz w:val="20"/>
        </w:rPr>
        <w:t xml:space="preserve">Сторона, решившая расторгнуть соглашение,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w:t>
      </w:r>
    </w:p>
    <w:p>
      <w:pPr>
        <w:pStyle w:val="0"/>
        <w:spacing w:before="200" w:line-rule="auto"/>
        <w:ind w:firstLine="540"/>
        <w:jc w:val="both"/>
      </w:pPr>
      <w:r>
        <w:rPr>
          <w:sz w:val="20"/>
        </w:rPr>
        <w:t xml:space="preserve">При расторжении соглашения по соглашению сторон соглашение считается расторгнутым с момента подписания соглашения о расторжении.</w:t>
      </w:r>
    </w:p>
    <w:p>
      <w:pPr>
        <w:pStyle w:val="0"/>
        <w:spacing w:before="200" w:line-rule="auto"/>
        <w:ind w:firstLine="540"/>
        <w:jc w:val="both"/>
      </w:pPr>
      <w:r>
        <w:rPr>
          <w:sz w:val="20"/>
        </w:rPr>
        <w:t xml:space="preserve">14. Субсидия подлежит возврату получателем субсидии в бюджет города Сургута в случае несоблюдения получателем субсидии целей, условий и порядка предоставления субсидии, выявленных по фактам проверок, проведенных КСП, КРУ.</w:t>
      </w:r>
    </w:p>
    <w:p>
      <w:pPr>
        <w:pStyle w:val="0"/>
        <w:spacing w:before="200" w:line-rule="auto"/>
        <w:ind w:firstLine="540"/>
        <w:jc w:val="both"/>
      </w:pPr>
      <w:r>
        <w:rPr>
          <w:sz w:val="20"/>
        </w:rPr>
        <w:t xml:space="preserve">Факты нарушения устанавливаются актом проверки (далее - акт) КРУ и (или) КСП.</w:t>
      </w:r>
    </w:p>
    <w:p>
      <w:pPr>
        <w:pStyle w:val="0"/>
        <w:spacing w:before="200" w:line-rule="auto"/>
        <w:ind w:firstLine="540"/>
        <w:jc w:val="both"/>
      </w:pPr>
      <w:r>
        <w:rPr>
          <w:sz w:val="20"/>
        </w:rPr>
        <w:t xml:space="preserve">В течение пяти рабочих дней с момента подписания акт направляется получателю субсидии с требованием о возврате субсидии. Уведомление содержащее требование о возврате субсидии готовится в произвольной форме в письменном виде с указанием причин и оснований для возврата субсидии и направляется управлением внешних и общественных связей Администрации города в адрес получателя субсидии почтовым отправлением с уведомлением.</w:t>
      </w:r>
    </w:p>
    <w:p>
      <w:pPr>
        <w:pStyle w:val="0"/>
        <w:spacing w:before="200" w:line-rule="auto"/>
        <w:ind w:firstLine="540"/>
        <w:jc w:val="both"/>
      </w:pPr>
      <w:r>
        <w:rPr>
          <w:sz w:val="20"/>
        </w:rPr>
        <w:t xml:space="preserve">Возврат субсидии в бюджет города Сургута осуществляется получателем субсидии в течение десяти рабочих дней с момента получения соответствующего уведомления о возврате субсидии.</w:t>
      </w:r>
    </w:p>
    <w:p>
      <w:pPr>
        <w:pStyle w:val="0"/>
        <w:spacing w:before="200" w:line-rule="auto"/>
        <w:ind w:firstLine="540"/>
        <w:jc w:val="both"/>
      </w:pPr>
      <w:r>
        <w:rPr>
          <w:sz w:val="20"/>
        </w:rPr>
        <w:t xml:space="preserve">В течение 10 рабочих дней с момента получения акта с требованием о возврате получатель субсидии осуществляет возврат денежных средств либо в письменной форме выражает отказ от возврата субсидии.</w:t>
      </w:r>
    </w:p>
    <w:bookmarkStart w:id="167" w:name="P167"/>
    <w:bookmarkEnd w:id="167"/>
    <w:p>
      <w:pPr>
        <w:pStyle w:val="0"/>
        <w:spacing w:before="200" w:line-rule="auto"/>
        <w:ind w:firstLine="540"/>
        <w:jc w:val="both"/>
      </w:pPr>
      <w:r>
        <w:rPr>
          <w:sz w:val="20"/>
        </w:rPr>
        <w:t xml:space="preserve">15. Результатом предоставления субсидии является обеспечение получателей субсидии проездными билетами долговременного пользования на проезд по муниципальным маршрутам регулярных перевозок по регулируемым тарифам на период, указанный в соответствии с заявлением получателя субсидии.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совершенных поездок по муниципальным маршрутам регулярных перевозок по регулируемым тарифам членами социально ориентированным некоммерческим организациям, осуществляющим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не менее 10 на одного члена социально ориентированной некоммерческой организации ежемесячно. </w:t>
      </w:r>
      <w:hyperlink w:history="0" w:anchor="P389" w:tooltip="ПОКАЗАТЕЛИ">
        <w:r>
          <w:rPr>
            <w:sz w:val="20"/>
            <w:color w:val="0000ff"/>
          </w:rPr>
          <w:t xml:space="preserve">Показатели</w:t>
        </w:r>
      </w:hyperlink>
      <w:r>
        <w:rPr>
          <w:sz w:val="20"/>
        </w:rPr>
        <w:t xml:space="preserve"> результативности установлены приложением 3 настоящего порядка.</w:t>
      </w:r>
    </w:p>
    <w:p>
      <w:pPr>
        <w:pStyle w:val="0"/>
        <w:jc w:val="both"/>
      </w:pPr>
      <w:r>
        <w:rPr>
          <w:sz w:val="20"/>
        </w:rPr>
      </w:r>
    </w:p>
    <w:p>
      <w:pPr>
        <w:pStyle w:val="2"/>
        <w:outlineLvl w:val="1"/>
        <w:jc w:val="center"/>
      </w:pPr>
      <w:r>
        <w:rPr>
          <w:sz w:val="20"/>
        </w:rPr>
        <w:t xml:space="preserve">Раздел IV. ТРЕБОВАНИЯ К ОТЧЕТНОСТИ</w:t>
      </w:r>
    </w:p>
    <w:p>
      <w:pPr>
        <w:pStyle w:val="0"/>
        <w:jc w:val="both"/>
      </w:pPr>
      <w:r>
        <w:rPr>
          <w:sz w:val="20"/>
        </w:rPr>
      </w:r>
    </w:p>
    <w:bookmarkStart w:id="172" w:name="P172"/>
    <w:bookmarkEnd w:id="172"/>
    <w:p>
      <w:pPr>
        <w:pStyle w:val="0"/>
        <w:ind w:firstLine="540"/>
        <w:jc w:val="both"/>
      </w:pPr>
      <w:r>
        <w:rPr>
          <w:sz w:val="20"/>
        </w:rPr>
        <w:t xml:space="preserve">1. В соответствии с соглашением о предоставлении субсидии получатели субсидии ежемесячно до 10 числа месяца, следующего за вторым месяцем после предоставления субсидии, за декабрь месяц текущего финансового года до 12 января очередного финансового года обязаны представлять в управление бюджетного учета и отчетности Администрации города следующие документы:</w:t>
      </w:r>
    </w:p>
    <w:p>
      <w:pPr>
        <w:pStyle w:val="0"/>
        <w:spacing w:before="200" w:line-rule="auto"/>
        <w:ind w:firstLine="540"/>
        <w:jc w:val="both"/>
      </w:pPr>
      <w:r>
        <w:rPr>
          <w:sz w:val="20"/>
        </w:rPr>
        <w:t xml:space="preserve">- информационный </w:t>
      </w:r>
      <w:hyperlink w:history="0" w:anchor="P340" w:tooltip="                  Примерная форма информационного отчета">
        <w:r>
          <w:rPr>
            <w:sz w:val="20"/>
            <w:color w:val="0000ff"/>
          </w:rPr>
          <w:t xml:space="preserve">отчет</w:t>
        </w:r>
      </w:hyperlink>
      <w:r>
        <w:rPr>
          <w:sz w:val="20"/>
        </w:rPr>
        <w:t xml:space="preserve"> 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течение отчетного периода с указанием цели совершаемых поездок, утверждаемый руководителем и печатью организации по форме согласно приложению 2 к настоящему порядку;</w:t>
      </w:r>
    </w:p>
    <w:p>
      <w:pPr>
        <w:pStyle w:val="0"/>
        <w:spacing w:before="200" w:line-rule="auto"/>
        <w:ind w:firstLine="540"/>
        <w:jc w:val="both"/>
      </w:pPr>
      <w:r>
        <w:rPr>
          <w:sz w:val="20"/>
        </w:rPr>
        <w:t xml:space="preserve">- копии платежных документов, подтверждающих приобретение проездных билетов долговременного пользования на проезд по муниципальным маршрутам регулярных перевозок по регулируемым тарифам, заверенные подписью руководителя и печатью организации (в случае безналичной оплаты);</w:t>
      </w:r>
    </w:p>
    <w:p>
      <w:pPr>
        <w:pStyle w:val="0"/>
        <w:spacing w:before="200" w:line-rule="auto"/>
        <w:ind w:firstLine="540"/>
        <w:jc w:val="both"/>
      </w:pPr>
      <w:r>
        <w:rPr>
          <w:sz w:val="20"/>
        </w:rPr>
        <w:t xml:space="preserve">- оригиналы гражданских проездных билетов долговременного пользования на проезд по муниципальным маршрутам регулярных перевозок по регулируемым тарифам лиц, участвующих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течение отчетного периода;</w:t>
      </w:r>
    </w:p>
    <w:p>
      <w:pPr>
        <w:pStyle w:val="0"/>
        <w:spacing w:before="200" w:line-rule="auto"/>
        <w:ind w:firstLine="540"/>
        <w:jc w:val="both"/>
      </w:pPr>
      <w:r>
        <w:rPr>
          <w:sz w:val="20"/>
        </w:rPr>
        <w:t xml:space="preserve">- отчет о достижении значений результатов и показателей предоставления субсидии, форма которого определена типовыми формами соглашений, установленными департаментом финансов Администрации города.</w:t>
      </w:r>
    </w:p>
    <w:p>
      <w:pPr>
        <w:pStyle w:val="0"/>
        <w:spacing w:before="200" w:line-rule="auto"/>
        <w:ind w:firstLine="540"/>
        <w:jc w:val="both"/>
      </w:pPr>
      <w:r>
        <w:rPr>
          <w:sz w:val="20"/>
        </w:rPr>
        <w:t xml:space="preserve">В случае введения режима обязательной самоизоляции граждан в Ханты-Мансийском автономном округе - Югре (в том числе в отношении отдельных категорий граждан) документы, указанные в настоящем пункте, представляются в управление бюджетного учета и отчетности Администрации города в течение 10 рабочих дней со дня принятия решения об отмене режима обязательной самоизоляции граждан.</w:t>
      </w:r>
    </w:p>
    <w:p>
      <w:pPr>
        <w:pStyle w:val="0"/>
        <w:spacing w:before="200" w:line-rule="auto"/>
        <w:ind w:firstLine="540"/>
        <w:jc w:val="both"/>
      </w:pPr>
      <w:r>
        <w:rPr>
          <w:sz w:val="20"/>
        </w:rPr>
        <w:t xml:space="preserve">2. Управление бюджетного учета и отчетности Администрации города и управление внешних и общественных связей Администрации города в течение 10 рабочих дней проверяют документы, подтверждающие произведенные расходы по приобретению проездных билетов долговременного пользования на проезд по муниципальным маршрутам регулярных перевозок по регулируемым тарифам, после чего управление бюджетного учета и отчетности Администрации города осуществляет в течение 10-и рабочих дней перечисление средств получателям субсидии после проведения соответствующей проверки представленных документов.</w:t>
      </w:r>
    </w:p>
    <w:p>
      <w:pPr>
        <w:pStyle w:val="0"/>
        <w:spacing w:before="200" w:line-rule="auto"/>
        <w:ind w:firstLine="540"/>
        <w:jc w:val="both"/>
      </w:pPr>
      <w:r>
        <w:rPr>
          <w:sz w:val="20"/>
        </w:rPr>
        <w:t xml:space="preserve">3. Администрация города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 Получатели субсидии несут ответственность за достоверность представленных документов и информации, нарушение настоящего порядка, а также использование субсидии не на цели ее предоставления.</w:t>
      </w:r>
    </w:p>
    <w:p>
      <w:pPr>
        <w:pStyle w:val="0"/>
        <w:jc w:val="both"/>
      </w:pPr>
      <w:r>
        <w:rPr>
          <w:sz w:val="20"/>
        </w:rPr>
      </w:r>
    </w:p>
    <w:p>
      <w:pPr>
        <w:pStyle w:val="2"/>
        <w:outlineLvl w:val="1"/>
        <w:jc w:val="center"/>
      </w:pPr>
      <w:r>
        <w:rPr>
          <w:sz w:val="20"/>
        </w:rPr>
        <w:t xml:space="preserve">Раздел V. ТРЕБОВАНИЯ ОБ ОСУЩЕСТВЛЕНИИ КОНТРОЛЯ</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И ОТВЕТСТВЕННОСТИ ЗА ИХ НАРУШЕНИЕ</w:t>
      </w:r>
    </w:p>
    <w:p>
      <w:pPr>
        <w:pStyle w:val="0"/>
        <w:jc w:val="both"/>
      </w:pPr>
      <w:r>
        <w:rPr>
          <w:sz w:val="20"/>
        </w:rPr>
      </w:r>
    </w:p>
    <w:p>
      <w:pPr>
        <w:pStyle w:val="0"/>
        <w:ind w:firstLine="540"/>
        <w:jc w:val="both"/>
      </w:pPr>
      <w:r>
        <w:rPr>
          <w:sz w:val="20"/>
        </w:rPr>
        <w:t xml:space="preserve">1. Обязательную проверку соблюдения условий, целей и порядка предоставления субсидии (далее - обязательная проверка) их получателями осуществляют КРУ и КСП.</w:t>
      </w:r>
    </w:p>
    <w:p>
      <w:pPr>
        <w:pStyle w:val="0"/>
        <w:spacing w:before="200" w:line-rule="auto"/>
        <w:ind w:firstLine="540"/>
        <w:jc w:val="both"/>
      </w:pPr>
      <w:r>
        <w:rPr>
          <w:sz w:val="20"/>
        </w:rPr>
        <w:t xml:space="preserve">2. Сроки и регламент проведения проверки устанавливаются внутренними документами проверяющих органов.</w:t>
      </w:r>
    </w:p>
    <w:p>
      <w:pPr>
        <w:pStyle w:val="0"/>
        <w:spacing w:before="200" w:line-rule="auto"/>
        <w:ind w:firstLine="540"/>
        <w:jc w:val="both"/>
      </w:pPr>
      <w:r>
        <w:rPr>
          <w:sz w:val="20"/>
        </w:rPr>
        <w:t xml:space="preserve">3. КРУ и КСП осуществляют обязательную проверку получателей субсидии, направленную:</w:t>
      </w:r>
    </w:p>
    <w:p>
      <w:pPr>
        <w:pStyle w:val="0"/>
        <w:spacing w:before="200" w:line-rule="auto"/>
        <w:ind w:firstLine="540"/>
        <w:jc w:val="both"/>
      </w:pPr>
      <w:r>
        <w:rPr>
          <w:sz w:val="20"/>
        </w:rPr>
        <w:t xml:space="preserve">- на обеспечение соблюдения бюджетного законодательства Российской Федерации и иных правовых актов, регулирующих бюджетные правоотношения;</w:t>
      </w:r>
    </w:p>
    <w:p>
      <w:pPr>
        <w:pStyle w:val="0"/>
        <w:spacing w:before="200" w:line-rule="auto"/>
        <w:ind w:firstLine="540"/>
        <w:jc w:val="both"/>
      </w:pPr>
      <w:r>
        <w:rPr>
          <w:sz w:val="20"/>
        </w:rPr>
        <w:t xml:space="preserve">- на подтверждение достоверности, полноты и соответствия требованиям предоставления отчетности.</w:t>
      </w:r>
    </w:p>
    <w:p>
      <w:pPr>
        <w:pStyle w:val="0"/>
        <w:spacing w:before="200" w:line-rule="auto"/>
        <w:ind w:firstLine="540"/>
        <w:jc w:val="both"/>
      </w:pPr>
      <w:r>
        <w:rPr>
          <w:sz w:val="20"/>
        </w:rPr>
        <w:t xml:space="preserve">4. Субсидии подлежат возврату получателями субсидии в бюджет города Сургута в случае нарушения порядка, целей и условий предоставления субсидии, в том числе непредоставления информационных отчетов руководителя некоммерческой организации о привлечении членов социально ориентированной некоммерческой организации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 в сроки, установленные соглашением о предоставлении субсидии, в объеме выявленных нарушений.</w:t>
      </w:r>
    </w:p>
    <w:p>
      <w:pPr>
        <w:pStyle w:val="0"/>
        <w:spacing w:before="200" w:line-rule="auto"/>
        <w:ind w:firstLine="540"/>
        <w:jc w:val="both"/>
      </w:pPr>
      <w:r>
        <w:rPr>
          <w:sz w:val="20"/>
        </w:rPr>
        <w:t xml:space="preserve">5. Факт нарушения порядка, целей и условий предоставления субсидии устанавливается актом проверки, предписанием, представлением (далее - акт) КРУ и (или) КСП. В течение пяти рабочих дней с момента составления акт направляется получателю субсидии с требованием о возврате субсидии.</w:t>
      </w:r>
    </w:p>
    <w:p>
      <w:pPr>
        <w:pStyle w:val="0"/>
        <w:spacing w:before="200" w:line-rule="auto"/>
        <w:ind w:firstLine="540"/>
        <w:jc w:val="both"/>
      </w:pPr>
      <w:r>
        <w:rPr>
          <w:sz w:val="20"/>
        </w:rPr>
        <w:t xml:space="preserve">6. В течение семи рабочих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w:t>
      </w:r>
    </w:p>
    <w:p>
      <w:pPr>
        <w:pStyle w:val="0"/>
        <w:spacing w:before="200" w:line-rule="auto"/>
        <w:ind w:firstLine="540"/>
        <w:jc w:val="both"/>
      </w:pPr>
      <w:r>
        <w:rPr>
          <w:sz w:val="20"/>
        </w:rPr>
        <w:t xml:space="preserve">7. В случае невозврата денежных средств взыскание производится в судебном порядке.</w:t>
      </w:r>
    </w:p>
    <w:p>
      <w:pPr>
        <w:pStyle w:val="0"/>
        <w:spacing w:before="200" w:line-rule="auto"/>
        <w:ind w:firstLine="540"/>
        <w:jc w:val="both"/>
      </w:pPr>
      <w:r>
        <w:rPr>
          <w:sz w:val="20"/>
        </w:rPr>
        <w:t xml:space="preserve">8. Субсидия подлежит возврату в случае непредставления отчета о достижении результатов и показателей предоставления субсидии в сроки, установленные настоящим порядком, а также в случае недостижения получателем субсидии значений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9. Факт недостижения значений результатов предоставления субсидии и показателей, необходимых для достижения результатов предоставления субсидии устанавливается в течение семи рабочих дней после предоставления получателем субсидии отчета о достижении результатов и показателей предоставления субсидии.</w:t>
      </w:r>
    </w:p>
    <w:p>
      <w:pPr>
        <w:pStyle w:val="0"/>
        <w:spacing w:before="200" w:line-rule="auto"/>
        <w:ind w:firstLine="540"/>
        <w:jc w:val="both"/>
      </w:pPr>
      <w:r>
        <w:rPr>
          <w:sz w:val="20"/>
        </w:rPr>
        <w:t xml:space="preserve">10. В течение пяти рабочих дней с момента установления факта недостижения значений результатов предоставления субсидии и показателей, необходимых для достижения результатов предоставления субсидии получателем субсидии Администрацией города направляется письменное уведомление получателю субсидии.</w:t>
      </w:r>
    </w:p>
    <w:p>
      <w:pPr>
        <w:pStyle w:val="0"/>
        <w:spacing w:before="200" w:line-rule="auto"/>
        <w:ind w:firstLine="540"/>
        <w:jc w:val="both"/>
      </w:pPr>
      <w:r>
        <w:rPr>
          <w:sz w:val="20"/>
        </w:rPr>
        <w:t xml:space="preserve">11. В случае установления в письменном уведомлении требования о возврате средств субсидии получатель субсидии осуществляет возврат в течение 10 рабочих дней с момента получения уведомления.</w:t>
      </w:r>
    </w:p>
    <w:p>
      <w:pPr>
        <w:pStyle w:val="0"/>
        <w:spacing w:before="200" w:line-rule="auto"/>
        <w:ind w:firstLine="540"/>
        <w:jc w:val="both"/>
      </w:pPr>
      <w:r>
        <w:rPr>
          <w:sz w:val="20"/>
        </w:rPr>
        <w:t xml:space="preserve">12. В случае невыполнения требований о возврате взыскание производится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субсидии на возмещение затрат</w:t>
      </w:r>
    </w:p>
    <w:p>
      <w:pPr>
        <w:pStyle w:val="0"/>
        <w:jc w:val="right"/>
      </w:pPr>
      <w:r>
        <w:rPr>
          <w:sz w:val="20"/>
        </w:rPr>
        <w:t xml:space="preserve">по приобретению проездных билетов</w:t>
      </w:r>
    </w:p>
    <w:p>
      <w:pPr>
        <w:pStyle w:val="0"/>
        <w:jc w:val="both"/>
      </w:pPr>
      <w:r>
        <w:rPr>
          <w:sz w:val="20"/>
        </w:rPr>
      </w:r>
    </w:p>
    <w:bookmarkStart w:id="212" w:name="P212"/>
    <w:bookmarkEnd w:id="212"/>
    <w:p>
      <w:pPr>
        <w:pStyle w:val="0"/>
        <w:jc w:val="center"/>
      </w:pPr>
      <w:r>
        <w:rPr>
          <w:sz w:val="20"/>
        </w:rPr>
        <w:t xml:space="preserve">ФОРМА</w:t>
      </w:r>
    </w:p>
    <w:p>
      <w:pPr>
        <w:pStyle w:val="0"/>
        <w:jc w:val="center"/>
      </w:pPr>
      <w:r>
        <w:rPr>
          <w:sz w:val="20"/>
        </w:rPr>
        <w:t xml:space="preserve">ЗАЯВКИ НА ПРЕДОСТАВЛЕНИЕ СУБСИДИИ</w:t>
      </w:r>
    </w:p>
    <w:p>
      <w:pPr>
        <w:pStyle w:val="0"/>
        <w:jc w:val="both"/>
      </w:pPr>
      <w:r>
        <w:rPr>
          <w:sz w:val="20"/>
        </w:rPr>
      </w:r>
    </w:p>
    <w:p>
      <w:pPr>
        <w:pStyle w:val="1"/>
        <w:jc w:val="both"/>
      </w:pPr>
      <w:r>
        <w:rPr>
          <w:sz w:val="20"/>
        </w:rPr>
        <w:t xml:space="preserve">                                                    Главе города Сургута</w:t>
      </w:r>
    </w:p>
    <w:p>
      <w:pPr>
        <w:pStyle w:val="1"/>
        <w:jc w:val="both"/>
      </w:pPr>
      <w:r>
        <w:rPr>
          <w:sz w:val="20"/>
        </w:rPr>
        <w:t xml:space="preserve">                                                    ____________________</w:t>
      </w:r>
    </w:p>
    <w:p>
      <w:pPr>
        <w:pStyle w:val="1"/>
        <w:jc w:val="both"/>
      </w:pPr>
      <w:r>
        <w:rPr>
          <w:sz w:val="20"/>
        </w:rPr>
      </w:r>
    </w:p>
    <w:p>
      <w:pPr>
        <w:pStyle w:val="1"/>
        <w:jc w:val="both"/>
      </w:pPr>
      <w:r>
        <w:rPr>
          <w:sz w:val="20"/>
        </w:rPr>
        <w:t xml:space="preserve">                                  Заявка</w:t>
      </w:r>
    </w:p>
    <w:p>
      <w:pPr>
        <w:pStyle w:val="1"/>
        <w:jc w:val="both"/>
      </w:pPr>
      <w:r>
        <w:rPr>
          <w:sz w:val="20"/>
        </w:rPr>
        <w:t xml:space="preserve">                на предоставление социально ориентированным</w:t>
      </w:r>
    </w:p>
    <w:p>
      <w:pPr>
        <w:pStyle w:val="1"/>
        <w:jc w:val="both"/>
      </w:pPr>
      <w:r>
        <w:rPr>
          <w:sz w:val="20"/>
        </w:rPr>
        <w:t xml:space="preserve">            некоммерческим организациям субсидии на возмещение</w:t>
      </w:r>
    </w:p>
    <w:p>
      <w:pPr>
        <w:pStyle w:val="1"/>
        <w:jc w:val="both"/>
      </w:pPr>
      <w:r>
        <w:rPr>
          <w:sz w:val="20"/>
        </w:rPr>
        <w:t xml:space="preserve">                 затрат по приобретению проездных билетов</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наименование и организационно-правовая форма</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должность руководителя или доверенного лица</w:t>
      </w:r>
    </w:p>
    <w:p>
      <w:pPr>
        <w:pStyle w:val="1"/>
        <w:jc w:val="both"/>
      </w:pPr>
      <w:r>
        <w:rPr>
          <w:sz w:val="20"/>
        </w:rPr>
        <w:t xml:space="preserve">                   (N доверенности, дата выдачи, срок действия))</w:t>
      </w:r>
    </w:p>
    <w:p>
      <w:pPr>
        <w:pStyle w:val="1"/>
        <w:jc w:val="both"/>
      </w:pPr>
      <w:r>
        <w:rPr>
          <w:sz w:val="20"/>
        </w:rPr>
      </w:r>
    </w:p>
    <w:p>
      <w:pPr>
        <w:pStyle w:val="1"/>
        <w:jc w:val="both"/>
      </w:pPr>
      <w:r>
        <w:rPr>
          <w:sz w:val="20"/>
        </w:rPr>
        <w:t xml:space="preserve">1. Информация о заявителе:</w:t>
      </w:r>
    </w:p>
    <w:p>
      <w:pPr>
        <w:pStyle w:val="1"/>
        <w:jc w:val="both"/>
      </w:pPr>
      <w:r>
        <w:rPr>
          <w:sz w:val="20"/>
        </w:rPr>
        <w:t xml:space="preserve">ОГРН ______________________________________________________________________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Юридический адрес 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Контакты __________________________________________________________________</w:t>
      </w:r>
    </w:p>
    <w:p>
      <w:pPr>
        <w:pStyle w:val="1"/>
        <w:jc w:val="both"/>
      </w:pPr>
      <w:r>
        <w:rPr>
          <w:sz w:val="20"/>
        </w:rPr>
      </w:r>
    </w:p>
    <w:p>
      <w:pPr>
        <w:pStyle w:val="1"/>
        <w:jc w:val="both"/>
      </w:pPr>
      <w:r>
        <w:rPr>
          <w:sz w:val="20"/>
        </w:rPr>
        <w:t xml:space="preserve">2.   Отнесение   заявителя   к   социально  ориентированным  некоммерческим</w:t>
      </w:r>
    </w:p>
    <w:p>
      <w:pPr>
        <w:pStyle w:val="1"/>
        <w:jc w:val="both"/>
      </w:pPr>
      <w:r>
        <w:rPr>
          <w:sz w:val="20"/>
        </w:rPr>
        <w:t xml:space="preserve">организациям ______________________________________________________________</w:t>
      </w:r>
    </w:p>
    <w:p>
      <w:pPr>
        <w:pStyle w:val="1"/>
        <w:jc w:val="both"/>
      </w:pPr>
      <w:r>
        <w:rPr>
          <w:sz w:val="20"/>
        </w:rPr>
        <w:t xml:space="preserve">                                    (указать вид)</w:t>
      </w:r>
    </w:p>
    <w:p>
      <w:pPr>
        <w:pStyle w:val="1"/>
        <w:jc w:val="both"/>
      </w:pPr>
      <w:r>
        <w:rPr>
          <w:sz w:val="20"/>
        </w:rPr>
      </w:r>
    </w:p>
    <w:p>
      <w:pPr>
        <w:pStyle w:val="1"/>
        <w:jc w:val="both"/>
      </w:pPr>
      <w:r>
        <w:rPr>
          <w:sz w:val="20"/>
        </w:rPr>
        <w:t xml:space="preserve">3.  Перечень  мероприятий  и  услуг,  оказываемых социально ориентированной</w:t>
      </w:r>
    </w:p>
    <w:p>
      <w:pPr>
        <w:pStyle w:val="1"/>
        <w:jc w:val="both"/>
      </w:pPr>
      <w:r>
        <w:rPr>
          <w:sz w:val="20"/>
        </w:rPr>
        <w:t xml:space="preserve">некоммерческой  организацией  по  социальной  поддержке и защите ветеранов,</w:t>
      </w:r>
    </w:p>
    <w:p>
      <w:pPr>
        <w:pStyle w:val="1"/>
        <w:jc w:val="both"/>
      </w:pPr>
      <w:r>
        <w:rPr>
          <w:sz w:val="20"/>
        </w:rPr>
        <w:t xml:space="preserve">инвалидов, членов семей погибших (умерших) участников Великой Отечественной</w:t>
      </w:r>
    </w:p>
    <w:p>
      <w:pPr>
        <w:pStyle w:val="1"/>
        <w:jc w:val="both"/>
      </w:pPr>
      <w:r>
        <w:rPr>
          <w:sz w:val="20"/>
        </w:rPr>
        <w:t xml:space="preserve">войны,  локальных  войн  и  военных  конфликтов, неработающих пенсионеров и</w:t>
      </w:r>
    </w:p>
    <w:p>
      <w:pPr>
        <w:pStyle w:val="1"/>
        <w:jc w:val="both"/>
      </w:pPr>
      <w:r>
        <w:rPr>
          <w:sz w:val="20"/>
        </w:rPr>
        <w:t xml:space="preserve">старожилов в текущем году, включает:</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4.  Численность  получателей  гражданских проездных билетов долговременного</w:t>
      </w:r>
    </w:p>
    <w:p>
      <w:pPr>
        <w:pStyle w:val="1"/>
        <w:jc w:val="both"/>
      </w:pPr>
      <w:r>
        <w:rPr>
          <w:sz w:val="20"/>
        </w:rPr>
        <w:t xml:space="preserve">пользования  на  проезд  по муниципальным маршрутам регулярных перевозок по</w:t>
      </w:r>
    </w:p>
    <w:p>
      <w:pPr>
        <w:pStyle w:val="1"/>
        <w:jc w:val="both"/>
      </w:pPr>
      <w:r>
        <w:rPr>
          <w:sz w:val="20"/>
        </w:rPr>
        <w:t xml:space="preserve">регулируемым  тарифам,  одновременно привлеченных к участию в осуществлении</w:t>
      </w:r>
    </w:p>
    <w:p>
      <w:pPr>
        <w:pStyle w:val="1"/>
        <w:jc w:val="both"/>
      </w:pPr>
      <w:r>
        <w:rPr>
          <w:sz w:val="20"/>
        </w:rPr>
        <w:t xml:space="preserve">деятельности организации: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5. Объем субсидии:</w:t>
      </w:r>
    </w:p>
    <w:p>
      <w:pPr>
        <w:pStyle w:val="1"/>
        <w:jc w:val="both"/>
      </w:pPr>
      <w:r>
        <w:rPr>
          <w:sz w:val="20"/>
        </w:rPr>
        <w:t xml:space="preserve">5.1.  Сумма  затрат по оплате гражданских проездных билетов долговременного</w:t>
      </w:r>
    </w:p>
    <w:p>
      <w:pPr>
        <w:pStyle w:val="1"/>
        <w:jc w:val="both"/>
      </w:pPr>
      <w:r>
        <w:rPr>
          <w:sz w:val="20"/>
        </w:rPr>
        <w:t xml:space="preserve">пользования  на  проезд  по муниципальным маршрутам регулярных перевозок по</w:t>
      </w:r>
    </w:p>
    <w:p>
      <w:pPr>
        <w:pStyle w:val="1"/>
        <w:jc w:val="both"/>
      </w:pPr>
      <w:r>
        <w:rPr>
          <w:sz w:val="20"/>
        </w:rPr>
        <w:t xml:space="preserve">регулируемым тарифам, предъявляемых к возмещению:</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Документы, подтверждающие произведенные расходы: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документов)</w:t>
      </w:r>
    </w:p>
    <w:p>
      <w:pPr>
        <w:pStyle w:val="1"/>
        <w:jc w:val="both"/>
      </w:pPr>
      <w:r>
        <w:rPr>
          <w:sz w:val="20"/>
        </w:rPr>
      </w:r>
    </w:p>
    <w:p>
      <w:pPr>
        <w:pStyle w:val="1"/>
        <w:jc w:val="both"/>
      </w:pPr>
      <w:r>
        <w:rPr>
          <w:sz w:val="20"/>
        </w:rPr>
        <w:t xml:space="preserve">5.2.   Предполагаемые  затраты  по  оплате  гражданских  проездных  билетов</w:t>
      </w:r>
    </w:p>
    <w:p>
      <w:pPr>
        <w:pStyle w:val="1"/>
        <w:jc w:val="both"/>
      </w:pPr>
      <w:r>
        <w:rPr>
          <w:sz w:val="20"/>
        </w:rPr>
        <w:t xml:space="preserve">долговременного пользования на проезд по муниципальным маршрутам регулярных</w:t>
      </w:r>
    </w:p>
    <w:p>
      <w:pPr>
        <w:pStyle w:val="1"/>
        <w:jc w:val="both"/>
      </w:pPr>
      <w:r>
        <w:rPr>
          <w:sz w:val="20"/>
        </w:rPr>
        <w:t xml:space="preserve">перевозок  по  регулируемым  тарифам,  предполагаемых  к  оплате  до  конца</w:t>
      </w:r>
    </w:p>
    <w:p>
      <w:pPr>
        <w:pStyle w:val="1"/>
        <w:jc w:val="both"/>
      </w:pPr>
      <w:r>
        <w:rPr>
          <w:sz w:val="20"/>
        </w:rPr>
        <w:t xml:space="preserve">текущего года (руб.): _______________________________________, в том числе:</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t xml:space="preserve">    ________________         _________________</w:t>
      </w:r>
    </w:p>
    <w:p>
      <w:pPr>
        <w:pStyle w:val="1"/>
        <w:jc w:val="both"/>
      </w:pPr>
      <w:r>
        <w:rPr>
          <w:sz w:val="20"/>
        </w:rPr>
        <w:t xml:space="preserve">        (месяц)                  (сумма)</w:t>
      </w:r>
    </w:p>
    <w:p>
      <w:pPr>
        <w:pStyle w:val="1"/>
        <w:jc w:val="both"/>
      </w:pPr>
      <w:r>
        <w:rPr>
          <w:sz w:val="20"/>
        </w:rPr>
      </w:r>
    </w:p>
    <w:p>
      <w:pPr>
        <w:pStyle w:val="1"/>
        <w:jc w:val="both"/>
      </w:pPr>
      <w:r>
        <w:rPr>
          <w:sz w:val="20"/>
        </w:rPr>
      </w:r>
    </w:p>
    <w:p>
      <w:pPr>
        <w:pStyle w:val="1"/>
        <w:jc w:val="both"/>
      </w:pPr>
      <w:r>
        <w:rPr>
          <w:sz w:val="20"/>
        </w:rPr>
        <w:t xml:space="preserve">Сумма субсидии, заявленная организацией (руб.) (п. 5.1 + п. 5.2 в настоящей</w:t>
      </w:r>
    </w:p>
    <w:p>
      <w:pPr>
        <w:pStyle w:val="1"/>
        <w:jc w:val="both"/>
      </w:pPr>
      <w:r>
        <w:rPr>
          <w:sz w:val="20"/>
        </w:rPr>
        <w:t xml:space="preserve">заявке):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 копию учредительных документов;</w:t>
      </w:r>
    </w:p>
    <w:p>
      <w:pPr>
        <w:pStyle w:val="1"/>
        <w:jc w:val="both"/>
      </w:pPr>
      <w:r>
        <w:rPr>
          <w:sz w:val="20"/>
        </w:rPr>
        <w:t xml:space="preserve">    -   справку   из   налогового   органа,   подтверждающую  отсутствие  у</w:t>
      </w:r>
    </w:p>
    <w:p>
      <w:pPr>
        <w:pStyle w:val="1"/>
        <w:jc w:val="both"/>
      </w:pPr>
      <w:r>
        <w:rPr>
          <w:sz w:val="20"/>
        </w:rPr>
        <w:t xml:space="preserve">некоммерческой  организации  неисполненной  обязанности  по уплате налогов,</w:t>
      </w:r>
    </w:p>
    <w:p>
      <w:pPr>
        <w:pStyle w:val="1"/>
        <w:jc w:val="both"/>
      </w:pPr>
      <w:r>
        <w:rPr>
          <w:sz w:val="20"/>
        </w:rPr>
        <w:t xml:space="preserve">сборов,  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 на</w:t>
      </w:r>
    </w:p>
    <w:p>
      <w:pPr>
        <w:pStyle w:val="1"/>
        <w:jc w:val="both"/>
      </w:pPr>
      <w:r>
        <w:rPr>
          <w:sz w:val="20"/>
        </w:rPr>
        <w:t xml:space="preserve">1 число месяца, в котором подается заявление;</w:t>
      </w:r>
    </w:p>
    <w:p>
      <w:pPr>
        <w:pStyle w:val="1"/>
        <w:jc w:val="both"/>
      </w:pPr>
      <w:r>
        <w:rPr>
          <w:sz w:val="20"/>
        </w:rPr>
        <w:t xml:space="preserve">    - в случае отсутствия руководителя документы, подтверждающие полномочия</w:t>
      </w:r>
    </w:p>
    <w:p>
      <w:pPr>
        <w:pStyle w:val="1"/>
        <w:jc w:val="both"/>
      </w:pPr>
      <w:r>
        <w:rPr>
          <w:sz w:val="20"/>
        </w:rPr>
        <w:t xml:space="preserve">лица  на  осуществление  действий от имени организации, заверенные подписью</w:t>
      </w:r>
    </w:p>
    <w:p>
      <w:pPr>
        <w:pStyle w:val="1"/>
        <w:jc w:val="both"/>
      </w:pPr>
      <w:r>
        <w:rPr>
          <w:sz w:val="20"/>
        </w:rPr>
        <w:t xml:space="preserve">руководителя и печатью организации.</w:t>
      </w:r>
    </w:p>
    <w:p>
      <w:pPr>
        <w:pStyle w:val="1"/>
        <w:jc w:val="both"/>
      </w:pPr>
      <w:r>
        <w:rPr>
          <w:sz w:val="20"/>
        </w:rPr>
        <w:t xml:space="preserve">    6.  Я  согласен  на  обработку  персональных  данных  в  соответствии с</w:t>
      </w:r>
    </w:p>
    <w:p>
      <w:pPr>
        <w:pStyle w:val="1"/>
        <w:jc w:val="both"/>
      </w:pPr>
      <w:r>
        <w:rPr>
          <w:sz w:val="20"/>
        </w:rPr>
        <w:t xml:space="preserve">Федеральным </w:t>
      </w:r>
      <w:hyperlink w:history="0" r:id="rId26"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1"/>
        <w:jc w:val="both"/>
      </w:pPr>
      <w:r>
        <w:rPr>
          <w:sz w:val="20"/>
        </w:rPr>
        <w:t xml:space="preserve">    Настоящим  подтверждаю, что представленная информация является полной и</w:t>
      </w:r>
    </w:p>
    <w:p>
      <w:pPr>
        <w:pStyle w:val="1"/>
        <w:jc w:val="both"/>
      </w:pPr>
      <w:r>
        <w:rPr>
          <w:sz w:val="20"/>
        </w:rPr>
        <w:t xml:space="preserve">достоверной.</w:t>
      </w:r>
    </w:p>
    <w:p>
      <w:pPr>
        <w:pStyle w:val="1"/>
        <w:jc w:val="both"/>
      </w:pPr>
      <w:r>
        <w:rPr>
          <w:sz w:val="20"/>
        </w:rPr>
        <w:t xml:space="preserve">    С условиями отбора, предоставления субсидии ознакомлен.</w:t>
      </w:r>
    </w:p>
    <w:p>
      <w:pPr>
        <w:pStyle w:val="1"/>
        <w:jc w:val="both"/>
      </w:pPr>
      <w:r>
        <w:rPr>
          <w:sz w:val="20"/>
        </w:rPr>
        <w:t xml:space="preserve">    Настоящим    выражаю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подаваемом   участником  отбора  предложении  (заявки),  иной</w:t>
      </w:r>
    </w:p>
    <w:p>
      <w:pPr>
        <w:pStyle w:val="1"/>
        <w:jc w:val="both"/>
      </w:pPr>
      <w:r>
        <w:rPr>
          <w:sz w:val="20"/>
        </w:rPr>
        <w:t xml:space="preserve">информации об участнике отбора, связанной с отбором.</w:t>
      </w:r>
    </w:p>
    <w:p>
      <w:pPr>
        <w:pStyle w:val="1"/>
        <w:jc w:val="both"/>
      </w:pPr>
      <w:r>
        <w:rPr>
          <w:sz w:val="20"/>
        </w:rPr>
        <w:t xml:space="preserve">    7.   Заявитель   предупрежден   об  ответственности  в  соответствии  с</w:t>
      </w:r>
    </w:p>
    <w:p>
      <w:pPr>
        <w:pStyle w:val="1"/>
        <w:jc w:val="both"/>
      </w:pPr>
      <w:r>
        <w:rPr>
          <w:sz w:val="20"/>
        </w:rPr>
        <w:t xml:space="preserve">законодательством  Российской  Федерации  за  предоставление  недостоверных</w:t>
      </w:r>
    </w:p>
    <w:p>
      <w:pPr>
        <w:pStyle w:val="1"/>
        <w:jc w:val="both"/>
      </w:pPr>
      <w:r>
        <w:rPr>
          <w:sz w:val="20"/>
        </w:rPr>
        <w:t xml:space="preserve">сведений и документов.</w:t>
      </w:r>
    </w:p>
    <w:p>
      <w:pPr>
        <w:pStyle w:val="1"/>
        <w:jc w:val="both"/>
      </w:pPr>
      <w:r>
        <w:rPr>
          <w:sz w:val="20"/>
        </w:rPr>
      </w:r>
    </w:p>
    <w:p>
      <w:pPr>
        <w:pStyle w:val="1"/>
        <w:jc w:val="both"/>
      </w:pPr>
      <w:r>
        <w:rPr>
          <w:sz w:val="20"/>
        </w:rPr>
        <w:t xml:space="preserve">______________    _______________                 ______________________</w:t>
      </w:r>
    </w:p>
    <w:p>
      <w:pPr>
        <w:pStyle w:val="1"/>
        <w:jc w:val="both"/>
      </w:pPr>
      <w:r>
        <w:rPr>
          <w:sz w:val="20"/>
        </w:rPr>
        <w:t xml:space="preserve">    (дата)           (подпись)                           (Ф.И.О.)</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субсидии на возмещение затрат</w:t>
      </w:r>
    </w:p>
    <w:p>
      <w:pPr>
        <w:pStyle w:val="0"/>
        <w:jc w:val="right"/>
      </w:pPr>
      <w:r>
        <w:rPr>
          <w:sz w:val="20"/>
        </w:rPr>
        <w:t xml:space="preserve">по приобретению проездных билетов</w:t>
      </w:r>
    </w:p>
    <w:p>
      <w:pPr>
        <w:pStyle w:val="0"/>
        <w:jc w:val="both"/>
      </w:pPr>
      <w:r>
        <w:rPr>
          <w:sz w:val="20"/>
        </w:rPr>
      </w:r>
    </w:p>
    <w:bookmarkStart w:id="340" w:name="P340"/>
    <w:bookmarkEnd w:id="340"/>
    <w:p>
      <w:pPr>
        <w:pStyle w:val="1"/>
        <w:jc w:val="both"/>
      </w:pPr>
      <w:r>
        <w:rPr>
          <w:sz w:val="20"/>
        </w:rPr>
        <w:t xml:space="preserve">                  Примерная форма информационного отчета</w:t>
      </w:r>
    </w:p>
    <w:p>
      <w:pPr>
        <w:pStyle w:val="1"/>
        <w:jc w:val="both"/>
      </w:pPr>
      <w:r>
        <w:rPr>
          <w:sz w:val="20"/>
        </w:rPr>
        <w:t xml:space="preserve">       руководителя некоммерческой организации о привлечении членов</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            к участию в осуществлении деятельности организации</w:t>
      </w:r>
    </w:p>
    <w:p>
      <w:pPr>
        <w:pStyle w:val="1"/>
        <w:jc w:val="both"/>
      </w:pPr>
      <w:r>
        <w:rPr>
          <w:sz w:val="20"/>
        </w:rPr>
        <w:t xml:space="preserve">          по социальной поддержке и защите ветеранов, инвалидов,</w:t>
      </w:r>
    </w:p>
    <w:p>
      <w:pPr>
        <w:pStyle w:val="1"/>
        <w:jc w:val="both"/>
      </w:pPr>
      <w:r>
        <w:rPr>
          <w:sz w:val="20"/>
        </w:rPr>
        <w:t xml:space="preserve">            членов семей погибших (умерших) участников Великой</w:t>
      </w:r>
    </w:p>
    <w:p>
      <w:pPr>
        <w:pStyle w:val="1"/>
        <w:jc w:val="both"/>
      </w:pPr>
      <w:r>
        <w:rPr>
          <w:sz w:val="20"/>
        </w:rPr>
        <w:t xml:space="preserve">         Отечественной войны, локальных войн и военных конфликтов,</w:t>
      </w:r>
    </w:p>
    <w:p>
      <w:pPr>
        <w:pStyle w:val="1"/>
        <w:jc w:val="both"/>
      </w:pPr>
      <w:r>
        <w:rPr>
          <w:sz w:val="20"/>
        </w:rPr>
        <w:t xml:space="preserve">                   неработающих пенсионеров и старожилов</w:t>
      </w:r>
    </w:p>
    <w:p>
      <w:pPr>
        <w:pStyle w:val="1"/>
        <w:jc w:val="both"/>
      </w:pPr>
      <w:r>
        <w:rPr>
          <w:sz w:val="20"/>
        </w:rPr>
      </w:r>
    </w:p>
    <w:p>
      <w:pPr>
        <w:pStyle w:val="1"/>
        <w:jc w:val="both"/>
      </w:pPr>
      <w:r>
        <w:rPr>
          <w:sz w:val="20"/>
        </w:rPr>
        <w:t xml:space="preserve">Заявитель _________________________________________________________________</w:t>
      </w:r>
    </w:p>
    <w:p>
      <w:pPr>
        <w:pStyle w:val="1"/>
        <w:jc w:val="both"/>
      </w:pPr>
      <w:r>
        <w:rPr>
          <w:sz w:val="20"/>
        </w:rPr>
        <w:t xml:space="preserve">                (полное наименование и организационно-правовая форма</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(дата составления отчета)</w:t>
      </w:r>
    </w:p>
    <w:p>
      <w:pPr>
        <w:pStyle w:val="1"/>
        <w:jc w:val="both"/>
      </w:pPr>
      <w:r>
        <w:rPr>
          <w:sz w:val="20"/>
        </w:rPr>
      </w:r>
    </w:p>
    <w:p>
      <w:pPr>
        <w:pStyle w:val="1"/>
        <w:jc w:val="both"/>
      </w:pPr>
      <w:r>
        <w:rPr>
          <w:sz w:val="20"/>
        </w:rPr>
        <w:t xml:space="preserve">    Для  осуществления  деятельности  организации по социальной поддержке и</w:t>
      </w:r>
    </w:p>
    <w:p>
      <w:pPr>
        <w:pStyle w:val="1"/>
        <w:jc w:val="both"/>
      </w:pPr>
      <w:r>
        <w:rPr>
          <w:sz w:val="20"/>
        </w:rPr>
        <w:t xml:space="preserve">защите  ветеранов,  инвалидов,  членов  семей погибших (умерших) участников</w:t>
      </w:r>
    </w:p>
    <w:p>
      <w:pPr>
        <w:pStyle w:val="1"/>
        <w:jc w:val="both"/>
      </w:pPr>
      <w:r>
        <w:rPr>
          <w:sz w:val="20"/>
        </w:rPr>
        <w:t xml:space="preserve">Великой   Отечественной   войны,   локальных  войн  и  военных  конфликтов,</w:t>
      </w:r>
    </w:p>
    <w:p>
      <w:pPr>
        <w:pStyle w:val="1"/>
        <w:jc w:val="both"/>
      </w:pPr>
      <w:r>
        <w:rPr>
          <w:sz w:val="20"/>
        </w:rPr>
        <w:t xml:space="preserve">неработающих  пенсионеров  и старожилов за период с ___________ 20___ г. по</w:t>
      </w:r>
    </w:p>
    <w:p>
      <w:pPr>
        <w:pStyle w:val="1"/>
        <w:jc w:val="both"/>
      </w:pPr>
      <w:r>
        <w:rPr>
          <w:sz w:val="20"/>
        </w:rPr>
        <w:t xml:space="preserve">___________ 20___ г. _________________________________________ привлекались</w:t>
      </w:r>
    </w:p>
    <w:p>
      <w:pPr>
        <w:pStyle w:val="1"/>
        <w:jc w:val="both"/>
      </w:pPr>
      <w:r>
        <w:rPr>
          <w:sz w:val="20"/>
        </w:rPr>
        <w:t xml:space="preserve">                         (наименование юридического лица)</w:t>
      </w:r>
    </w:p>
    <w:p>
      <w:pPr>
        <w:pStyle w:val="1"/>
        <w:jc w:val="both"/>
      </w:pPr>
      <w:r>
        <w:rPr>
          <w:sz w:val="20"/>
        </w:rPr>
        <w:t xml:space="preserve">следующие члены организации. Расходы составили ____________________ рублей.</w:t>
      </w:r>
    </w:p>
    <w:p>
      <w:pPr>
        <w:pStyle w:val="1"/>
        <w:jc w:val="both"/>
      </w:pPr>
      <w:r>
        <w:rPr>
          <w:sz w:val="20"/>
        </w:rPr>
        <w:t xml:space="preserve">                                                     (сумма)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726"/>
        <w:gridCol w:w="2721"/>
      </w:tblGrid>
      <w:tr>
        <w:tc>
          <w:tcPr>
            <w:tcW w:w="624" w:type="dxa"/>
          </w:tcPr>
          <w:p>
            <w:pPr>
              <w:pStyle w:val="0"/>
              <w:jc w:val="center"/>
            </w:pPr>
            <w:r>
              <w:rPr>
                <w:sz w:val="20"/>
              </w:rPr>
              <w:t xml:space="preserve">N п/п</w:t>
            </w:r>
          </w:p>
        </w:tc>
        <w:tc>
          <w:tcPr>
            <w:tcW w:w="5726" w:type="dxa"/>
          </w:tcPr>
          <w:p>
            <w:pPr>
              <w:pStyle w:val="0"/>
              <w:jc w:val="center"/>
            </w:pPr>
            <w:r>
              <w:rPr>
                <w:sz w:val="20"/>
              </w:rPr>
              <w:t xml:space="preserve">Ф.И.О. лица, привлекаемого к участию в осуществлении деятельности организации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p>
        </w:tc>
        <w:tc>
          <w:tcPr>
            <w:tcW w:w="2721" w:type="dxa"/>
          </w:tcPr>
          <w:p>
            <w:pPr>
              <w:pStyle w:val="0"/>
              <w:jc w:val="center"/>
            </w:pPr>
            <w:r>
              <w:rPr>
                <w:sz w:val="20"/>
              </w:rPr>
              <w:t xml:space="preserve">Цель поездки</w:t>
            </w:r>
          </w:p>
        </w:tc>
      </w:tr>
      <w:tr>
        <w:tc>
          <w:tcPr>
            <w:tcW w:w="624" w:type="dxa"/>
          </w:tcPr>
          <w:p>
            <w:pPr>
              <w:pStyle w:val="0"/>
              <w:jc w:val="center"/>
            </w:pPr>
            <w:r>
              <w:rPr>
                <w:sz w:val="20"/>
              </w:rPr>
              <w:t xml:space="preserve">1</w:t>
            </w:r>
          </w:p>
        </w:tc>
        <w:tc>
          <w:tcPr>
            <w:tcW w:w="5726"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2</w:t>
            </w:r>
          </w:p>
        </w:tc>
        <w:tc>
          <w:tcPr>
            <w:tcW w:w="5726" w:type="dxa"/>
          </w:tcPr>
          <w:p>
            <w:pPr>
              <w:pStyle w:val="0"/>
            </w:pPr>
            <w:r>
              <w:rPr>
                <w:sz w:val="20"/>
              </w:rPr>
            </w:r>
          </w:p>
        </w:tc>
        <w:tc>
          <w:tcPr>
            <w:tcW w:w="2721" w:type="dxa"/>
          </w:tcPr>
          <w:p>
            <w:pPr>
              <w:pStyle w:val="0"/>
            </w:pPr>
            <w:r>
              <w:rPr>
                <w:sz w:val="20"/>
              </w:rPr>
            </w:r>
          </w:p>
        </w:tc>
      </w:tr>
      <w:tr>
        <w:tc>
          <w:tcPr>
            <w:tcW w:w="624" w:type="dxa"/>
          </w:tcPr>
          <w:p>
            <w:pPr>
              <w:pStyle w:val="0"/>
              <w:jc w:val="center"/>
            </w:pPr>
            <w:r>
              <w:rPr>
                <w:sz w:val="20"/>
              </w:rPr>
              <w:t xml:space="preserve">3</w:t>
            </w:r>
          </w:p>
        </w:tc>
        <w:tc>
          <w:tcPr>
            <w:tcW w:w="5726" w:type="dxa"/>
          </w:tcPr>
          <w:p>
            <w:pPr>
              <w:pStyle w:val="0"/>
            </w:pPr>
            <w:r>
              <w:rPr>
                <w:sz w:val="20"/>
              </w:rPr>
            </w:r>
          </w:p>
        </w:tc>
        <w:tc>
          <w:tcPr>
            <w:tcW w:w="272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субсидии на возмещение затрат</w:t>
      </w:r>
    </w:p>
    <w:p>
      <w:pPr>
        <w:pStyle w:val="0"/>
        <w:jc w:val="right"/>
      </w:pPr>
      <w:r>
        <w:rPr>
          <w:sz w:val="20"/>
        </w:rPr>
        <w:t xml:space="preserve">по приобретению проездных билетов</w:t>
      </w:r>
    </w:p>
    <w:p>
      <w:pPr>
        <w:pStyle w:val="0"/>
        <w:jc w:val="both"/>
      </w:pPr>
      <w:r>
        <w:rPr>
          <w:sz w:val="20"/>
        </w:rPr>
      </w:r>
    </w:p>
    <w:bookmarkStart w:id="389" w:name="P389"/>
    <w:bookmarkEnd w:id="389"/>
    <w:p>
      <w:pPr>
        <w:pStyle w:val="2"/>
        <w:jc w:val="center"/>
      </w:pPr>
      <w:r>
        <w:rPr>
          <w:sz w:val="20"/>
        </w:rPr>
        <w:t xml:space="preserve">ПОКАЗАТЕЛИ</w:t>
      </w:r>
    </w:p>
    <w:p>
      <w:pPr>
        <w:pStyle w:val="2"/>
        <w:jc w:val="center"/>
      </w:pPr>
      <w:r>
        <w:rPr>
          <w:sz w:val="20"/>
        </w:rPr>
        <w:t xml:space="preserve">РЕЗУЛЬТАТИВНОСТИ ПРЕДОСТАВЛЕНИЯ СОЦИАЛЬНО ОРИЕНТИРОВАННЫМ</w:t>
      </w:r>
    </w:p>
    <w:p>
      <w:pPr>
        <w:pStyle w:val="2"/>
        <w:jc w:val="center"/>
      </w:pPr>
      <w:r>
        <w:rPr>
          <w:sz w:val="20"/>
        </w:rPr>
        <w:t xml:space="preserve">НЕКОММЕРЧЕСКИМ ОРГАНИЗАЦИЯМ СУБСИДИИ НА ВОЗМЕЩЕНИЕ ЗАТРАТ</w:t>
      </w:r>
    </w:p>
    <w:p>
      <w:pPr>
        <w:pStyle w:val="2"/>
        <w:jc w:val="center"/>
      </w:pPr>
      <w:r>
        <w:rPr>
          <w:sz w:val="20"/>
        </w:rPr>
        <w:t xml:space="preserve">ПО ПРИОБРЕТЕНИЮ ПРОЕЗДНЫХ БИЛЕТОВ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989"/>
        <w:gridCol w:w="1757"/>
        <w:gridCol w:w="1701"/>
      </w:tblGrid>
      <w:tr>
        <w:tc>
          <w:tcPr>
            <w:tcW w:w="624" w:type="dxa"/>
          </w:tcPr>
          <w:p>
            <w:pPr>
              <w:pStyle w:val="0"/>
              <w:jc w:val="center"/>
            </w:pPr>
            <w:r>
              <w:rPr>
                <w:sz w:val="20"/>
              </w:rPr>
              <w:t xml:space="preserve">N п/п</w:t>
            </w:r>
          </w:p>
        </w:tc>
        <w:tc>
          <w:tcPr>
            <w:tcW w:w="4989" w:type="dxa"/>
          </w:tcPr>
          <w:p>
            <w:pPr>
              <w:pStyle w:val="0"/>
              <w:jc w:val="center"/>
            </w:pPr>
            <w:r>
              <w:rPr>
                <w:sz w:val="20"/>
              </w:rPr>
              <w:t xml:space="preserve">Наименование показателя</w:t>
            </w:r>
          </w:p>
        </w:tc>
        <w:tc>
          <w:tcPr>
            <w:tcW w:w="1757" w:type="dxa"/>
          </w:tcPr>
          <w:p>
            <w:pPr>
              <w:pStyle w:val="0"/>
              <w:jc w:val="center"/>
            </w:pPr>
            <w:r>
              <w:rPr>
                <w:sz w:val="20"/>
              </w:rPr>
              <w:t xml:space="preserve">Плановое значение показателя на одного члена социально ориентированной некоммерческой организации</w:t>
            </w:r>
          </w:p>
        </w:tc>
        <w:tc>
          <w:tcPr>
            <w:tcW w:w="1701" w:type="dxa"/>
          </w:tcPr>
          <w:p>
            <w:pPr>
              <w:pStyle w:val="0"/>
              <w:jc w:val="center"/>
            </w:pPr>
            <w:r>
              <w:rPr>
                <w:sz w:val="20"/>
              </w:rPr>
              <w:t xml:space="preserve">Срок, на который запланировано достижение показателя</w:t>
            </w:r>
          </w:p>
        </w:tc>
      </w:tr>
      <w:tr>
        <w:tc>
          <w:tcPr>
            <w:tcW w:w="624" w:type="dxa"/>
          </w:tcPr>
          <w:p>
            <w:pPr>
              <w:pStyle w:val="0"/>
            </w:pPr>
            <w:r>
              <w:rPr>
                <w:sz w:val="20"/>
              </w:rPr>
              <w:t xml:space="preserve">1</w:t>
            </w:r>
          </w:p>
        </w:tc>
        <w:tc>
          <w:tcPr>
            <w:tcW w:w="4989" w:type="dxa"/>
          </w:tcPr>
          <w:p>
            <w:pPr>
              <w:pStyle w:val="0"/>
            </w:pPr>
            <w:r>
              <w:rPr>
                <w:sz w:val="20"/>
              </w:rPr>
              <w:t xml:space="preserve">Количество поездок, осуществленных по проездному билету долговременного пользования на проезд по муниципальным маршрутам регулярных перевозок по регулируемым тарифам членами социально ориентированной некоммерческой организации, осуществляющей на территории города в соответствии с учредительными документами деятельность по социальной поддержке и защите ветеранов, инвалидов, членов семей погибших (умерших) участников Великой Отечественной войны, локальных войн и военных конфликтов, неработающих пенсионеров и старожилов</w:t>
            </w:r>
          </w:p>
        </w:tc>
        <w:tc>
          <w:tcPr>
            <w:tcW w:w="1757" w:type="dxa"/>
          </w:tcPr>
          <w:p>
            <w:pPr>
              <w:pStyle w:val="0"/>
              <w:jc w:val="center"/>
            </w:pPr>
            <w:r>
              <w:rPr>
                <w:sz w:val="20"/>
              </w:rPr>
              <w:t xml:space="preserve">10</w:t>
            </w:r>
          </w:p>
        </w:tc>
        <w:tc>
          <w:tcPr>
            <w:tcW w:w="1701" w:type="dxa"/>
          </w:tcPr>
          <w:p>
            <w:pPr>
              <w:pStyle w:val="0"/>
              <w:jc w:val="center"/>
            </w:pPr>
            <w:r>
              <w:rPr>
                <w:sz w:val="20"/>
              </w:rPr>
              <w:t xml:space="preserve">ежемесячно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Сургута от 03.05.2017 N 3601</w:t>
            <w:br/>
            <w:t>(ред. от 15.10.2021)</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3FFF15208B1B26A4B4BD0BF0B825AC65850DB99D329E19FFA40CB8D4642538B2E939B6582AA451F4EC22A883CD960FA1CFAF1739C7767AE0717AC03CGDR5H" TargetMode = "External"/>
	<Relationship Id="rId8" Type="http://purl.oclc.org/ooxml/officeDocument/relationships/hyperlink" Target="consultantplus://offline/ref=3FFF15208B1B26A4B4BD0BF0B825AC65850DB99D329F1DFDA20EB8D4642538B2E939B6582AA451F4EC22A883CD960FA1CFAF1739C7767AE0717AC03CGDR5H" TargetMode = "External"/>
	<Relationship Id="rId9" Type="http://purl.oclc.org/ooxml/officeDocument/relationships/hyperlink" Target="consultantplus://offline/ref=3FFF15208B1B26A4B4BD0BF0B825AC65850DB99D319719F9A103B8D4642538B2E939B6582AA451F4EC22A883CD960FA1CFAF1739C7767AE0717AC03CGDR5H" TargetMode = "External"/>
	<Relationship Id="rId10" Type="http://purl.oclc.org/ooxml/officeDocument/relationships/hyperlink" Target="consultantplus://offline/ref=3FFF15208B1B26A4B4BD0BF0B825AC65850DB99D31921FFEA50CB8D4642538B2E939B6582AA451F4EC22A883CD960FA1CFAF1739C7767AE0717AC03CGDR5H" TargetMode = "External"/>
	<Relationship Id="rId11" Type="http://purl.oclc.org/ooxml/officeDocument/relationships/hyperlink" Target="consultantplus://offline/ref=3FFF15208B1B26A4B4BD15FDAE49FB6A8001E090319016AEF95EBE833B753EE7A979B0086FE154FEB873ECD6C59E5AEE8BFB0438C66AG7R8H" TargetMode = "External"/>
	<Relationship Id="rId12" Type="http://purl.oclc.org/ooxml/officeDocument/relationships/hyperlink" Target="consultantplus://offline/ref=3FFF15208B1B26A4B4BD15FDAE49FB6A8706E298309416AEF95EBE833B753EE7BB79E8016AE142F5ED3CAA83CAG9RFH" TargetMode = "External"/>
	<Relationship Id="rId13" Type="http://purl.oclc.org/ooxml/officeDocument/relationships/hyperlink" Target="consultantplus://offline/ref=3FFF15208B1B26A4B4BD15FDAE49FB6A800EEE99309416AEF95EBE833B753EE7A979B00961E557A1BD66FD8ECB9C45F08AE4183AC4G6RAH" TargetMode = "External"/>
	<Relationship Id="rId14" Type="http://purl.oclc.org/ooxml/officeDocument/relationships/hyperlink" Target="consultantplus://offline/ref=3FFF15208B1B26A4B4BD15FDAE49FB6A8001E598369016AEF95EBE833B753EE7BB79E8016AE142F5ED3CAA83CAG9RFH" TargetMode = "External"/>
	<Relationship Id="rId15" Type="http://purl.oclc.org/ooxml/officeDocument/relationships/hyperlink" Target="consultantplus://offline/ref=3FFF15208B1B26A4B4BD15FDAE49FB6A800FE199359416AEF95EBE833B753EE7A979B00D69E05CF4E429FCD28CC856F38AE41A3BD86A7AE3G6RDH" TargetMode = "External"/>
	<Relationship Id="rId16" Type="http://purl.oclc.org/ooxml/officeDocument/relationships/hyperlink" Target="consultantplus://offline/ref=3FFF15208B1B26A4B4BD0BF0B825AC65850DB99D31921AFFA40DB8D4642538B2E939B65838A409F8EF23B683C98359F089GFR8H" TargetMode = "External"/>
	<Relationship Id="rId17" Type="http://purl.oclc.org/ooxml/officeDocument/relationships/hyperlink" Target="consultantplus://offline/ref=3FFF15208B1B26A4B4BD0BF0B825AC65850DB99D31921AFAAC0DB8D4642538B2E939B65838A409F8EF23B683C98359F089GFR8H" TargetMode = "External"/>
	<Relationship Id="rId18" Type="http://purl.oclc.org/ooxml/officeDocument/relationships/hyperlink" Target="consultantplus://offline/ref=3FFF15208B1B26A4B4BD0BF0B825AC65850DB99D31921FFEA50CB8D4642538B2E939B6582AA451F4EC22A883C0960FA1CFAF1739C7767AE0717AC03CGDR5H" TargetMode = "External"/>
	<Relationship Id="rId19" Type="http://purl.oclc.org/ooxml/officeDocument/relationships/hyperlink" Target="consultantplus://offline/ref=3FFF15208B1B26A4B4BD0BF0B825AC65850DB99D31921FFEA50CB8D4642538B2E939B6582AA451F4EC22A882C8960FA1CFAF1739C7767AE0717AC03CGDR5H" TargetMode = "External"/>
	<Relationship Id="rId20" Type="http://purl.oclc.org/ooxml/officeDocument/relationships/hyperlink" Target="consultantplus://offline/ref=3FFF15208B1B26A4B4BD0BF0B825AC65850DB99D31921FFEA50CB8D4642538B2E939B6582AA451F4EC22A882CA960FA1CFAF1739C7767AE0717AC03CGDR5H" TargetMode = "External"/>
	<Relationship Id="rId21" Type="http://purl.oclc.org/ooxml/officeDocument/relationships/hyperlink" Target="consultantplus://offline/ref=3FFF15208B1B26A4B4BD0BF0B825AC65850DB99D31921FFEA50CB8D4642538B2E939B6582AA451F4EC22A882CC960FA1CFAF1739C7767AE0717AC03CGDR5H" TargetMode = "External"/>
	<Relationship Id="rId22" Type="http://purl.oclc.org/ooxml/officeDocument/relationships/hyperlink" Target="consultantplus://offline/ref=3FFF15208B1B26A4B4BD15FDAE49FB6A800EEE99309416AEF95EBE833B753EE7BB79E8016AE142F5ED3CAA83CAG9RFH" TargetMode = "External"/>
	<Relationship Id="rId23" Type="http://purl.oclc.org/ooxml/officeDocument/relationships/hyperlink" Target="consultantplus://offline/ref=3FFF15208B1B26A4B4BD0BF0B825AC65850DB99D319219FBA708B8D4642538B2E939B6582AA451F4EE20A180CC960FA1CFAF1739C7767AE0717AC03CGDR5H" TargetMode = "External"/>
	<Relationship Id="rId24" Type="http://purl.oclc.org/ooxml/officeDocument/relationships/hyperlink" Target="consultantplus://offline/ref=3FFF15208B1B26A4B4BD15FDAE49FB6A800EEE99309416AEF95EBE833B753EE7BB79E8016AE142F5ED3CAA83CAG9RFH" TargetMode = "External"/>
	<Relationship Id="rId25" Type="http://purl.oclc.org/ooxml/officeDocument/relationships/hyperlink" Target="consultantplus://offline/ref=3FFF15208B1B26A4B4BD15FDAE49FB6A8001E598369016AEF95EBE833B753EE7BB79E8016AE142F5ED3CAA83CAG9RFH" TargetMode = "External"/>
	<Relationship Id="rId26" Type="http://purl.oclc.org/ooxml/officeDocument/relationships/hyperlink" Target="consultantplus://offline/ref=3FFF15208B1B26A4B4BD15FDAE49FB6A800EEE913A9516AEF95EBE833B753EE7BB79E8016AE142F5ED3CAA83CAG9RF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Сургута от 03.05.2017 N 3601
(ред. от 15.10.2021)
"Об утверждении порядка предоставления социально ориентированным некоммерческим организациям субсидии на возмещение затрат по приобретению проездных билетов"</dc:title>
  <dcterms:created xsi:type="dcterms:W3CDTF">2022-01-31T07:17:06Z</dcterms:created>
</cp:coreProperties>
</file>