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Структурное подразделение, исполняющее функции Центра развития добровольчества (волонтерства) Целинского района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cs="Times New Roman" w:ascii="Times New Roman" w:hAnsi="Times New Roman"/>
          <w:sz w:val="44"/>
          <w:szCs w:val="28"/>
        </w:rPr>
        <w:t>ПРОЕКТ</w:t>
      </w:r>
    </w:p>
    <w:p>
      <w:pPr>
        <w:pStyle w:val="Normal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cs="Times New Roman" w:ascii="Times New Roman" w:hAnsi="Times New Roman"/>
          <w:sz w:val="44"/>
          <w:szCs w:val="28"/>
        </w:rPr>
        <w:t>«Достойное наследие»</w:t>
      </w:r>
    </w:p>
    <w:p>
      <w:pPr>
        <w:pStyle w:val="Normal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cs="Times New Roman" w:ascii="Times New Roman" w:hAnsi="Times New Roman"/>
          <w:sz w:val="44"/>
          <w:szCs w:val="28"/>
        </w:rPr>
      </w:r>
    </w:p>
    <w:p>
      <w:pPr>
        <w:pStyle w:val="Normal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  <w:t xml:space="preserve">Разработчик: </w:t>
      </w:r>
    </w:p>
    <w:p>
      <w:pPr>
        <w:pStyle w:val="Normal"/>
        <w:ind w:right="4110" w:hanging="0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  <w:t>Заведующий отделом внестационарного обслуживания Муниципального бюджетного учреждения культуры Целинского района «Межпоселенческая центральная библиотека»</w:t>
      </w:r>
    </w:p>
    <w:p>
      <w:pPr>
        <w:pStyle w:val="Normal"/>
        <w:ind w:right="4110" w:hanging="0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  <w:t>Ольга Рубанова</w:t>
      </w:r>
    </w:p>
    <w:p>
      <w:pPr>
        <w:pStyle w:val="Normal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  <w:t>Целина, 2020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Содержание: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Введение………………………………………………………………………….. 3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Описание проекта …………………………………………………………….. </w:t>
      </w:r>
      <w:r>
        <w:rPr>
          <w:rFonts w:cs="Times New Roman" w:ascii="Times New Roman" w:hAnsi="Times New Roman"/>
          <w:sz w:val="28"/>
          <w:szCs w:val="28"/>
        </w:rPr>
        <w:t>6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Анкета «Подходит ли мне добровольчество?» …………………………….. 9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Основные программные мероприятия проекта  ……………………….…...11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 Формы поощрения волонтёров ……………….……………………………. 12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Введение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 десять лет количество волонтеров в России </w:t>
      </w:r>
      <w:r>
        <w:rPr>
          <w:rFonts w:cs="Times New Roman" w:ascii="Times New Roman" w:hAnsi="Times New Roman"/>
          <w:sz w:val="28"/>
          <w:szCs w:val="28"/>
        </w:rPr>
        <w:t>выросло</w:t>
      </w:r>
      <w:r>
        <w:rPr>
          <w:rFonts w:cs="Times New Roman" w:ascii="Times New Roman" w:hAnsi="Times New Roman"/>
          <w:sz w:val="28"/>
          <w:szCs w:val="28"/>
        </w:rPr>
        <w:t xml:space="preserve"> в 2,5 раза: почти 3 миллиона граждан работают на благо общества бесплатно — причем не только студенты, набирающиеся опыта, но и состоявшиеся профессионалы.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Волонтерство в широком смысле — это любая работа, </w:t>
      </w:r>
      <w:r>
        <w:rPr>
          <w:rFonts w:cs="Times New Roman" w:ascii="Times New Roman" w:hAnsi="Times New Roman"/>
          <w:sz w:val="28"/>
          <w:szCs w:val="28"/>
        </w:rPr>
        <w:t>выполняемая</w:t>
      </w:r>
      <w:r>
        <w:rPr>
          <w:rFonts w:cs="Times New Roman" w:ascii="Times New Roman" w:hAnsi="Times New Roman"/>
          <w:sz w:val="28"/>
          <w:szCs w:val="28"/>
        </w:rPr>
        <w:t xml:space="preserve"> добровольно и безвозмездно. В более узком — это организованная деятельность, которую добровольцы выполняют на благо всего общества или отдельных уязвимых групп (людей с ограниченными возможностями, пожилых людей, бездомных и т. д.).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Разницы между понятиями «волонтерство» и «добровольчество» по большому счету нет: в официальных документах и среди самих активистов эти слова </w:t>
      </w:r>
      <w:r>
        <w:rPr>
          <w:rFonts w:cs="Times New Roman" w:ascii="Times New Roman" w:hAnsi="Times New Roman"/>
          <w:sz w:val="28"/>
          <w:szCs w:val="28"/>
        </w:rPr>
        <w:t>употребляются</w:t>
      </w:r>
      <w:r>
        <w:rPr>
          <w:rFonts w:cs="Times New Roman" w:ascii="Times New Roman" w:hAnsi="Times New Roman"/>
          <w:color w:val="00000A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как синонимы.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Добровольческая деятельность может быть самой разной: любая работа за пределами собственного дома может считаться волонтерской, если человек не получает за нее материального вознаграждения (а все ее участники в курсе и согласны на это условие).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Существует несколько ключевых направлений волонтерства: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  <w:u w:val="none"/>
        </w:rPr>
        <w:t xml:space="preserve">спортивное </w:t>
      </w:r>
      <w:r>
        <w:rPr>
          <w:rFonts w:cs="Times New Roman" w:ascii="Times New Roman" w:hAnsi="Times New Roman"/>
          <w:sz w:val="28"/>
          <w:szCs w:val="28"/>
        </w:rPr>
        <w:t>— работа на спортивных мероприятиях, от локальных (район</w:t>
      </w:r>
      <w:r>
        <w:rPr>
          <w:rFonts w:cs="Times New Roman" w:ascii="Times New Roman" w:hAnsi="Times New Roman"/>
          <w:sz w:val="28"/>
          <w:szCs w:val="28"/>
        </w:rPr>
        <w:t>ных) д</w:t>
      </w:r>
      <w:r>
        <w:rPr>
          <w:rFonts w:cs="Times New Roman" w:ascii="Times New Roman" w:hAnsi="Times New Roman"/>
          <w:sz w:val="28"/>
          <w:szCs w:val="28"/>
        </w:rPr>
        <w:t>о международны</w:t>
      </w:r>
      <w:r>
        <w:rPr>
          <w:rFonts w:cs="Times New Roman" w:ascii="Times New Roman" w:hAnsi="Times New Roman"/>
          <w:sz w:val="28"/>
          <w:szCs w:val="28"/>
        </w:rPr>
        <w:t>х</w:t>
      </w:r>
      <w:r>
        <w:rPr>
          <w:rFonts w:cs="Times New Roman" w:ascii="Times New Roman" w:hAnsi="Times New Roman"/>
          <w:sz w:val="28"/>
          <w:szCs w:val="28"/>
        </w:rPr>
        <w:t xml:space="preserve">. Волонтеры могут настраивать технику, участвовать в массовых постановках, сопровождать </w:t>
      </w:r>
      <w:r>
        <w:rPr>
          <w:rFonts w:cs="Times New Roman" w:ascii="Times New Roman" w:hAnsi="Times New Roman"/>
          <w:sz w:val="28"/>
          <w:szCs w:val="28"/>
        </w:rPr>
        <w:t>пожилых граждан</w:t>
      </w:r>
      <w:r>
        <w:rPr>
          <w:rFonts w:cs="Times New Roman" w:ascii="Times New Roman" w:hAnsi="Times New Roman"/>
          <w:sz w:val="28"/>
          <w:szCs w:val="28"/>
        </w:rPr>
        <w:t xml:space="preserve"> и т. д.;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  <w:u w:val="none"/>
        </w:rPr>
        <w:t xml:space="preserve">социальное </w:t>
      </w:r>
      <w:r>
        <w:rPr>
          <w:rFonts w:cs="Times New Roman" w:ascii="Times New Roman" w:hAnsi="Times New Roman"/>
          <w:sz w:val="28"/>
          <w:szCs w:val="28"/>
        </w:rPr>
        <w:t>— помощь людям в уязвимом положении: бездомным, семьям детей с ограниченными возможностями, пожилым людям и т.д. Ее часто организуют благотворительные или некоммерческие организации. Волонтеры могут работать и непосредственно с адресатами помощи (проводить мастер-классы и праздники, сопровождать учеников в качестве тьюторов в учебных учреждениях, обеспечивать горячим питанием), и опосредованно, помогая самой организации: вести страницы в соцсетях, пополнять фото- и видеоархив, искать финансирование, ремонтировать помещение и т. п.;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  <w:u w:val="none"/>
        </w:rPr>
        <w:t xml:space="preserve">экологическое </w:t>
      </w:r>
      <w:r>
        <w:rPr>
          <w:rFonts w:cs="Times New Roman" w:ascii="Times New Roman" w:hAnsi="Times New Roman"/>
          <w:sz w:val="28"/>
          <w:szCs w:val="28"/>
        </w:rPr>
        <w:t xml:space="preserve">и </w:t>
      </w:r>
      <w:r>
        <w:rPr>
          <w:rFonts w:cs="Times New Roman" w:ascii="Times New Roman" w:hAnsi="Times New Roman"/>
          <w:sz w:val="28"/>
          <w:szCs w:val="28"/>
        </w:rPr>
        <w:t>зоозащитное</w:t>
      </w:r>
      <w:r>
        <w:rPr>
          <w:rFonts w:cs="Times New Roman" w:ascii="Times New Roman" w:hAnsi="Times New Roman"/>
          <w:sz w:val="28"/>
          <w:szCs w:val="28"/>
        </w:rPr>
        <w:t xml:space="preserve"> волонтерство — сохранение природных ресурсов и помощь диким или бездомным животным. Эко- и зооволонтеры организуют информационные и политические кампании, привлекают внимание к серьезным проблемам (глобальное потепление или загрязнение Мирового океана); добиваются принятия конкретных решений по сохранению природных ресурсов (например, незаконному отлову косаток и белух в Приморье); спасают и лечат бездомных животных, очищают участки природы;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  <w:u w:val="none"/>
        </w:rPr>
        <w:t>градозащитное</w:t>
      </w:r>
      <w:r>
        <w:rPr>
          <w:rFonts w:cs="Times New Roman" w:ascii="Times New Roman" w:hAnsi="Times New Roman"/>
          <w:sz w:val="28"/>
          <w:szCs w:val="28"/>
        </w:rPr>
        <w:t xml:space="preserve"> —  это работа по сохранению культурно-исторического и архитектурного наследия. Добровольцы могут заниматься юридическими вопросами (составлять петиции против сноса зданий, требовать, чтобы чиновники проверяли качество реставрации) или непосредственно помогать восстанавливать архитектурные памятники, очищать городские территории и т. д.;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  <w:u w:val="none"/>
        </w:rPr>
        <w:t xml:space="preserve">событийное </w:t>
      </w:r>
      <w:r>
        <w:rPr>
          <w:rFonts w:cs="Times New Roman" w:ascii="Times New Roman" w:hAnsi="Times New Roman"/>
          <w:sz w:val="28"/>
          <w:szCs w:val="28"/>
        </w:rPr>
        <w:t>— это участие в организации мероприятий: фестивалей, акций, слетов и пр</w:t>
      </w:r>
      <w:r>
        <w:rPr>
          <w:rFonts w:cs="Times New Roman" w:ascii="Times New Roman" w:hAnsi="Times New Roman"/>
          <w:sz w:val="28"/>
          <w:szCs w:val="28"/>
        </w:rPr>
        <w:t>очих</w:t>
      </w:r>
      <w:r>
        <w:rPr>
          <w:rFonts w:cs="Times New Roman" w:ascii="Times New Roman" w:hAnsi="Times New Roman"/>
          <w:sz w:val="28"/>
          <w:szCs w:val="28"/>
        </w:rPr>
        <w:t>. Как правило, волонтерам поручают задачи, которые не требуют особой квалификации: распространение информации о событии, встреча и регистрация участников, монтаж экспонатов на выставке. Но иногда безвозмездно могут работать и ключевые специалисты: ведущие, экскурсоводы, переводчики и даже сами организаторы;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color w:val="00000A"/>
          <w:sz w:val="28"/>
          <w:szCs w:val="28"/>
          <w:u w:val="none"/>
        </w:rPr>
        <w:t xml:space="preserve">волонтерство в сфере общественной безопасности </w:t>
      </w:r>
      <w:r>
        <w:rPr>
          <w:rFonts w:cs="Times New Roman" w:ascii="Times New Roman" w:hAnsi="Times New Roman"/>
          <w:sz w:val="28"/>
          <w:szCs w:val="28"/>
        </w:rPr>
        <w:t>— помощь обычных граждан службам экстренного реагирования: спасателям, парамедикам, пожарным или полиции. Примеры такой помощи — «народные дружины», патрулирующие улицы, добровольческие отряды МЧС, волонтеры на телефоне доверия и психологической поддержки.</w:t>
      </w:r>
    </w:p>
    <w:p>
      <w:pPr>
        <w:pStyle w:val="NormalWeb"/>
        <w:spacing w:lineRule="auto" w:line="276"/>
        <w:ind w:firstLine="708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Выделяют несколько форм волонтерства:</w:t>
      </w:r>
    </w:p>
    <w:p>
      <w:pPr>
        <w:pStyle w:val="Normal"/>
        <w:numPr>
          <w:ilvl w:val="0"/>
          <w:numId w:val="2"/>
        </w:numPr>
        <w:spacing w:beforeAutospacing="1" w:after="0"/>
        <w:jc w:val="both"/>
        <w:textAlignment w:val="baseline"/>
        <w:rPr/>
      </w:pPr>
      <w:r>
        <w:rPr>
          <w:rFonts w:cs="Times New Roman" w:ascii="Times New Roman" w:hAnsi="Times New Roman"/>
          <w:color w:val="00000A"/>
          <w:sz w:val="28"/>
          <w:szCs w:val="28"/>
          <w:u w:val="none"/>
        </w:rPr>
        <w:t xml:space="preserve">стихийное </w:t>
      </w:r>
      <w:r>
        <w:rPr>
          <w:rFonts w:cs="Times New Roman" w:ascii="Times New Roman" w:hAnsi="Times New Roman"/>
          <w:color w:val="111111"/>
          <w:sz w:val="28"/>
          <w:szCs w:val="28"/>
        </w:rPr>
        <w:t>— основано на энтузиазме людей, готовых помочь нуждающимся (например, при спасении пострадавших из-под завалов после землетрясения);</w:t>
      </w:r>
    </w:p>
    <w:p>
      <w:pPr>
        <w:pStyle w:val="Normal"/>
        <w:numPr>
          <w:ilvl w:val="0"/>
          <w:numId w:val="2"/>
        </w:numPr>
        <w:spacing w:before="0" w:after="0"/>
        <w:jc w:val="both"/>
        <w:textAlignment w:val="baseline"/>
        <w:rPr/>
      </w:pPr>
      <w:r>
        <w:fldChar w:fldCharType="begin"/>
      </w:r>
      <w:r>
        <w:instrText> HYPERLINK "https://unecon.ru/sites/default/files/volontyor-no1-2016.pdf" \l "page=35"</w:instrText>
      </w:r>
      <w:r>
        <w:fldChar w:fldCharType="separate"/>
      </w:r>
      <w:r>
        <w:rPr>
          <w:rStyle w:val="Style12"/>
          <w:rFonts w:cs="Times New Roman" w:ascii="Times New Roman" w:hAnsi="Times New Roman"/>
          <w:color w:val="00000A"/>
          <w:sz w:val="28"/>
          <w:szCs w:val="28"/>
          <w:u w:val="none"/>
        </w:rPr>
        <w:t>организованное</w:t>
      </w:r>
      <w:r>
        <w:fldChar w:fldCharType="end"/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111111"/>
          <w:sz w:val="28"/>
          <w:szCs w:val="28"/>
        </w:rPr>
        <w:t>— предполагает создание системы координации и регулирования (дежурства в приюте для бездомных животных и пр.);</w:t>
      </w:r>
    </w:p>
    <w:p>
      <w:pPr>
        <w:pStyle w:val="Normal"/>
        <w:numPr>
          <w:ilvl w:val="0"/>
          <w:numId w:val="2"/>
        </w:numPr>
        <w:spacing w:before="0" w:after="0"/>
        <w:jc w:val="both"/>
        <w:textAlignment w:val="baseline"/>
        <w:rPr/>
      </w:pPr>
      <w:hyperlink r:id="rId2">
        <w:r>
          <w:rPr>
            <w:rStyle w:val="Style12"/>
            <w:rFonts w:cs="Times New Roman" w:ascii="Times New Roman" w:hAnsi="Times New Roman"/>
            <w:color w:val="00000A"/>
            <w:sz w:val="28"/>
            <w:szCs w:val="28"/>
            <w:u w:val="none"/>
          </w:rPr>
          <w:t>корпоративное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111111"/>
          <w:sz w:val="28"/>
          <w:szCs w:val="28"/>
        </w:rPr>
        <w:t xml:space="preserve">— реализуется силами сотрудников коммерческого или государственного предприятия (праздник древонасаждения, в котором участвуют работники </w:t>
      </w:r>
      <w:r>
        <w:rPr>
          <w:rFonts w:cs="Times New Roman" w:ascii="Times New Roman" w:hAnsi="Times New Roman"/>
          <w:color w:val="111111"/>
          <w:sz w:val="28"/>
          <w:szCs w:val="28"/>
        </w:rPr>
        <w:t>администрации,</w:t>
      </w:r>
      <w:r>
        <w:rPr>
          <w:rFonts w:cs="Times New Roman" w:ascii="Times New Roman" w:hAnsi="Times New Roman"/>
          <w:color w:val="111111"/>
          <w:sz w:val="28"/>
          <w:szCs w:val="28"/>
        </w:rPr>
        <w:t xml:space="preserve"> разных </w:t>
      </w:r>
      <w:r>
        <w:rPr>
          <w:rFonts w:cs="Times New Roman" w:ascii="Times New Roman" w:hAnsi="Times New Roman"/>
          <w:color w:val="111111"/>
          <w:sz w:val="28"/>
          <w:szCs w:val="28"/>
        </w:rPr>
        <w:t>муниципальных учреждений</w:t>
      </w:r>
      <w:r>
        <w:rPr>
          <w:rFonts w:cs="Times New Roman" w:ascii="Times New Roman" w:hAnsi="Times New Roman"/>
          <w:color w:val="111111"/>
          <w:sz w:val="28"/>
          <w:szCs w:val="28"/>
        </w:rPr>
        <w:t xml:space="preserve"> и т. д.);</w:t>
      </w:r>
    </w:p>
    <w:p>
      <w:pPr>
        <w:pStyle w:val="Normal"/>
        <w:numPr>
          <w:ilvl w:val="0"/>
          <w:numId w:val="2"/>
        </w:numPr>
        <w:spacing w:before="0" w:afterAutospacing="1"/>
        <w:jc w:val="both"/>
        <w:textAlignment w:val="baseline"/>
        <w:rPr/>
      </w:pPr>
      <w:r>
        <w:rPr>
          <w:rFonts w:cs="Times New Roman" w:ascii="Times New Roman" w:hAnsi="Times New Roman"/>
          <w:color w:val="00000A"/>
          <w:sz w:val="28"/>
          <w:szCs w:val="28"/>
          <w:u w:val="none"/>
          <w:lang w:val="en-US"/>
        </w:rPr>
        <w:t xml:space="preserve">pro bono </w:t>
      </w:r>
      <w:r>
        <w:rPr>
          <w:rFonts w:cs="Times New Roman" w:ascii="Times New Roman" w:hAnsi="Times New Roman"/>
          <w:color w:val="111111"/>
          <w:sz w:val="28"/>
          <w:szCs w:val="28"/>
        </w:rPr>
        <w:t>— оказание профессиональных услуг без оплаты (бесплатный выезд парикмахеров из салона красоты в дом престарелых и т. п.).</w:t>
      </w:r>
    </w:p>
    <w:p>
      <w:pPr>
        <w:pStyle w:val="NormalWeb"/>
        <w:spacing w:lineRule="auto" w:line="276" w:before="0" w:after="0"/>
        <w:ind w:firstLine="708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Цели занятия волонтерской деятельность:</w:t>
      </w:r>
    </w:p>
    <w:p>
      <w:pPr>
        <w:pStyle w:val="NormalWeb"/>
        <w:spacing w:lineRule="auto" w:line="276" w:before="0" w:after="0"/>
        <w:ind w:firstLine="708"/>
        <w:jc w:val="both"/>
        <w:textAlignment w:val="baseline"/>
        <w:rPr/>
      </w:pPr>
      <w:r>
        <w:rPr>
          <w:color w:val="111111"/>
          <w:sz w:val="28"/>
          <w:szCs w:val="28"/>
        </w:rPr>
        <w:t xml:space="preserve">Психологи </w:t>
      </w:r>
      <w:hyperlink r:id="rId3">
        <w:r>
          <w:rPr>
            <w:rStyle w:val="Style12"/>
            <w:color w:val="00000A"/>
            <w:sz w:val="28"/>
            <w:szCs w:val="28"/>
            <w:u w:val="none"/>
          </w:rPr>
          <w:t>подчеркивают</w:t>
        </w:r>
      </w:hyperlink>
      <w:r>
        <w:rPr>
          <w:color w:val="111111"/>
          <w:sz w:val="28"/>
          <w:szCs w:val="28"/>
        </w:rPr>
        <w:t>, что мотивы участия в добровольческих проектах неоднородны и во многом зависят от характера самой деятельности, возраста волонтеров, срока их участия в проектах и т. д.</w:t>
      </w:r>
    </w:p>
    <w:p>
      <w:pPr>
        <w:pStyle w:val="NormalWeb"/>
        <w:spacing w:lineRule="auto" w:line="276" w:before="0" w:after="0"/>
        <w:jc w:val="both"/>
        <w:textAlignment w:val="baseline"/>
        <w:rPr/>
      </w:pPr>
      <w:r>
        <w:rPr>
          <w:color w:val="111111"/>
          <w:sz w:val="28"/>
          <w:szCs w:val="28"/>
        </w:rPr>
        <w:t>1. альтруистические цели обусловлены желанием бескорыстно помогать нуждающимся.</w:t>
      </w:r>
    </w:p>
    <w:p>
      <w:pPr>
        <w:pStyle w:val="NormalWeb"/>
        <w:spacing w:lineRule="auto" w:line="276" w:before="0" w:after="0"/>
        <w:jc w:val="both"/>
        <w:textAlignment w:val="baseline"/>
        <w:rPr/>
      </w:pPr>
      <w:r>
        <w:rPr>
          <w:color w:val="111111"/>
          <w:sz w:val="28"/>
          <w:szCs w:val="28"/>
        </w:rPr>
        <w:t xml:space="preserve">2. установление новых социальных связей, самореализация, получение чувства собственной успешности и востребованности. </w:t>
      </w:r>
    </w:p>
    <w:p>
      <w:pPr>
        <w:pStyle w:val="NormalWeb"/>
        <w:spacing w:lineRule="auto" w:line="276" w:before="0" w:after="0"/>
        <w:jc w:val="both"/>
        <w:textAlignment w:val="baseline"/>
        <w:rPr/>
      </w:pPr>
      <w:r>
        <w:rPr>
          <w:color w:val="111111"/>
          <w:sz w:val="28"/>
          <w:szCs w:val="28"/>
        </w:rPr>
        <w:t>3. желание содействовать сохранению окружающей среды, в то же время возможность отдохнуть и побыть на природе.</w:t>
      </w:r>
    </w:p>
    <w:p>
      <w:pPr>
        <w:pStyle w:val="NormalWeb"/>
        <w:spacing w:lineRule="auto" w:line="276" w:before="0" w:after="0"/>
        <w:jc w:val="both"/>
        <w:textAlignment w:val="baseline"/>
        <w:rPr/>
      </w:pPr>
      <w:r>
        <w:rPr>
          <w:color w:val="111111"/>
          <w:sz w:val="28"/>
          <w:szCs w:val="28"/>
        </w:rPr>
        <w:t>4. социальные и карьерные цели предполагают, что участники волонтерских движений хотят расширить круг общения, найти единомышленников, получить профессиональные навыки.</w:t>
      </w:r>
    </w:p>
    <w:p>
      <w:pPr>
        <w:pStyle w:val="4"/>
        <w:spacing w:lineRule="auto" w:line="276" w:before="0" w:after="0"/>
        <w:ind w:firstLine="708"/>
        <w:jc w:val="both"/>
        <w:textAlignment w:val="baseline"/>
        <w:rPr/>
      </w:pPr>
      <w:r>
        <w:rPr>
          <w:b w:val="false"/>
          <w:sz w:val="28"/>
          <w:szCs w:val="28"/>
        </w:rPr>
        <w:t xml:space="preserve">Для молодежи волонтерство — это чаще всего способ </w:t>
      </w:r>
      <w:r>
        <w:rPr>
          <w:b w:val="false"/>
          <w:sz w:val="28"/>
          <w:szCs w:val="28"/>
        </w:rPr>
        <w:t xml:space="preserve">получить опыт </w:t>
      </w:r>
      <w:r>
        <w:rPr>
          <w:b w:val="false"/>
          <w:sz w:val="28"/>
          <w:szCs w:val="28"/>
        </w:rPr>
        <w:t>и наладить связи, необходимые для будущей карьеры, а люди постарше считают добровольную помощь базовой жизненной ценностью.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Описание проекта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«Достойное наследие» направлен на воспитание гражданских и патриотических чувств детей и подростков, поддержку социальных инициатив, направленных на  распространение гуманизма, милосердия, человеколюбия и сострадания;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целью развития социальной активности детей и подростков, самостоятельности и ответственности, коммуникативных умений и навыков в проекте участникам предоставляются возможности для самореализации развития организаторских качеств посредством участия в планировании и проведении социально значимых дел, акций.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пропаганды волонтрской деятельности и привлечения новых участников проекта использовать средства массовой информации.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волонтерского движения рассчитывает на поддержку со стороны педагогических коллективов образовательных учреждений Целинского района, а также родителей участников.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Значимость реализации данного проекта обуславливается возможностью </w:t>
      </w:r>
      <w:bookmarkStart w:id="0" w:name="__DdeLink__578_1467474994"/>
      <w:bookmarkEnd w:id="0"/>
      <w:r>
        <w:rPr>
          <w:rFonts w:cs="Times New Roman" w:ascii="Times New Roman" w:hAnsi="Times New Roman"/>
          <w:sz w:val="28"/>
          <w:szCs w:val="28"/>
        </w:rPr>
        <w:t>пропаганды здорового образа жизни, вовлечением молодежи, в атмосферу жизнедеятельности, помощью в социализации школьников,  их помощью и моральной поддержкой пожилых и одиноких людей, ветеранов, их вдов, тяжелобольных и детей-сирот.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Разработчиком и управляющим центром волонтерского проекта является структурное подразделение, исполняющее функции Центра развития добровольчества (волонтерства) Целинского района.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>В своей деятельности волонтерское движение опирается на нормативно-правовую базу: Концепция модернизации российской системы образования до 2020 года; Стратегия развития воспитания до 2025 г.; Всеобщая декларация прав человека (1948 г.); Конвенция о правах ребенка (1989 г.); Всеобщая Декларация Добровольцев, принятая на XVI Всемирной конференции Международной ассоциации добровольческих усилий (Амстердам, январь 2001 г., Международный Год добровольцев) при поддержке Генеральной Ассамблеи Организации Объединенных Наций и Международной ассоциации добровольческих усилий (IAVE); Конституция Российской Федерации (ч. 4 и 5 ст. 13, ч. 2 ст.19, ст. 30); Гражданский кодекс Российской Федерации (ст. 117); Концепция содействия развитию благотворительной деятельности и добровольчества в Российской Федерации, одобрена распоряжением Правительства Российской Федерации от 30 июля 2009 г. № 1054-р; Федеральный закон от 19 мая 1995 г. № 82-ФЗ «Об общественных объединениях»; Федеральный закон от 28 июня 1995 г. № 98-ФЗ «О государственной поддержке молодежных и детских общественных объединений»; Федеральный закон от 11 августа 1995 г. № 135-ФЗ «О благотворительной деятельности и благотворительных организациях»; Концепция реализации государственной молодежной политики в Ростовской области на период до 2020 года; Областной закон № 896-ЗС от 19.06.2012 «О поддержке добровольческой (волонтерской) деятельности в Ростовской области»; Постановление Администрации Целинского района № 752 от 24.06.2019 г. «О совете по вопросам развития добровольчества (волонтерства) и социально ориентированных некоммерческих организаций в Целинском районе»; Постановление Администрации Целинского района № 1205 от 25.09.2019 г. «О создании Центра развития добровольчества (волонтерства) Целинского района»; Постановление Администрации Целинского района № 1231 от 02.10.2019 г. «Об утверждении Порядка организации взаимодействия Администрации Целинского района, отраслевых (функциональных) органов Администрации Целинского района с организаторами добровольческой (волонтерской) деятельности;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Направления волонтерской деятельности проекта: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Профилактическое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Природоохранное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Благотворительное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Ожидаемые результаты проекта: Формирование системы эффективной организации волонтерской деятельности; Рост профессиональных навыков всех участников волонтерского движения; Саморазвитие и самореализация; Повышение личной эффективности; Развитие творческой и интеллектуальной активности;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Принципы реализации проекта: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добровольность – участие в движении и проводимых профилактических мероприятиях должно осуществляться по собственному свободному волеизъявлению молодёжи;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бескорыстность – выполнение деятельности по реализации проекта не должно преследовать корыстных целей;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социальная значимость – востребованность и соответствие актуальным потребностям развития детей и молодежи, других членов общества;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личная значимость – деятельность по проекту должна носить значимый  характер для личностного развития добровольца и способствовать удовлетворению его социально-позитивных потребностей.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Этапы работы: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Организационный: создание волонтерской команды.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Обучающий: обучение волонтеров навыкам первичной профилактики и пропаганды ЗОЖ.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Проектирование: планирование мероприятий по пропаганде добровольческого движения.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Деятельность по проекту: реализация деятельности по блокам.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Подведение итогов: анализ работы, определение перспективы её внедрения в Центре профориентации.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На первом организационном этапе при подборе участников влонтерского движения проведение анкетирования.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2. Анкета «Подходит ли мне добровольчество?»</w:t>
      </w:r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Необходимо ответить на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несколько вопросов.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Получаете ли вы удовольствие от осознания, что дело, которым вы занимаетесь, приносит реальную пользу?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Есть ли у вас возможность несколько часов в </w:t>
      </w:r>
      <w:r>
        <w:rPr>
          <w:rFonts w:cs="Times New Roman" w:ascii="Times New Roman" w:hAnsi="Times New Roman"/>
          <w:sz w:val="28"/>
          <w:szCs w:val="28"/>
        </w:rPr>
        <w:t>н</w:t>
      </w:r>
      <w:r>
        <w:rPr>
          <w:rFonts w:cs="Times New Roman" w:ascii="Times New Roman" w:hAnsi="Times New Roman"/>
          <w:sz w:val="28"/>
          <w:szCs w:val="28"/>
        </w:rPr>
        <w:t>еделю посвятить деятельности, за которую вы не будете получать плату?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Интересно ли вам осваивать новые навыки, работая в социально значимых проектах?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>Хотите ли вы познакомиться с единомышленниками в сфере ваших профессиональных или социальных интересов?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Готовы ли вы получать вознаграждение за свой труд и время «по бартеру» — в виде бесплатного участия в интересных вам мероприятиях, обучения, оплаты поездок и т. п.?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Интересна ли вам какая-то конкретная социальная, экологическая или культурная проблема, решение которой требует объединения усилий неравнодушных людей?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>Будет ли помощь животным или людям, которые находятся в трудной ситуации, ресурсом, улучшающим ваше душевное состояние?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Можете ли вы иногда оказывать профессиональные услуги людям, которые не могут их оплатить?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>Хотите ли вы получить реальный практический опыт в интересной вам сфере деятельности?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>Хотите ли вы устанавливать новые социальные связи в области ваших профессиональных интересов или увлечений?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  <mc:AlternateContent>
          <mc:Choice Requires="wps">
            <w:drawing>
              <wp:inline distT="0" distB="0" distL="114300" distR="114300">
                <wp:extent cx="1270" cy="1968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11111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111111" stroked="f" style="position:absolute;margin-left:0pt;margin-top:0pt;width:0pt;height:1.45pt">
                <w10:wrap type="none"/>
                <v:fill o:detectmouseclick="t" type="solid" color2="#eeeeee"/>
                <v:stroke color="#3465a4" joinstyle="round" endcap="flat"/>
              </v:rect>
            </w:pict>
          </mc:Fallback>
        </mc:AlternateConten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Меньше 3 ответов «да». </w:t>
      </w:r>
      <w:r>
        <w:rPr>
          <w:rFonts w:cs="Times New Roman" w:ascii="Times New Roman" w:hAnsi="Times New Roman"/>
          <w:sz w:val="28"/>
          <w:szCs w:val="28"/>
        </w:rPr>
        <w:t>Видимо, добровольчество — это не то, что сейчас вам нужно. Это не значит, что дорога в волонтерство закрыта для вас навсегда: возможно, чуть позже ваша жизненная ситуация или сфера интересов изменится, и такая работа станет более актуальной (а может быть, и нет, и это совершенно нормально).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От 3 до 6 ответов «да». </w:t>
      </w:r>
      <w:r>
        <w:rPr>
          <w:rFonts w:cs="Times New Roman" w:ascii="Times New Roman" w:hAnsi="Times New Roman"/>
          <w:sz w:val="28"/>
          <w:szCs w:val="28"/>
        </w:rPr>
        <w:t xml:space="preserve">Добровольчество наверняка вам подходит. Волонтерская помощь требуется практически в любых областях, так что при желании вы сможете подобрать именно тот вид и тот формат деятельности, который будет вам и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риятен, и полезен.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7 и более ответов «да». </w:t>
      </w:r>
      <w:r>
        <w:rPr>
          <w:rFonts w:cs="Times New Roman" w:ascii="Times New Roman" w:hAnsi="Times New Roman"/>
          <w:sz w:val="28"/>
          <w:szCs w:val="28"/>
        </w:rPr>
        <w:t>Ставим свою шляпу, что вы уже волонтер! Вы точно знаете, что помощь другим — это возможность не только заработать «плюс в карму», но и получить вполне конкретную пользу в виде опыта, знаний, общения и морального удовлетворения.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Основные программные мероприятия проекта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«Милосердие»: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помощь престарелым и ветеранам труда, одиноким пенсионерам: уборка, посадка цветов, приобретение продуктов и лекарственных средств и др.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«Здоровый образ жизни»: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проведение санитарно-просветительной работы по профилактике курения, алкоголизма, наркомании;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выпуск и распространение информационных бюллетеней, листовок, закладок, плакатов;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«Творчество»: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подготовка и проведение различных праздников для граждан пожилого возраста, инвалидов, ветеранов и их вдов;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поздравления и вручение подарков в дни воинской славы, дни пожилого человека;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организация внутренних творческих тематических вечеринок для всех участников волонтерского движения;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участие в конкурсах различного уровня по волонтерскому направлению;</w:t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Формы поощрения волонтёров: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Благодарственные письма, грамоты, дипломы т.д.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Подготовка и публикация материалов о достижениях участников добровольческого движения в районной газете «Целинский ведомости» а также в соцсетях.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Награждение от официальных лиц регионального штаба добровольческого движения.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Участие в выездных семинарах.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footerReference w:type="default" r:id="rId4"/>
      <w:type w:val="nextPage"/>
      <w:pgSz w:w="11906" w:h="16838"/>
      <w:pgMar w:left="1701" w:right="850" w:header="0" w:top="1134" w:footer="708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53584294"/>
    </w:sdtPr>
    <w:sdtContent>
      <w:p>
        <w:pPr>
          <w:pStyle w:val="Style21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>
    <w:pPr>
      <w:pStyle w:val="Style2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semiHidden/>
    <w:unhideWhenUsed/>
    <w:qFormat/>
    <w:rsid w:val="00595d11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Normal"/>
    <w:link w:val="40"/>
    <w:uiPriority w:val="9"/>
    <w:qFormat/>
    <w:rsid w:val="00fd763a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2">
    <w:name w:val="Интернет-ссылка"/>
    <w:basedOn w:val="DefaultParagraphFont"/>
    <w:uiPriority w:val="99"/>
    <w:unhideWhenUsed/>
    <w:rsid w:val="00fd763a"/>
    <w:rPr>
      <w:color w:val="0000FF" w:themeColor="hyperlink"/>
      <w:u w:val="single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fd763a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595d1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3" w:customStyle="1">
    <w:name w:val="Верхний колонтитул Знак"/>
    <w:basedOn w:val="DefaultParagraphFont"/>
    <w:link w:val="a6"/>
    <w:uiPriority w:val="99"/>
    <w:qFormat/>
    <w:rsid w:val="00c43fdd"/>
    <w:rPr/>
  </w:style>
  <w:style w:type="character" w:styleId="Style14" w:customStyle="1">
    <w:name w:val="Нижний колонтитул Знак"/>
    <w:basedOn w:val="DefaultParagraphFont"/>
    <w:link w:val="a8"/>
    <w:uiPriority w:val="99"/>
    <w:qFormat/>
    <w:rsid w:val="00c43fdd"/>
    <w:rPr/>
  </w:style>
  <w:style w:type="character" w:styleId="ListLabel1">
    <w:name w:val="ListLabel 1"/>
    <w:qFormat/>
    <w:rPr>
      <w:rFonts w:ascii="Times New Roman" w:hAnsi="Times New Roman"/>
      <w:sz w:val="28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imes New Roman" w:hAnsi="Times New Roman"/>
      <w:sz w:val="28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fd763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e78ca"/>
    <w:pPr>
      <w:spacing w:before="0" w:after="200"/>
      <w:ind w:left="720" w:hanging="0"/>
      <w:contextualSpacing/>
    </w:pPr>
    <w:rPr/>
  </w:style>
  <w:style w:type="paragraph" w:styleId="Style20">
    <w:name w:val="Header"/>
    <w:basedOn w:val="Normal"/>
    <w:link w:val="a7"/>
    <w:uiPriority w:val="99"/>
    <w:unhideWhenUsed/>
    <w:rsid w:val="00c43fd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a9"/>
    <w:uiPriority w:val="99"/>
    <w:unhideWhenUsed/>
    <w:rsid w:val="00c43fd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yberleninka.ru/article/n/korporativnoe-volonterstvo-kak-perspektivnoe-napravlenie-sotsialno-kulturnogo-partnerstva-osobennosti-preimuschestva-i-perspektivy" TargetMode="External"/><Relationship Id="rId3" Type="http://schemas.openxmlformats.org/officeDocument/2006/relationships/hyperlink" Target="https://www.annualreviews.org/doi/abs/10.1146/annurev.soc.26.1.215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LibreOffice/5.4.3.2$Windows_x86 LibreOffice_project/92a7159f7e4af62137622921e809f8546db437e5</Application>
  <Pages>12</Pages>
  <Words>1640</Words>
  <Characters>11844</Characters>
  <CharactersWithSpaces>13399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2020-05-29T06:07:00Z</dcterms:created>
  <dc:creator>vera</dc:creator>
  <dc:description/>
  <dc:language>ru-RU</dc:language>
  <cp:lastModifiedBy/>
  <dcterms:modified xsi:type="dcterms:W3CDTF">2020-05-29T19:38:04Z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