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9184" w14:textId="77777777" w:rsidR="004531AF" w:rsidRPr="003C29C7" w:rsidRDefault="004531AF" w:rsidP="004531AF">
      <w:pPr>
        <w:suppressAutoHyphens/>
        <w:jc w:val="right"/>
        <w:rPr>
          <w:b/>
          <w:bCs/>
          <w:iCs/>
          <w:szCs w:val="28"/>
        </w:rPr>
      </w:pPr>
      <w:r w:rsidRPr="003C29C7">
        <w:rPr>
          <w:b/>
          <w:bCs/>
          <w:iCs/>
          <w:szCs w:val="28"/>
        </w:rPr>
        <w:t xml:space="preserve">Приложение № </w:t>
      </w:r>
      <w:r>
        <w:rPr>
          <w:b/>
          <w:bCs/>
          <w:iCs/>
          <w:szCs w:val="28"/>
        </w:rPr>
        <w:t>6</w:t>
      </w:r>
      <w:r w:rsidRPr="003C29C7">
        <w:rPr>
          <w:b/>
          <w:bCs/>
          <w:iCs/>
          <w:szCs w:val="28"/>
        </w:rPr>
        <w:t>-1</w:t>
      </w:r>
    </w:p>
    <w:p w14:paraId="0DC4213D" w14:textId="77777777" w:rsidR="004531AF" w:rsidRPr="00655C94" w:rsidRDefault="004531AF" w:rsidP="004531AF">
      <w:pPr>
        <w:suppressAutoHyphens/>
        <w:jc w:val="right"/>
        <w:rPr>
          <w:b/>
          <w:bCs/>
          <w:iCs/>
          <w:szCs w:val="28"/>
        </w:rPr>
      </w:pPr>
      <w:r w:rsidRPr="003C29C7">
        <w:rPr>
          <w:b/>
          <w:bCs/>
          <w:iCs/>
          <w:szCs w:val="28"/>
        </w:rPr>
        <w:t>к конкурсной документации</w:t>
      </w:r>
    </w:p>
    <w:p w14:paraId="383BE20D" w14:textId="77777777" w:rsidR="004531AF" w:rsidRPr="003C29C7" w:rsidRDefault="004531AF" w:rsidP="004531AF">
      <w:pPr>
        <w:suppressAutoHyphens/>
        <w:rPr>
          <w:bCs/>
          <w:i/>
          <w:iCs/>
          <w:sz w:val="24"/>
          <w:szCs w:val="24"/>
        </w:rPr>
      </w:pPr>
      <w:r w:rsidRPr="003C29C7">
        <w:rPr>
          <w:bCs/>
          <w:i/>
          <w:iCs/>
          <w:sz w:val="24"/>
          <w:szCs w:val="24"/>
        </w:rPr>
        <w:t>Составляется на бланке организации</w:t>
      </w:r>
    </w:p>
    <w:p w14:paraId="6C5BCBBC" w14:textId="77777777" w:rsidR="004531AF" w:rsidRPr="003C29C7" w:rsidRDefault="004531AF" w:rsidP="004531AF">
      <w:pPr>
        <w:suppressAutoHyphens/>
        <w:rPr>
          <w:bCs/>
          <w:i/>
          <w:iCs/>
          <w:sz w:val="24"/>
          <w:szCs w:val="24"/>
        </w:rPr>
      </w:pPr>
    </w:p>
    <w:p w14:paraId="18A3E249" w14:textId="77777777" w:rsidR="004531AF" w:rsidRPr="003C29C7" w:rsidRDefault="004531AF" w:rsidP="004531AF">
      <w:pPr>
        <w:suppressAutoHyphens/>
        <w:rPr>
          <w:bCs/>
          <w:i/>
          <w:iCs/>
          <w:sz w:val="24"/>
          <w:szCs w:val="24"/>
        </w:rPr>
      </w:pPr>
      <w:r w:rsidRPr="003C29C7">
        <w:rPr>
          <w:bCs/>
          <w:i/>
          <w:iCs/>
          <w:sz w:val="24"/>
          <w:szCs w:val="24"/>
        </w:rPr>
        <w:t>Начало формы</w:t>
      </w:r>
      <w:r w:rsidRPr="003C29C7">
        <w:rPr>
          <w:bCs/>
          <w:i/>
          <w:iCs/>
          <w:sz w:val="24"/>
          <w:szCs w:val="24"/>
          <w:vertAlign w:val="superscript"/>
        </w:rPr>
        <w:footnoteReference w:id="1"/>
      </w:r>
    </w:p>
    <w:p w14:paraId="622CCF14" w14:textId="77777777" w:rsidR="004531AF" w:rsidRPr="00655C94" w:rsidRDefault="004531AF" w:rsidP="004531AF">
      <w:pPr>
        <w:suppressAutoHyphens/>
        <w:ind w:left="5103"/>
        <w:rPr>
          <w:b/>
          <w:bCs/>
          <w:sz w:val="24"/>
          <w:szCs w:val="24"/>
        </w:rPr>
      </w:pPr>
    </w:p>
    <w:p w14:paraId="6C1113D2" w14:textId="77777777" w:rsidR="004531AF" w:rsidRPr="00655C94" w:rsidRDefault="004531AF" w:rsidP="004531AF">
      <w:pPr>
        <w:suppressAutoHyphens/>
        <w:ind w:left="5103"/>
        <w:rPr>
          <w:b/>
          <w:bCs/>
          <w:sz w:val="26"/>
          <w:szCs w:val="26"/>
        </w:rPr>
      </w:pPr>
      <w:r w:rsidRPr="00655C94">
        <w:rPr>
          <w:b/>
          <w:bCs/>
          <w:sz w:val="26"/>
          <w:szCs w:val="26"/>
        </w:rPr>
        <w:t>Кому</w:t>
      </w:r>
      <w:r w:rsidRPr="00655C94">
        <w:rPr>
          <w:sz w:val="26"/>
          <w:szCs w:val="26"/>
        </w:rPr>
        <w:t>: {</w:t>
      </w:r>
      <w:r w:rsidRPr="00655C94">
        <w:rPr>
          <w:b/>
          <w:bCs/>
          <w:sz w:val="26"/>
          <w:szCs w:val="26"/>
        </w:rPr>
        <w:t xml:space="preserve">Должность руководителя </w:t>
      </w:r>
      <w:r>
        <w:rPr>
          <w:b/>
          <w:bCs/>
          <w:sz w:val="26"/>
          <w:szCs w:val="26"/>
        </w:rPr>
        <w:t>Участника</w:t>
      </w:r>
      <w:r w:rsidRPr="00655C94">
        <w:rPr>
          <w:b/>
          <w:bCs/>
          <w:sz w:val="26"/>
          <w:szCs w:val="26"/>
        </w:rPr>
        <w:t>}</w:t>
      </w:r>
    </w:p>
    <w:p w14:paraId="66324C28" w14:textId="77777777" w:rsidR="004531AF" w:rsidRPr="00655C94" w:rsidRDefault="004531AF" w:rsidP="004531AF">
      <w:pPr>
        <w:suppressAutoHyphens/>
        <w:ind w:left="5103"/>
        <w:rPr>
          <w:sz w:val="26"/>
          <w:szCs w:val="26"/>
        </w:rPr>
      </w:pPr>
      <w:r w:rsidRPr="00655C94">
        <w:rPr>
          <w:b/>
          <w:bCs/>
          <w:sz w:val="26"/>
          <w:szCs w:val="26"/>
        </w:rPr>
        <w:t xml:space="preserve">{Наименование </w:t>
      </w:r>
      <w:r>
        <w:rPr>
          <w:b/>
          <w:bCs/>
          <w:sz w:val="26"/>
          <w:szCs w:val="26"/>
        </w:rPr>
        <w:t>Участника</w:t>
      </w:r>
      <w:r w:rsidRPr="00655C94">
        <w:rPr>
          <w:sz w:val="26"/>
          <w:szCs w:val="26"/>
        </w:rPr>
        <w:t>}</w:t>
      </w:r>
    </w:p>
    <w:p w14:paraId="32A097E3" w14:textId="77777777" w:rsidR="004531AF" w:rsidRPr="00655C94" w:rsidRDefault="004531AF" w:rsidP="004531AF">
      <w:pPr>
        <w:suppressAutoHyphens/>
        <w:ind w:left="5103"/>
        <w:rPr>
          <w:sz w:val="26"/>
          <w:szCs w:val="26"/>
        </w:rPr>
      </w:pPr>
      <w:r w:rsidRPr="00655C94">
        <w:rPr>
          <w:sz w:val="26"/>
          <w:szCs w:val="26"/>
        </w:rPr>
        <w:t>{</w:t>
      </w:r>
      <w:r w:rsidRPr="00655C94">
        <w:rPr>
          <w:b/>
          <w:bCs/>
          <w:sz w:val="26"/>
          <w:szCs w:val="26"/>
        </w:rPr>
        <w:t xml:space="preserve">ФИО руководителя </w:t>
      </w:r>
      <w:r>
        <w:rPr>
          <w:b/>
          <w:bCs/>
          <w:sz w:val="26"/>
          <w:szCs w:val="26"/>
        </w:rPr>
        <w:t>Участника</w:t>
      </w:r>
      <w:r w:rsidRPr="00655C94">
        <w:rPr>
          <w:sz w:val="26"/>
          <w:szCs w:val="26"/>
        </w:rPr>
        <w:t>}</w:t>
      </w:r>
    </w:p>
    <w:p w14:paraId="55EFB4E2" w14:textId="77777777" w:rsidR="004531AF" w:rsidRPr="00655C94" w:rsidRDefault="004531AF" w:rsidP="004531AF">
      <w:pPr>
        <w:suppressAutoHyphens/>
        <w:spacing w:before="240"/>
        <w:jc w:val="center"/>
        <w:rPr>
          <w:b/>
          <w:bCs/>
          <w:sz w:val="26"/>
          <w:szCs w:val="26"/>
        </w:rPr>
      </w:pPr>
    </w:p>
    <w:p w14:paraId="67FB1EA3" w14:textId="77777777" w:rsidR="004531AF" w:rsidRPr="00655C94" w:rsidRDefault="004531AF" w:rsidP="004531AF">
      <w:pPr>
        <w:keepNext/>
        <w:suppressAutoHyphens/>
        <w:spacing w:before="240" w:after="60"/>
        <w:jc w:val="center"/>
        <w:outlineLvl w:val="1"/>
        <w:rPr>
          <w:rFonts w:eastAsia="Times New Roman"/>
          <w:b/>
          <w:bCs/>
          <w:iCs/>
          <w:szCs w:val="28"/>
        </w:rPr>
      </w:pPr>
      <w:bookmarkStart w:id="0" w:name="_Toc103631914"/>
      <w:bookmarkStart w:id="1" w:name="_Toc109319852"/>
      <w:r w:rsidRPr="00655C94">
        <w:rPr>
          <w:rFonts w:eastAsia="Times New Roman"/>
          <w:b/>
          <w:bCs/>
          <w:iCs/>
          <w:szCs w:val="28"/>
        </w:rPr>
        <w:t>Письмо – подтверждение о внесении в Единый реестр российских программ</w:t>
      </w:r>
      <w:bookmarkEnd w:id="0"/>
      <w:bookmarkEnd w:id="1"/>
    </w:p>
    <w:p w14:paraId="27D33992" w14:textId="77777777" w:rsidR="004531AF" w:rsidRPr="00655C94" w:rsidRDefault="004531AF" w:rsidP="004531AF">
      <w:pPr>
        <w:suppressAutoHyphens/>
        <w:spacing w:before="240"/>
        <w:jc w:val="center"/>
        <w:rPr>
          <w:b/>
          <w:bCs/>
          <w:sz w:val="26"/>
          <w:szCs w:val="26"/>
        </w:rPr>
      </w:pPr>
    </w:p>
    <w:p w14:paraId="6D544E28" w14:textId="77777777" w:rsidR="004531AF" w:rsidRPr="00655C94" w:rsidRDefault="004531AF" w:rsidP="004531AF">
      <w:pPr>
        <w:suppressAutoHyphens/>
        <w:ind w:firstLine="567"/>
        <w:rPr>
          <w:bCs/>
          <w:sz w:val="26"/>
          <w:szCs w:val="26"/>
        </w:rPr>
      </w:pPr>
      <w:r w:rsidRPr="00655C94">
        <w:rPr>
          <w:sz w:val="26"/>
          <w:szCs w:val="26"/>
        </w:rPr>
        <w:t xml:space="preserve">Настоящим письмом </w:t>
      </w:r>
      <w:r w:rsidRPr="00655C94">
        <w:rPr>
          <w:b/>
          <w:bCs/>
          <w:sz w:val="26"/>
          <w:szCs w:val="26"/>
        </w:rPr>
        <w:t>{Краткое наименование правообладателя</w:t>
      </w:r>
      <w:r w:rsidRPr="00655C94">
        <w:rPr>
          <w:sz w:val="26"/>
          <w:szCs w:val="26"/>
        </w:rPr>
        <w:t xml:space="preserve">} подтверждает, что является </w:t>
      </w:r>
      <w:r w:rsidRPr="006C5319">
        <w:rPr>
          <w:sz w:val="26"/>
          <w:szCs w:val="26"/>
        </w:rPr>
        <w:t>правообладателем</w:t>
      </w:r>
      <w:r w:rsidRPr="00655C94">
        <w:rPr>
          <w:sz w:val="26"/>
          <w:szCs w:val="26"/>
        </w:rPr>
        <w:t xml:space="preserve"> {</w:t>
      </w:r>
      <w:r w:rsidRPr="00655C94">
        <w:rPr>
          <w:b/>
          <w:bCs/>
          <w:sz w:val="26"/>
          <w:szCs w:val="26"/>
        </w:rPr>
        <w:t>Наименование решения в соответствии с Заявкой</w:t>
      </w:r>
      <w:r w:rsidRPr="00655C94">
        <w:rPr>
          <w:sz w:val="26"/>
          <w:szCs w:val="26"/>
        </w:rPr>
        <w:t>} / {</w:t>
      </w:r>
      <w:r w:rsidRPr="00655C94">
        <w:rPr>
          <w:b/>
          <w:bCs/>
          <w:sz w:val="26"/>
          <w:szCs w:val="26"/>
        </w:rPr>
        <w:t>Наименование ключевого компонента решения в соответствии с Заявкой</w:t>
      </w:r>
      <w:r w:rsidRPr="00655C94">
        <w:rPr>
          <w:sz w:val="26"/>
          <w:szCs w:val="26"/>
        </w:rPr>
        <w:t>} и обязуется внести {</w:t>
      </w:r>
      <w:r w:rsidRPr="00655C94">
        <w:rPr>
          <w:b/>
          <w:bCs/>
          <w:sz w:val="26"/>
          <w:szCs w:val="26"/>
        </w:rPr>
        <w:t>Наименование решения в соответствии с Заявкой</w:t>
      </w:r>
      <w:r w:rsidRPr="00655C94">
        <w:rPr>
          <w:sz w:val="26"/>
          <w:szCs w:val="26"/>
        </w:rPr>
        <w:t>} / {</w:t>
      </w:r>
      <w:r w:rsidRPr="00655C94">
        <w:rPr>
          <w:b/>
          <w:bCs/>
          <w:sz w:val="26"/>
          <w:szCs w:val="26"/>
        </w:rPr>
        <w:t>Наименование ключевого компонента решения в соответствии с Заявкой</w:t>
      </w:r>
      <w:r w:rsidRPr="00655C94">
        <w:rPr>
          <w:sz w:val="26"/>
          <w:szCs w:val="26"/>
        </w:rPr>
        <w:t xml:space="preserve">}, в Единый реестр российских программ для электронных вычислительных машин и баз данных в срок не позднее 12 (двенадцати) месяцев с даты окончания последнего этапа Проекта. </w:t>
      </w:r>
    </w:p>
    <w:p w14:paraId="5647569B" w14:textId="77777777" w:rsidR="004531AF" w:rsidRPr="00655C94" w:rsidRDefault="004531AF" w:rsidP="004531AF">
      <w:pPr>
        <w:suppressAutoHyphens/>
        <w:ind w:firstLine="567"/>
        <w:rPr>
          <w:sz w:val="26"/>
          <w:szCs w:val="26"/>
        </w:rPr>
      </w:pPr>
      <w:r w:rsidRPr="00655C94">
        <w:rPr>
          <w:sz w:val="26"/>
          <w:szCs w:val="26"/>
        </w:rPr>
        <w:t xml:space="preserve">. </w:t>
      </w:r>
    </w:p>
    <w:p w14:paraId="09D25EBD" w14:textId="77777777" w:rsidR="004531AF" w:rsidRPr="00655C94" w:rsidRDefault="004531AF" w:rsidP="004531AF">
      <w:pPr>
        <w:suppressAutoHyphens/>
        <w:ind w:firstLine="567"/>
        <w:rPr>
          <w:bCs/>
          <w:sz w:val="26"/>
          <w:szCs w:val="26"/>
        </w:rPr>
      </w:pPr>
    </w:p>
    <w:p w14:paraId="668937BF" w14:textId="77777777" w:rsidR="004531AF" w:rsidRPr="00655C94" w:rsidRDefault="004531AF" w:rsidP="004531AF">
      <w:pPr>
        <w:suppressAutoHyphens/>
        <w:rPr>
          <w:sz w:val="26"/>
          <w:szCs w:val="26"/>
        </w:rPr>
      </w:pPr>
    </w:p>
    <w:p w14:paraId="392C9858" w14:textId="77777777" w:rsidR="004531AF" w:rsidRPr="00655C94" w:rsidRDefault="004531AF" w:rsidP="004531AF">
      <w:pPr>
        <w:suppressAutoHyphens/>
        <w:rPr>
          <w:sz w:val="26"/>
          <w:szCs w:val="26"/>
        </w:rPr>
      </w:pPr>
      <w:r w:rsidRPr="00655C94">
        <w:rPr>
          <w:sz w:val="26"/>
          <w:szCs w:val="26"/>
        </w:rPr>
        <w:t>{</w:t>
      </w:r>
      <w:r w:rsidRPr="00655C94">
        <w:rPr>
          <w:b/>
          <w:bCs/>
          <w:sz w:val="26"/>
          <w:szCs w:val="26"/>
        </w:rPr>
        <w:t>дата</w:t>
      </w:r>
      <w:r w:rsidRPr="00655C94">
        <w:rPr>
          <w:sz w:val="26"/>
          <w:szCs w:val="26"/>
        </w:rPr>
        <w:t>}</w:t>
      </w:r>
    </w:p>
    <w:p w14:paraId="7EDD2867" w14:textId="709B1B56" w:rsidR="004531AF" w:rsidRPr="00655C94" w:rsidRDefault="004531AF" w:rsidP="004531AF">
      <w:pPr>
        <w:suppressAutoHyphens/>
        <w:rPr>
          <w:sz w:val="26"/>
          <w:szCs w:val="26"/>
        </w:rPr>
      </w:pPr>
      <w:r w:rsidRPr="00655C94">
        <w:rPr>
          <w:sz w:val="26"/>
          <w:szCs w:val="26"/>
        </w:rPr>
        <w:t>{</w:t>
      </w:r>
      <w:r w:rsidRPr="00655C94">
        <w:rPr>
          <w:b/>
          <w:bCs/>
          <w:sz w:val="26"/>
          <w:szCs w:val="26"/>
        </w:rPr>
        <w:t>должность подписанта</w:t>
      </w:r>
      <w:r w:rsidRPr="00655C94">
        <w:rPr>
          <w:sz w:val="26"/>
          <w:szCs w:val="26"/>
        </w:rPr>
        <w:t>}</w:t>
      </w:r>
      <w:r w:rsidRPr="00655C94">
        <w:rPr>
          <w:sz w:val="26"/>
          <w:szCs w:val="26"/>
        </w:rPr>
        <w:tab/>
      </w:r>
      <w:r w:rsidRPr="00655C94">
        <w:rPr>
          <w:sz w:val="26"/>
          <w:szCs w:val="26"/>
        </w:rPr>
        <w:tab/>
      </w:r>
      <w:r w:rsidRPr="00655C94">
        <w:rPr>
          <w:sz w:val="26"/>
          <w:szCs w:val="26"/>
        </w:rPr>
        <w:tab/>
      </w:r>
      <w:r w:rsidRPr="00655C94">
        <w:rPr>
          <w:sz w:val="26"/>
          <w:szCs w:val="26"/>
        </w:rPr>
        <w:tab/>
        <w:t>_____________ / _________________</w:t>
      </w:r>
    </w:p>
    <w:p w14:paraId="0563FFB7" w14:textId="77777777" w:rsidR="004531AF" w:rsidRPr="00655C94" w:rsidRDefault="004531AF" w:rsidP="004531AF">
      <w:pPr>
        <w:suppressAutoHyphens/>
        <w:ind w:left="5670"/>
        <w:rPr>
          <w:sz w:val="26"/>
          <w:szCs w:val="26"/>
        </w:rPr>
      </w:pPr>
      <w:r w:rsidRPr="00655C94">
        <w:rPr>
          <w:sz w:val="26"/>
          <w:szCs w:val="26"/>
        </w:rPr>
        <w:t>Подпись</w:t>
      </w:r>
      <w:r w:rsidRPr="00655C94">
        <w:rPr>
          <w:sz w:val="26"/>
          <w:szCs w:val="26"/>
        </w:rPr>
        <w:tab/>
        <w:t xml:space="preserve"> </w:t>
      </w:r>
      <w:proofErr w:type="gramStart"/>
      <w:r w:rsidRPr="00655C94">
        <w:rPr>
          <w:sz w:val="26"/>
          <w:szCs w:val="26"/>
        </w:rPr>
        <w:t xml:space="preserve">   {</w:t>
      </w:r>
      <w:proofErr w:type="gramEnd"/>
      <w:r w:rsidRPr="00655C94">
        <w:rPr>
          <w:b/>
          <w:bCs/>
          <w:sz w:val="26"/>
          <w:szCs w:val="26"/>
        </w:rPr>
        <w:t>ФИО подписанта</w:t>
      </w:r>
      <w:r w:rsidRPr="00655C94">
        <w:rPr>
          <w:sz w:val="26"/>
          <w:szCs w:val="26"/>
        </w:rPr>
        <w:t>}</w:t>
      </w:r>
    </w:p>
    <w:p w14:paraId="6855D28A" w14:textId="77777777" w:rsidR="004531AF" w:rsidRPr="00655C94" w:rsidRDefault="004531AF" w:rsidP="004531AF">
      <w:pPr>
        <w:suppressAutoHyphens/>
        <w:ind w:left="5670"/>
        <w:rPr>
          <w:sz w:val="26"/>
          <w:szCs w:val="26"/>
        </w:rPr>
      </w:pPr>
      <w:r w:rsidRPr="00655C94">
        <w:rPr>
          <w:sz w:val="26"/>
          <w:szCs w:val="26"/>
        </w:rPr>
        <w:t>Печать организации</w:t>
      </w:r>
    </w:p>
    <w:p w14:paraId="3F7AE7C7" w14:textId="77777777" w:rsidR="004531AF" w:rsidRPr="00655C94" w:rsidRDefault="004531AF" w:rsidP="004531AF">
      <w:pPr>
        <w:suppressAutoHyphens/>
        <w:ind w:firstLine="567"/>
        <w:rPr>
          <w:sz w:val="26"/>
          <w:szCs w:val="26"/>
        </w:rPr>
      </w:pPr>
    </w:p>
    <w:p w14:paraId="691A897E" w14:textId="77777777" w:rsidR="004531AF" w:rsidRPr="003C29C7" w:rsidRDefault="004531AF" w:rsidP="004531AF">
      <w:pPr>
        <w:suppressAutoHyphens/>
        <w:rPr>
          <w:sz w:val="24"/>
          <w:szCs w:val="24"/>
        </w:rPr>
      </w:pPr>
      <w:r w:rsidRPr="003C29C7">
        <w:rPr>
          <w:i/>
          <w:iCs/>
          <w:sz w:val="24"/>
          <w:szCs w:val="24"/>
          <w:lang w:eastAsia="ru-RU"/>
        </w:rPr>
        <w:t>Конец формы</w:t>
      </w:r>
      <w:bookmarkStart w:id="2" w:name="_Hlk64293984"/>
      <w:bookmarkEnd w:id="2"/>
    </w:p>
    <w:p w14:paraId="5EF86FEA" w14:textId="7D924CD9" w:rsidR="00FA5BB9" w:rsidRPr="004531AF" w:rsidRDefault="00FA5BB9" w:rsidP="004531AF">
      <w:pPr>
        <w:suppressAutoHyphens/>
        <w:jc w:val="left"/>
        <w:rPr>
          <w:sz w:val="26"/>
          <w:szCs w:val="26"/>
        </w:rPr>
      </w:pPr>
    </w:p>
    <w:sectPr w:rsidR="00FA5BB9" w:rsidRPr="004531AF" w:rsidSect="001501A1">
      <w:footnotePr>
        <w:numStart w:val="14"/>
      </w:footnotePr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5205" w14:textId="77777777" w:rsidR="006722A1" w:rsidRDefault="006722A1">
      <w:r>
        <w:separator/>
      </w:r>
    </w:p>
  </w:endnote>
  <w:endnote w:type="continuationSeparator" w:id="0">
    <w:p w14:paraId="19FBE307" w14:textId="77777777" w:rsidR="006722A1" w:rsidRDefault="006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1CB3" w14:textId="77777777" w:rsidR="006722A1" w:rsidRDefault="006722A1">
      <w:r>
        <w:separator/>
      </w:r>
    </w:p>
  </w:footnote>
  <w:footnote w:type="continuationSeparator" w:id="0">
    <w:p w14:paraId="39660681" w14:textId="77777777" w:rsidR="006722A1" w:rsidRDefault="006722A1">
      <w:r>
        <w:continuationSeparator/>
      </w:r>
    </w:p>
  </w:footnote>
  <w:footnote w:id="1">
    <w:p w14:paraId="03980879" w14:textId="77777777" w:rsidR="004531AF" w:rsidRPr="004531AF" w:rsidRDefault="004531AF" w:rsidP="004531AF">
      <w:pPr>
        <w:pStyle w:val="af7"/>
        <w:jc w:val="both"/>
        <w:rPr>
          <w:rFonts w:ascii="Times New Roman" w:hAnsi="Times New Roman" w:cs="Times New Roman"/>
        </w:rPr>
      </w:pPr>
      <w:r w:rsidRPr="004531AF">
        <w:rPr>
          <w:rStyle w:val="afa"/>
          <w:rFonts w:ascii="Times New Roman" w:hAnsi="Times New Roman" w:cs="Times New Roman"/>
        </w:rPr>
        <w:footnoteRef/>
      </w:r>
      <w:r w:rsidRPr="004531AF">
        <w:rPr>
          <w:rFonts w:ascii="Times New Roman" w:hAnsi="Times New Roman" w:cs="Times New Roman"/>
        </w:rPr>
        <w:t xml:space="preserve">   Требуется заполнить соответствующую информацию в выделенных областях. Изменение прочих формулировок формы не допускается.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952B9"/>
    <w:multiLevelType w:val="hybridMultilevel"/>
    <w:tmpl w:val="7FDCC10C"/>
    <w:lvl w:ilvl="0" w:tplc="63984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1C8E8A">
      <w:start w:val="1"/>
      <w:numFmt w:val="lowerLetter"/>
      <w:lvlText w:val="%2."/>
      <w:lvlJc w:val="left"/>
      <w:pPr>
        <w:ind w:left="1440" w:hanging="360"/>
      </w:pPr>
    </w:lvl>
    <w:lvl w:ilvl="2" w:tplc="BA9EDAC6">
      <w:start w:val="1"/>
      <w:numFmt w:val="lowerRoman"/>
      <w:lvlText w:val="%3."/>
      <w:lvlJc w:val="right"/>
      <w:pPr>
        <w:ind w:left="2160" w:hanging="180"/>
      </w:pPr>
    </w:lvl>
    <w:lvl w:ilvl="3" w:tplc="899233B4">
      <w:start w:val="1"/>
      <w:numFmt w:val="decimal"/>
      <w:lvlText w:val="%4."/>
      <w:lvlJc w:val="left"/>
      <w:pPr>
        <w:ind w:left="2880" w:hanging="360"/>
      </w:pPr>
    </w:lvl>
    <w:lvl w:ilvl="4" w:tplc="FCF4A4FE">
      <w:start w:val="1"/>
      <w:numFmt w:val="lowerLetter"/>
      <w:lvlText w:val="%5."/>
      <w:lvlJc w:val="left"/>
      <w:pPr>
        <w:ind w:left="3600" w:hanging="360"/>
      </w:pPr>
    </w:lvl>
    <w:lvl w:ilvl="5" w:tplc="57DC29CE">
      <w:start w:val="1"/>
      <w:numFmt w:val="lowerRoman"/>
      <w:lvlText w:val="%6."/>
      <w:lvlJc w:val="right"/>
      <w:pPr>
        <w:ind w:left="4320" w:hanging="180"/>
      </w:pPr>
    </w:lvl>
    <w:lvl w:ilvl="6" w:tplc="3364E4CC">
      <w:start w:val="1"/>
      <w:numFmt w:val="decimal"/>
      <w:lvlText w:val="%7."/>
      <w:lvlJc w:val="left"/>
      <w:pPr>
        <w:ind w:left="5040" w:hanging="360"/>
      </w:pPr>
    </w:lvl>
    <w:lvl w:ilvl="7" w:tplc="1C262F82">
      <w:start w:val="1"/>
      <w:numFmt w:val="lowerLetter"/>
      <w:lvlText w:val="%8."/>
      <w:lvlJc w:val="left"/>
      <w:pPr>
        <w:ind w:left="5760" w:hanging="360"/>
      </w:pPr>
    </w:lvl>
    <w:lvl w:ilvl="8" w:tplc="04FEDE2C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Start w:val="1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B9"/>
    <w:rsid w:val="001501A1"/>
    <w:rsid w:val="00170194"/>
    <w:rsid w:val="004531AF"/>
    <w:rsid w:val="004A3EEB"/>
    <w:rsid w:val="004E7146"/>
    <w:rsid w:val="00525D46"/>
    <w:rsid w:val="00570A7F"/>
    <w:rsid w:val="00591C03"/>
    <w:rsid w:val="006722A1"/>
    <w:rsid w:val="00763511"/>
    <w:rsid w:val="007A661F"/>
    <w:rsid w:val="007E7392"/>
    <w:rsid w:val="00804D96"/>
    <w:rsid w:val="008E57A5"/>
    <w:rsid w:val="00947CB8"/>
    <w:rsid w:val="00BB3D1D"/>
    <w:rsid w:val="00BF1207"/>
    <w:rsid w:val="00D66185"/>
    <w:rsid w:val="00DF0B91"/>
    <w:rsid w:val="00E024F8"/>
    <w:rsid w:val="00E53BFA"/>
    <w:rsid w:val="00EF18A5"/>
    <w:rsid w:val="00FA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8CA6"/>
  <w15:docId w15:val="{8BD0B848-BF31-44C2-9624-F3896F4E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A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59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 w:line="259" w:lineRule="auto"/>
      <w:jc w:val="left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 w:line="259" w:lineRule="auto"/>
      <w:jc w:val="left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 w:line="259" w:lineRule="auto"/>
      <w:jc w:val="lef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 w:line="259" w:lineRule="auto"/>
      <w:jc w:val="left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 w:line="259" w:lineRule="auto"/>
      <w:jc w:val="left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59" w:lineRule="auto"/>
      <w:jc w:val="left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59" w:lineRule="auto"/>
      <w:jc w:val="left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59" w:lineRule="auto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 w:line="259" w:lineRule="auto"/>
      <w:contextualSpacing/>
      <w:jc w:val="left"/>
    </w:pPr>
    <w:rPr>
      <w:rFonts w:asciiTheme="minorHAnsi" w:eastAsiaTheme="minorHAnsi" w:hAnsiTheme="minorHAnsi" w:cstheme="minorBidi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 w:line="259" w:lineRule="auto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spacing w:after="160" w:line="259" w:lineRule="auto"/>
      <w:ind w:left="720" w:right="72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 w:line="259" w:lineRule="auto"/>
      <w:jc w:val="left"/>
    </w:pPr>
    <w:rPr>
      <w:rFonts w:asciiTheme="minorHAnsi" w:eastAsiaTheme="minorHAnsi" w:hAnsiTheme="minorHAnsi" w:cstheme="minorBidi"/>
      <w:sz w:val="22"/>
    </w:rPr>
  </w:style>
  <w:style w:type="paragraph" w:styleId="24">
    <w:name w:val="toc 2"/>
    <w:basedOn w:val="a"/>
    <w:next w:val="a"/>
    <w:uiPriority w:val="39"/>
    <w:unhideWhenUsed/>
    <w:pPr>
      <w:spacing w:after="57" w:line="259" w:lineRule="auto"/>
      <w:ind w:left="283"/>
      <w:jc w:val="left"/>
    </w:pPr>
    <w:rPr>
      <w:rFonts w:asciiTheme="minorHAnsi" w:eastAsiaTheme="minorHAnsi" w:hAnsiTheme="minorHAnsi" w:cstheme="minorBidi"/>
      <w:sz w:val="22"/>
    </w:rPr>
  </w:style>
  <w:style w:type="paragraph" w:styleId="32">
    <w:name w:val="toc 3"/>
    <w:basedOn w:val="a"/>
    <w:next w:val="a"/>
    <w:uiPriority w:val="39"/>
    <w:unhideWhenUsed/>
    <w:pPr>
      <w:spacing w:after="57" w:line="259" w:lineRule="auto"/>
      <w:ind w:left="567"/>
      <w:jc w:val="left"/>
    </w:pPr>
    <w:rPr>
      <w:rFonts w:asciiTheme="minorHAnsi" w:eastAsiaTheme="minorHAnsi" w:hAnsiTheme="minorHAnsi" w:cstheme="minorBidi"/>
      <w:sz w:val="22"/>
    </w:rPr>
  </w:style>
  <w:style w:type="paragraph" w:styleId="42">
    <w:name w:val="toc 4"/>
    <w:basedOn w:val="a"/>
    <w:next w:val="a"/>
    <w:uiPriority w:val="39"/>
    <w:unhideWhenUsed/>
    <w:pPr>
      <w:spacing w:after="57" w:line="259" w:lineRule="auto"/>
      <w:ind w:left="850"/>
      <w:jc w:val="left"/>
    </w:pPr>
    <w:rPr>
      <w:rFonts w:asciiTheme="minorHAnsi" w:eastAsiaTheme="minorHAnsi" w:hAnsiTheme="minorHAnsi" w:cstheme="minorBidi"/>
      <w:sz w:val="22"/>
    </w:rPr>
  </w:style>
  <w:style w:type="paragraph" w:styleId="52">
    <w:name w:val="toc 5"/>
    <w:basedOn w:val="a"/>
    <w:next w:val="a"/>
    <w:uiPriority w:val="39"/>
    <w:unhideWhenUsed/>
    <w:pPr>
      <w:spacing w:after="57" w:line="259" w:lineRule="auto"/>
      <w:ind w:left="1134"/>
      <w:jc w:val="left"/>
    </w:pPr>
    <w:rPr>
      <w:rFonts w:asciiTheme="minorHAnsi" w:eastAsiaTheme="minorHAnsi" w:hAnsiTheme="minorHAnsi" w:cstheme="minorBidi"/>
      <w:sz w:val="22"/>
    </w:rPr>
  </w:style>
  <w:style w:type="paragraph" w:styleId="61">
    <w:name w:val="toc 6"/>
    <w:basedOn w:val="a"/>
    <w:next w:val="a"/>
    <w:uiPriority w:val="39"/>
    <w:unhideWhenUsed/>
    <w:pPr>
      <w:spacing w:after="57" w:line="259" w:lineRule="auto"/>
      <w:ind w:left="1417"/>
      <w:jc w:val="left"/>
    </w:pPr>
    <w:rPr>
      <w:rFonts w:asciiTheme="minorHAnsi" w:eastAsiaTheme="minorHAnsi" w:hAnsiTheme="minorHAnsi" w:cstheme="minorBidi"/>
      <w:sz w:val="22"/>
    </w:rPr>
  </w:style>
  <w:style w:type="paragraph" w:styleId="71">
    <w:name w:val="toc 7"/>
    <w:basedOn w:val="a"/>
    <w:next w:val="a"/>
    <w:uiPriority w:val="39"/>
    <w:unhideWhenUsed/>
    <w:pPr>
      <w:spacing w:after="57" w:line="259" w:lineRule="auto"/>
      <w:ind w:left="1701"/>
      <w:jc w:val="left"/>
    </w:pPr>
    <w:rPr>
      <w:rFonts w:asciiTheme="minorHAnsi" w:eastAsiaTheme="minorHAnsi" w:hAnsiTheme="minorHAnsi" w:cstheme="minorBidi"/>
      <w:sz w:val="22"/>
    </w:rPr>
  </w:style>
  <w:style w:type="paragraph" w:styleId="81">
    <w:name w:val="toc 8"/>
    <w:basedOn w:val="a"/>
    <w:next w:val="a"/>
    <w:uiPriority w:val="39"/>
    <w:unhideWhenUsed/>
    <w:pPr>
      <w:spacing w:after="57" w:line="259" w:lineRule="auto"/>
      <w:ind w:left="1984"/>
      <w:jc w:val="left"/>
    </w:pPr>
    <w:rPr>
      <w:rFonts w:asciiTheme="minorHAnsi" w:eastAsiaTheme="minorHAnsi" w:hAnsiTheme="minorHAnsi" w:cstheme="minorBidi"/>
      <w:sz w:val="22"/>
    </w:rPr>
  </w:style>
  <w:style w:type="paragraph" w:styleId="91">
    <w:name w:val="toc 9"/>
    <w:basedOn w:val="a"/>
    <w:next w:val="a"/>
    <w:uiPriority w:val="39"/>
    <w:unhideWhenUsed/>
    <w:pPr>
      <w:spacing w:after="57" w:line="259" w:lineRule="auto"/>
      <w:ind w:left="2268"/>
      <w:jc w:val="left"/>
    </w:pPr>
    <w:rPr>
      <w:rFonts w:asciiTheme="minorHAnsi" w:eastAsiaTheme="minorHAnsi" w:hAnsiTheme="minorHAnsi" w:cstheme="minorBidi"/>
      <w:sz w:val="22"/>
    </w:r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line="259" w:lineRule="auto"/>
      <w:jc w:val="left"/>
    </w:pPr>
    <w:rPr>
      <w:rFonts w:asciiTheme="minorHAnsi" w:eastAsiaTheme="minorHAnsi" w:hAnsiTheme="minorHAnsi" w:cstheme="minorBidi"/>
      <w:sz w:val="22"/>
    </w:rPr>
  </w:style>
  <w:style w:type="paragraph" w:styleId="af6">
    <w:name w:val="List Paragraph"/>
    <w:basedOn w:val="a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f7">
    <w:name w:val="footnote text"/>
    <w:basedOn w:val="a"/>
    <w:link w:val="af8"/>
    <w:uiPriority w:val="99"/>
    <w:unhideWhenUsed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a">
    <w:name w:val="Символ сноски"/>
    <w:qFormat/>
    <w:rsid w:val="0045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F505FC4C-8EBF-42CD-974C-6BCDC3AD1A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Малявин Александр Александрович</dc:creator>
  <cp:keywords/>
  <dc:description/>
  <cp:lastModifiedBy>Бойко Екатерина Игоревна</cp:lastModifiedBy>
  <cp:revision>9</cp:revision>
  <dcterms:created xsi:type="dcterms:W3CDTF">2022-10-25T12:33:00Z</dcterms:created>
  <dcterms:modified xsi:type="dcterms:W3CDTF">2022-10-25T15:37:00Z</dcterms:modified>
</cp:coreProperties>
</file>