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6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512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 xml:space="preserve">5 м</w:t>
            </w:r>
            <w:r>
              <w:rPr>
                <w:color w:val="FF0000"/>
              </w:rPr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Школа лидера. Сценарий интерактивного видеоурока 1.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30 с</w:t>
            </w:r>
            <w:r>
              <w:rPr>
                <w:color w:val="FF0000"/>
              </w:rPr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1. Ведение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Всем привет! На связи вновь направление «Классные проекты» Детского Совета при Уполномоченном по правам ребёнка по Саратовской области.</w:t>
            </w:r>
            <w:r>
              <w:rPr>
                <w:highlight w:val="none"/>
              </w:rPr>
            </w:r>
            <w:r/>
          </w:p>
        </w:tc>
      </w:tr>
      <w:tr>
        <w:trPr>
          <w:trHeight w:val="547"/>
        </w:trPr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Сегодня мы проведём для вас второй интерактивный урок лидерства в рамках социально значимого проекта «Мне страшно!».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 прошлый раз, мы остановились на определении лидера, предлагаю вспомнить его ещё раз. 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color w:val="FF0000"/>
                <w:highlight w:val="none"/>
              </w:rPr>
              <w:t xml:space="preserve">2 м</w:t>
            </w:r>
            <w:r>
              <w:rPr>
                <w:color w:val="FF0000"/>
                <w:highlight w:val="none"/>
              </w:rPr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Блок 2. Типы лидеров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tabs>
                <w:tab w:val="center" w:pos="3648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Давайте начинать!</w:t>
            </w:r>
            <w:r>
              <w:tab/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Запись</w:t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Лидер </w:t>
            </w:r>
            <w:r>
              <w:rPr>
                <w:rFonts w:ascii="Liberation Sans" w:hAnsi="Liberation Sans" w:cs="Liberation Sans" w:eastAsia="Liberation Sans"/>
                <w:color w:val="000000"/>
                <w:sz w:val="23"/>
                <w:highlight w:val="white"/>
              </w:rPr>
              <w:t xml:space="preserve">—</w:t>
            </w:r>
            <w:r>
              <w:rPr>
                <w:rFonts w:ascii="Liberation Sans" w:hAnsi="Liberation Sans" w:cs="Liberation Sans" w:eastAsia="Liberation Sans"/>
                <w:color w:val="000000"/>
                <w:sz w:val="23"/>
                <w:highlight w:val="none"/>
              </w:rPr>
              <w:t xml:space="preserve"> это...</w:t>
            </w:r>
            <w:r/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tabs>
                <w:tab w:val="left" w:pos="979" w:leader="none"/>
              </w:tabs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Стоит заметить, что лидеры бывают разными и сейчас мы расскажем вам об основных типах.</w:t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000000" w:themeColor="text1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Эмоциональный лидер – умеет выстраивать доброжелательные отношения с разными людьми в коллективе.</w:t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000000" w:themeColor="text1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Лидер-критик – умеет критически проанализировать проект или ситуацию, выделив их слабые и сильные стороны.</w:t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000000" w:themeColor="text1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Лидер-интеллектуал – умеет продуцировать разные позитивные идеи.</w:t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000000" w:themeColor="text1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Лидер-организатор – умеет планировать выполнение работы и распределять обязанности между участниками.</w:t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color w:val="000000" w:themeColor="text1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Лидер-исполнитель – умеет четко и в положенный срок выполнить возложенные на него обязанности.</w:t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</w:tr>
      <w:tr>
        <w:trPr>
          <w:trHeight w:val="5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  <w:t xml:space="preserve">Каждый из этих типов требует наличия определённых качеств, включая смелость </w:t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представительность, умение не отклоняться от поставленной цели, понятливость, энергичность, </w:t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</w:rPr>
              <w:t xml:space="preserve">Аналитические способности, веру в собственные силы, организаторские способности, сильную волю, умение общаться и доходчиво объяснять. Именно эти качества станут основой сегодняшнего занятия, давайте же перейдём к первому упражнению.</w:t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color w:val="FF0000"/>
                <w:highlight w:val="none"/>
              </w:rPr>
              <w:t xml:space="preserve">30 с</w:t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pP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  <w:t xml:space="preserve">Блок 3. Эмоции</w:t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  <w:r>
              <w:rPr>
                <w:rFonts w:ascii="Arial" w:hAnsi="Arial" w:cs="Arial" w:eastAsia="Arial"/>
                <w:color w:val="000000" w:themeColor="text1"/>
                <w:sz w:val="22"/>
                <w:highlight w:val="none"/>
              </w:rPr>
            </w:r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8" w:tooltip="https://wampi.ru/image/RreKJ2J" w:history="1">
              <w:r>
                <w:rPr>
                  <w:rStyle w:val="792"/>
                  <w:highlight w:val="none"/>
                </w:rPr>
                <w:t xml:space="preserve">https://wampi.ru/image/RreKJ2J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</w:rPr>
              </w:r>
            </w:hyperlink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9" w:tooltip="https://wampi.ru/image/RreXinc" w:history="1">
              <w:r>
                <w:rPr>
                  <w:rStyle w:val="792"/>
                  <w:highlight w:val="none"/>
                </w:rPr>
                <w:t xml:space="preserve">https://wampi.ru/image/RreXinc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  <w:highlight w:val="none"/>
                </w:rPr>
              </w:r>
            </w:hyperlink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0" w:tooltip="https://wampi.ru/image/RreX4Dy" w:history="1">
              <w:r>
                <w:rPr>
                  <w:rStyle w:val="792"/>
                  <w:highlight w:val="none"/>
                </w:rPr>
                <w:t xml:space="preserve">https://wampi.ru/image/RreX4Dy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  <w:highlight w:val="none"/>
                </w:rPr>
              </w:r>
            </w:hyperlink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1" w:tooltip="https://wampi.ru/image/RreXTEk" w:history="1">
              <w:r>
                <w:rPr>
                  <w:rStyle w:val="792"/>
                  <w:highlight w:val="none"/>
                </w:rPr>
                <w:t xml:space="preserve">https://wampi.ru/image/RreXTEk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  <w:highlight w:val="none"/>
                </w:rPr>
              </w:r>
            </w:hyperlink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2" w:tooltip="https://wampi.ru/image/RreXvOE" w:history="1">
              <w:r>
                <w:rPr>
                  <w:rStyle w:val="792"/>
                  <w:highlight w:val="none"/>
                </w:rPr>
                <w:t xml:space="preserve">https://wampi.ru/image/RreXvOE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  <w:highlight w:val="none"/>
                </w:rPr>
              </w:r>
            </w:hyperlink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3" w:tooltip="https://wampi.ru/image/RreXwW7" w:history="1">
              <w:r>
                <w:rPr>
                  <w:rStyle w:val="792"/>
                  <w:highlight w:val="none"/>
                </w:rPr>
                <w:t xml:space="preserve">https://wampi.ru/image/RreXwW7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  <w:highlight w:val="none"/>
                </w:rPr>
              </w:r>
            </w:hyperlink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4" w:tooltip="https://wampi.ru/image/RreX8dP" w:history="1">
              <w:r>
                <w:rPr>
                  <w:rStyle w:val="792"/>
                  <w:highlight w:val="none"/>
                </w:rPr>
                <w:t xml:space="preserve">https://wampi.ru/image/RreX8dP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  <w:highlight w:val="none"/>
                </w:rPr>
              </w:r>
            </w:hyperlink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5" w:tooltip="https://wampi.ru/image/RreXFns" w:history="1">
              <w:r>
                <w:rPr>
                  <w:rStyle w:val="792"/>
                  <w:highlight w:val="none"/>
                </w:rPr>
                <w:t xml:space="preserve">https://wampi.ru/image/RreXFns</w:t>
              </w:r>
              <w:r>
                <w:rPr>
                  <w:rStyle w:val="792"/>
                  <w:highlight w:val="none"/>
                </w:rPr>
              </w:r>
              <w:r>
                <w:rPr>
                  <w:rStyle w:val="792"/>
                  <w:highlight w:val="none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Сейчас перед вами будет стоять непростая задача, на экране появятся </w:t>
            </w:r>
            <w:r>
              <w:rPr>
                <w:highlight w:val="none"/>
              </w:rPr>
              <w:t xml:space="preserve">QR-коды, каждому из вас нужно будет отсканировать по одному из них и используя одно слово на выбор участника показать попавшуюся эмоцию.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Как закончите с показом чувств, возвращайтесь к нам, а пока просто ставьте видеоурок на паузу и играйте.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color w:val="FF0000"/>
                <w:highlight w:val="none"/>
              </w:rPr>
              <w:t xml:space="preserve">30 с</w:t>
            </w:r>
            <w:r/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tabs>
                <w:tab w:val="left" w:pos="2047" w:leader="none"/>
              </w:tabs>
              <w:rPr>
                <w:highlight w:val="none"/>
              </w:rPr>
            </w:pPr>
            <w:r>
              <w:t xml:space="preserve">Блок 4. Счёт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 ходе этого упражнения вы должны всать в круг и не договариваясь считать до 10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Если несколько участников одновременно назовут одну цифру, счёт придётся начинать заново.</w:t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+ 30 с</w:t>
            </w:r>
            <w:r>
              <w:rPr>
                <w:color w:val="FF0000"/>
                <w:highlight w:val="none"/>
              </w:rPr>
            </w:r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  <w:p>
            <w:pPr>
              <w:jc w:val="center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Видео, где мы считаем (через ЗУМ), но два человека говорят 9 и счёт начинается заново.</w:t>
            </w:r>
            <w:r>
              <w:rPr>
                <w:color w:val="FF0000"/>
                <w:highlight w:val="none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Успехов! Мы знаем по себе, что это не просто, но всё же верим в вас!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30 с</w:t>
            </w:r>
            <w:r>
              <w:rPr>
                <w:color w:val="FF0000"/>
              </w:rPr>
            </w:r>
          </w:p>
        </w:tc>
        <w:tc>
          <w:tcPr>
            <w:gridSpan w:val="2"/>
            <w:tcW w:w="978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5. Лидерский герб.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Последним треннингом на сегодня станет рисование, но далеко не простое.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Ваша задача придумать и изобразить на бумаге или в телефоне свой личный герб, отражающий ваши особо ценные лидерские качества.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Как нарисуете, можете переходить по </w:t>
            </w:r>
            <w:r>
              <w:rPr>
                <w:highlight w:val="none"/>
              </w:rPr>
              <w:t xml:space="preserve">QR-коду (</w:t>
            </w:r>
            <w:r>
              <w:rPr>
                <w:highlight w:val="none"/>
              </w:rPr>
              <w:t xml:space="preserve">https://forms.yandex.ru/u/62d48d6cfcba1cf7bd79abe4/</w:t>
            </w:r>
            <w:r>
              <w:rPr>
                <w:highlight w:val="none"/>
              </w:rPr>
              <w:t xml:space="preserve">) в углу и отправлять нам свою работу.</w:t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30 с</w:t>
            </w:r>
            <w:r>
              <w:rPr>
                <w:color w:val="FF0000"/>
                <w:highlight w:val="none"/>
              </w:rPr>
            </w:r>
          </w:p>
        </w:tc>
        <w:tc>
          <w:tcPr>
            <w:gridSpan w:val="2"/>
            <w:tcW w:w="978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Блок 6. Заключение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Это занятие получилось ярким и продуктивным. </w:t>
            </w:r>
            <w:r>
              <w:rPr>
                <w:highlight w:val="none"/>
              </w:rPr>
              <w:t xml:space="preserve">Мы ждём вас на следующих уроках лидертсва! С вами был ДС при УпПР по СО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 серией видеоуроков «Школа лидера» в рамках социально значимого проекта «Мне страшно!» </w:t>
            </w:r>
            <w:r>
              <w:rPr>
                <w:highlight w:val="none"/>
              </w:rPr>
              <w:t xml:space="preserve">Всем спасибо!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До новых встреч!</w:t>
            </w:r>
            <w:r>
              <w:rPr>
                <w:highlight w:val="none"/>
              </w:rPr>
            </w:r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ampi.ru/image/RreKJ2J" TargetMode="External"/><Relationship Id="rId9" Type="http://schemas.openxmlformats.org/officeDocument/2006/relationships/hyperlink" Target="https://wampi.ru/image/RreXinc" TargetMode="External"/><Relationship Id="rId10" Type="http://schemas.openxmlformats.org/officeDocument/2006/relationships/hyperlink" Target="https://wampi.ru/image/RreX4Dy" TargetMode="External"/><Relationship Id="rId11" Type="http://schemas.openxmlformats.org/officeDocument/2006/relationships/hyperlink" Target="https://wampi.ru/image/RreXTEk" TargetMode="External"/><Relationship Id="rId12" Type="http://schemas.openxmlformats.org/officeDocument/2006/relationships/hyperlink" Target="https://wampi.ru/image/RreXvOE" TargetMode="External"/><Relationship Id="rId13" Type="http://schemas.openxmlformats.org/officeDocument/2006/relationships/hyperlink" Target="https://wampi.ru/image/RreXwW7" TargetMode="External"/><Relationship Id="rId14" Type="http://schemas.openxmlformats.org/officeDocument/2006/relationships/hyperlink" Target="https://wampi.ru/image/RreX8dP" TargetMode="External"/><Relationship Id="rId15" Type="http://schemas.openxmlformats.org/officeDocument/2006/relationships/hyperlink" Target="https://wampi.ru/image/RreXFn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Георгий Григорян</cp:lastModifiedBy>
  <cp:revision>5</cp:revision>
  <dcterms:modified xsi:type="dcterms:W3CDTF">2022-07-17T22:35:25Z</dcterms:modified>
</cp:coreProperties>
</file>