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81CF" w14:textId="2520D5AB" w:rsidR="00DE47E6" w:rsidRDefault="00874A7A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52F983" wp14:editId="2CE5F26A">
            <wp:simplePos x="0" y="0"/>
            <wp:positionH relativeFrom="column">
              <wp:posOffset>3257550</wp:posOffset>
            </wp:positionH>
            <wp:positionV relativeFrom="paragraph">
              <wp:posOffset>8255</wp:posOffset>
            </wp:positionV>
            <wp:extent cx="548640" cy="548640"/>
            <wp:effectExtent l="0" t="0" r="3810" b="3810"/>
            <wp:wrapTight wrapText="bothSides">
              <wp:wrapPolygon edited="0">
                <wp:start x="4500" y="0"/>
                <wp:lineTo x="0" y="4500"/>
                <wp:lineTo x="0" y="16500"/>
                <wp:lineTo x="4500" y="21000"/>
                <wp:lineTo x="16500" y="21000"/>
                <wp:lineTo x="21000" y="16500"/>
                <wp:lineTo x="21000" y="4500"/>
                <wp:lineTo x="16500" y="0"/>
                <wp:lineTo x="4500" y="0"/>
              </wp:wrapPolygon>
            </wp:wrapTight>
            <wp:docPr id="743113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13186" name="Рисунок 7431131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3E80313" wp14:editId="5DB87DCC">
            <wp:simplePos x="0" y="0"/>
            <wp:positionH relativeFrom="margin">
              <wp:posOffset>2526030</wp:posOffset>
            </wp:positionH>
            <wp:positionV relativeFrom="paragraph">
              <wp:posOffset>0</wp:posOffset>
            </wp:positionV>
            <wp:extent cx="605790" cy="600075"/>
            <wp:effectExtent l="0" t="0" r="3810" b="9525"/>
            <wp:wrapSquare wrapText="bothSides"/>
            <wp:docPr id="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579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120E15C" wp14:editId="68C6C7A5">
            <wp:simplePos x="0" y="0"/>
            <wp:positionH relativeFrom="page">
              <wp:posOffset>2560320</wp:posOffset>
            </wp:positionH>
            <wp:positionV relativeFrom="paragraph">
              <wp:posOffset>635</wp:posOffset>
            </wp:positionV>
            <wp:extent cx="541020" cy="541020"/>
            <wp:effectExtent l="0" t="0" r="0" b="0"/>
            <wp:wrapTight wrapText="bothSides">
              <wp:wrapPolygon edited="0">
                <wp:start x="0" y="0"/>
                <wp:lineTo x="0" y="20535"/>
                <wp:lineTo x="20535" y="20535"/>
                <wp:lineTo x="20535" y="0"/>
                <wp:lineTo x="0" y="0"/>
              </wp:wrapPolygon>
            </wp:wrapTight>
            <wp:docPr id="16526075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07530" name="Рисунок 16526075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936C172" wp14:editId="205A2C15">
            <wp:simplePos x="0" y="0"/>
            <wp:positionH relativeFrom="column">
              <wp:posOffset>880110</wp:posOffset>
            </wp:positionH>
            <wp:positionV relativeFrom="paragraph">
              <wp:posOffset>8255</wp:posOffset>
            </wp:positionV>
            <wp:extent cx="807720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0887" y="21130"/>
                <wp:lineTo x="20887" y="0"/>
                <wp:lineTo x="0" y="0"/>
              </wp:wrapPolygon>
            </wp:wrapTight>
            <wp:docPr id="1503531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2D8BD7" wp14:editId="77988DD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14375" cy="533400"/>
            <wp:effectExtent l="0" t="0" r="9525" b="0"/>
            <wp:wrapSquare wrapText="bothSides"/>
            <wp:docPr id="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/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B8A4F6" w14:textId="0EFAD345" w:rsidR="00DE47E6" w:rsidRDefault="00DE47E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9D4524" w14:textId="66DF558F" w:rsidR="00DE47E6" w:rsidRDefault="00DE47E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722C67" w14:textId="2800A92F" w:rsidR="00DE47E6" w:rsidRDefault="00DE47E6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E3958" w14:textId="203F89B3" w:rsidR="00DE47E6" w:rsidRDefault="009A1DE1">
      <w:pPr>
        <w:pStyle w:val="10"/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14:paraId="3F8ABB36" w14:textId="22733045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организации</w:t>
      </w:r>
    </w:p>
    <w:p w14:paraId="483CE314" w14:textId="7EB611F0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общегородской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героико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патриотической</w:t>
      </w:r>
    </w:p>
    <w:p w14:paraId="62E055A6" w14:textId="1DD531E8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акции «Их именами названы улицы» в честь Дня Героя Отечества 9 декабря 202</w:t>
      </w:r>
      <w:r w:rsidR="00967DF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342A3E9" w14:textId="5D4E5B00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рамках Дня Единых Действий</w:t>
      </w:r>
    </w:p>
    <w:p w14:paraId="3E96FCFC" w14:textId="581CF5D1" w:rsidR="00DE47E6" w:rsidRDefault="00DE47E6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741322" w14:textId="3F770954" w:rsidR="00DE47E6" w:rsidRPr="00F511B5" w:rsidRDefault="00A92734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Общегородская героико-</w:t>
      </w:r>
      <w:r w:rsidR="009A1DE1">
        <w:rPr>
          <w:rFonts w:ascii="Times New Roman" w:eastAsia="Times New Roman" w:hAnsi="Times New Roman" w:cs="Times New Roman"/>
          <w:b/>
          <w:sz w:val="24"/>
          <w:szCs w:val="24"/>
        </w:rPr>
        <w:t>патриотическая</w:t>
      </w:r>
      <w:r w:rsidR="009A1DE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A1DE1">
        <w:rPr>
          <w:rFonts w:ascii="Times New Roman" w:eastAsia="Times New Roman" w:hAnsi="Times New Roman" w:cs="Times New Roman"/>
          <w:b/>
          <w:sz w:val="24"/>
          <w:szCs w:val="24"/>
        </w:rPr>
        <w:t>акция «Их именами названы улицы» проводится в рамках Всероссийской акции «День Героев Отечества» (в формате Дня единых Действий)</w:t>
      </w:r>
      <w:r w:rsidR="00F511B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A1DE1" w:rsidRPr="00F511B5">
        <w:rPr>
          <w:rFonts w:ascii="Times New Roman" w:eastAsia="Times New Roman" w:hAnsi="Times New Roman" w:cs="Times New Roman"/>
          <w:color w:val="auto"/>
          <w:sz w:val="24"/>
          <w:szCs w:val="24"/>
        </w:rPr>
        <w:t>В основу Всероссийской акции в 202</w:t>
      </w:r>
      <w:r w:rsidR="00F84EB8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9A1DE1" w:rsidRPr="00F511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году положены многолетние традиции проведения Дня Героев Отечества школьниками Санкт-Петербурга, членами детских общественных организаций. </w:t>
      </w:r>
    </w:p>
    <w:p w14:paraId="1D0ED30D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1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 как общегородская акция </w:t>
      </w:r>
      <w:r w:rsidRPr="00F511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Их именами названы улицы» проходит в формате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Дня Единых Действий, то важно соблюсти основные этапы ее подготовки и проведения, которые обозначены в Положении. </w:t>
      </w:r>
    </w:p>
    <w:p w14:paraId="5CC34913" w14:textId="3925F25A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предназначены непосредственным участникам Акции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ДОО, школьный актив, </w:t>
      </w:r>
      <w:r w:rsidR="00874A7A">
        <w:rPr>
          <w:rFonts w:ascii="Times New Roman" w:eastAsia="Times New Roman" w:hAnsi="Times New Roman" w:cs="Times New Roman"/>
          <w:sz w:val="24"/>
          <w:szCs w:val="24"/>
        </w:rPr>
        <w:t xml:space="preserve">первичное отделение Движение Первых, </w:t>
      </w:r>
      <w:r w:rsidR="00FC5178" w:rsidRPr="00725017">
        <w:rPr>
          <w:rFonts w:ascii="Times New Roman" w:eastAsia="Times New Roman" w:hAnsi="Times New Roman" w:cs="Times New Roman"/>
          <w:sz w:val="24"/>
          <w:szCs w:val="24"/>
        </w:rPr>
        <w:t>СПО_ФДО</w:t>
      </w:r>
      <w:r w:rsidR="00FC51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инициативная рабочая группы)</w:t>
      </w:r>
      <w:r w:rsidR="00FC5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представлены в виде алгоритма действий.</w:t>
      </w:r>
    </w:p>
    <w:p w14:paraId="4AD75650" w14:textId="77777777" w:rsidR="00DE47E6" w:rsidRDefault="00DE47E6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710EE" w14:textId="77777777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 ПРОВЕДЕНИЯ АКЦИИ </w:t>
      </w:r>
    </w:p>
    <w:p w14:paraId="09F15A73" w14:textId="77777777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непосредственных участников – членов ДОО, ученических советов, инициативных или рабочих групп школьников.</w:t>
      </w:r>
    </w:p>
    <w:p w14:paraId="0B27950B" w14:textId="57B218C9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Акция «Их именами названы улицы»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r w:rsidRPr="00874A7A">
        <w:rPr>
          <w:rFonts w:ascii="Times New Roman" w:eastAsia="Times New Roman" w:hAnsi="Times New Roman" w:cs="Times New Roman"/>
          <w:b/>
          <w:bCs/>
          <w:sz w:val="24"/>
          <w:szCs w:val="24"/>
        </w:rPr>
        <w:t>9 декабря 202</w:t>
      </w:r>
      <w:r w:rsidR="00F84EB8" w:rsidRPr="00874A7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74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в период с 12.00 до 16.00 часов на улицах, площадях, в скверах </w:t>
      </w:r>
      <w:r w:rsidRPr="00874A7A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</w:rPr>
        <w:t>, названных в честь героев Отечества. Длительность акции зависит от скорости распространения подготовленных информационных листовок, но не более 1 часа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88D815E" w14:textId="77777777" w:rsidR="00DE47E6" w:rsidRDefault="00DE47E6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7A8B9BB" w14:textId="77777777" w:rsidR="00DE47E6" w:rsidRDefault="007D4A20">
      <w:pPr>
        <w:pStyle w:val="10"/>
        <w:widowControl w:val="0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9A1DE1">
        <w:rPr>
          <w:rFonts w:ascii="Times New Roman" w:eastAsia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="009A1DE1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ы для проведения акции</w:t>
      </w:r>
      <w:r w:rsidR="009A1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EA18D1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рекомендации по подготовке и проведению акции; </w:t>
      </w:r>
    </w:p>
    <w:p w14:paraId="55C6FA9E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улиц, названных именами героев Советского Союза в Санкт-Петербурге;</w:t>
      </w:r>
    </w:p>
    <w:p w14:paraId="4D89606E" w14:textId="77777777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шаблоны (вариант </w:t>
      </w:r>
      <w:r w:rsidR="00D0505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нешней стороны) и образец информационной листовки о герое (</w:t>
      </w:r>
      <w:r w:rsidR="00D0505B">
        <w:rPr>
          <w:rFonts w:ascii="Times New Roman" w:eastAsia="Times New Roman" w:hAnsi="Times New Roman" w:cs="Times New Roman"/>
          <w:sz w:val="24"/>
          <w:szCs w:val="24"/>
        </w:rPr>
        <w:t>внутренняя сторона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A453E6B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схема складывания информационной листовки в виде солдатского треугольника;</w:t>
      </w:r>
    </w:p>
    <w:p w14:paraId="4D78B542" w14:textId="4335CD59" w:rsidR="00DE47E6" w:rsidRDefault="009A1DE1" w:rsidP="00F511B5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примерный образец </w:t>
      </w:r>
      <w:r w:rsidR="00F511B5">
        <w:rPr>
          <w:rFonts w:ascii="Times New Roman" w:eastAsia="Times New Roman" w:hAnsi="Times New Roman" w:cs="Times New Roman"/>
          <w:sz w:val="24"/>
          <w:szCs w:val="24"/>
        </w:rPr>
        <w:t>информационного стенда об акции.</w:t>
      </w:r>
    </w:p>
    <w:p w14:paraId="2ACE77EC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Получив полный список улиц, названных именами героев Советского Союза, найти информацию о биографических сведениях героя, о его профессиональном (воинском) пути о заслугах, которые послужили основой для высокого награждения.</w:t>
      </w:r>
    </w:p>
    <w:p w14:paraId="4DDB757F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акции могут самостоятельно выбрать улицы, названные именами выдающегося личностей Отечества другого исторического периода. </w:t>
      </w:r>
    </w:p>
    <w:p w14:paraId="77375E07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информационной листовки найти фотографию или рисованный портрет героя, по возможности иллюстрацию его подвига, фотографию памятного обелиска. </w:t>
      </w:r>
    </w:p>
    <w:p w14:paraId="221F2B08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же полезна будет информация о том,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названо в честь героя (например: улицы в других регионах, корабли, школы…).</w:t>
      </w:r>
    </w:p>
    <w:p w14:paraId="20C28862" w14:textId="77777777" w:rsidR="00DE47E6" w:rsidRDefault="00DE47E6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6CD19" w14:textId="77777777" w:rsidR="00DE47E6" w:rsidRDefault="009A1DE1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</w:t>
      </w:r>
      <w:r w:rsidR="00D40394">
        <w:rPr>
          <w:rFonts w:ascii="Times New Roman" w:eastAsia="Times New Roman" w:hAnsi="Times New Roman" w:cs="Times New Roman"/>
          <w:sz w:val="24"/>
          <w:szCs w:val="24"/>
        </w:rPr>
        <w:t>ННАЯ РАБОТА</w:t>
      </w:r>
    </w:p>
    <w:p w14:paraId="54272C72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акции сформировать в школе (в учреждении доп. образования, в подростковом клубе и др.) актив по проведению акции. </w:t>
      </w:r>
    </w:p>
    <w:p w14:paraId="7DE0EE9F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Оформить информацию о герое по шаблону, предложенному Центром «Тинэйджер +».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См. Приложения «Шаблон», «Образец».</w:t>
      </w:r>
    </w:p>
    <w:p w14:paraId="392F4877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Распечатать листовки 50-100 штук (договориться в школе, с родителями или на основе сотрудничества с депутатами муниципальных образований);</w:t>
      </w:r>
    </w:p>
    <w:p w14:paraId="65FBDD10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Сложить в виде солдатского треугольника (это могут сделать малыши на мастер-классе "Полевая почта", где организаторы акции расскажут о герое и о значении солдатских треугольников во время войны-блокады (одновременно потренируются).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См. Приложение «Схема».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герой не связан с Великой Отечественной войной, то листовку можно делать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виде письма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просто выдавать в развернутом виде. </w:t>
      </w:r>
    </w:p>
    <w:p w14:paraId="0A5C94DE" w14:textId="77777777" w:rsidR="00DE47E6" w:rsidRDefault="009A1DE1">
      <w:pPr>
        <w:pStyle w:val="10"/>
        <w:widowControl w:val="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Четко проработать все элементы проведения акции: </w:t>
      </w:r>
    </w:p>
    <w:p w14:paraId="1CC7CB43" w14:textId="77777777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где пройдет старт акции; </w:t>
      </w:r>
    </w:p>
    <w:p w14:paraId="37CD8F2D" w14:textId="77777777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сколько и по какому адресу выйдет участников;</w:t>
      </w:r>
    </w:p>
    <w:p w14:paraId="63FA6FE9" w14:textId="4D6C7CDB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 оформить команду (</w:t>
      </w:r>
      <w:r w:rsidR="00F84EB8">
        <w:rPr>
          <w:rFonts w:ascii="Times New Roman" w:eastAsia="Times New Roman" w:hAnsi="Times New Roman" w:cs="Times New Roman"/>
          <w:sz w:val="24"/>
          <w:szCs w:val="24"/>
        </w:rPr>
        <w:t>прежде всего, тепло одеться, во-</w:t>
      </w:r>
      <w:r>
        <w:rPr>
          <w:rFonts w:ascii="Times New Roman" w:eastAsia="Times New Roman" w:hAnsi="Times New Roman" w:cs="Times New Roman"/>
          <w:sz w:val="24"/>
          <w:szCs w:val="24"/>
        </w:rPr>
        <w:t>вторых иметь символику: одинаковые галстуки, шарфы, георгиевские ленточки, эмблемы и др.);</w:t>
      </w:r>
    </w:p>
    <w:p w14:paraId="19A43130" w14:textId="5FF7DC32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 оформить уличную акцию (стойки, информационные стенды, баннеры, плакаты с текстом «9 декабря - День Героев Отечества», с названием акции «Их именами названы улицы», с портретом героя, логотип</w:t>
      </w:r>
      <w:r w:rsidR="00F84EB8">
        <w:rPr>
          <w:rFonts w:ascii="Times New Roman" w:eastAsia="Times New Roman" w:hAnsi="Times New Roman" w:cs="Times New Roman"/>
          <w:sz w:val="24"/>
          <w:szCs w:val="24"/>
        </w:rPr>
        <w:t>ы «Волонтеры Победы», «Тин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+», логотип своего объединения или школы, возможен, логотип муниципального образования или социального партнера, помогающего в проведении акции).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См. Приложение «Информационный стенд»;</w:t>
      </w:r>
    </w:p>
    <w:p w14:paraId="4AFFB55C" w14:textId="77777777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что с собой взять на акцию (цветы для возложения к памятной доске героя, громкоговоритель (если есть), листовки о герое, сложенные в виде треугольников).</w:t>
      </w:r>
    </w:p>
    <w:p w14:paraId="4EDD69BB" w14:textId="77777777" w:rsidR="00DE47E6" w:rsidRDefault="009A1DE1">
      <w:pPr>
        <w:pStyle w:val="10"/>
        <w:widowControl w:val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кто будет фотографировать акцию</w:t>
      </w:r>
    </w:p>
    <w:p w14:paraId="1F2E0693" w14:textId="77777777" w:rsidR="00DE47E6" w:rsidRDefault="00DE47E6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BEEE7F" w14:textId="77777777" w:rsidR="00DE47E6" w:rsidRDefault="00D40394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АКЦИИ</w:t>
      </w:r>
    </w:p>
    <w:p w14:paraId="0ED067B7" w14:textId="19756EB4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Вый</w:t>
      </w:r>
      <w:r w:rsidR="00F84EB8">
        <w:rPr>
          <w:rFonts w:ascii="Times New Roman" w:eastAsia="Times New Roman" w:hAnsi="Times New Roman" w:cs="Times New Roman"/>
          <w:sz w:val="24"/>
          <w:szCs w:val="24"/>
        </w:rPr>
        <w:t>ти на улицу героя 9 декабря 2024</w:t>
      </w:r>
      <w:r>
        <w:rPr>
          <w:rFonts w:ascii="Times New Roman" w:eastAsia="Times New Roman" w:hAnsi="Times New Roman" w:cs="Times New Roman"/>
          <w:sz w:val="24"/>
          <w:szCs w:val="24"/>
        </w:rPr>
        <w:t>г. в период с 12.00 до 16 .00 часов. Длительность акции зависит от скорости распространения подготовленных информационных листовок, но не более 1 часа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C278855" w14:textId="77777777" w:rsidR="00DE47E6" w:rsidRDefault="009A1DE1">
      <w:pPr>
        <w:pStyle w:val="10"/>
        <w:widowControl w:val="0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возложение и минуту молчания у мемориальной плиты героя (мини-митинг: сказать о Дне Героев Отечества, о Дне Единых Действий, о герое, чье имя носит данная улица).</w:t>
      </w:r>
    </w:p>
    <w:p w14:paraId="43A60F34" w14:textId="77777777" w:rsidR="00DE47E6" w:rsidRDefault="009A1DE1">
      <w:pPr>
        <w:pStyle w:val="10"/>
        <w:widowControl w:val="0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свой плакат или стенд (либо держать в руках, сменяя друг друга).</w:t>
      </w:r>
    </w:p>
    <w:p w14:paraId="54A20E23" w14:textId="77777777" w:rsidR="00DE47E6" w:rsidRDefault="009A1DE1">
      <w:pPr>
        <w:pStyle w:val="10"/>
        <w:widowControl w:val="0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Раздавать прохожим информационные листовки о герое в виде солдатского треугольника, если герой – участник войны и в виде современного письма, если герой не является участником военных действий.</w:t>
      </w:r>
    </w:p>
    <w:p w14:paraId="68054328" w14:textId="1D1DDBF2" w:rsidR="00D40394" w:rsidRPr="00F84EB8" w:rsidRDefault="009A1DE1" w:rsidP="00300ABB">
      <w:pPr>
        <w:pStyle w:val="10"/>
        <w:widowControl w:val="0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394">
        <w:rPr>
          <w:rFonts w:ascii="Times New Roman" w:eastAsia="Times New Roman" w:hAnsi="Times New Roman" w:cs="Times New Roman"/>
          <w:sz w:val="24"/>
          <w:szCs w:val="24"/>
        </w:rPr>
        <w:t xml:space="preserve">Участники акции размещают </w:t>
      </w:r>
      <w:r w:rsidR="0004305D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</w:t>
      </w:r>
      <w:r w:rsidR="00D40394">
        <w:rPr>
          <w:rFonts w:ascii="Times New Roman" w:eastAsia="Times New Roman" w:hAnsi="Times New Roman" w:cs="Times New Roman"/>
          <w:sz w:val="24"/>
          <w:szCs w:val="24"/>
        </w:rPr>
        <w:t xml:space="preserve">пост </w:t>
      </w:r>
      <w:r w:rsidR="0004305D">
        <w:rPr>
          <w:rFonts w:ascii="Times New Roman" w:eastAsia="Times New Roman" w:hAnsi="Times New Roman" w:cs="Times New Roman"/>
          <w:sz w:val="24"/>
          <w:szCs w:val="24"/>
        </w:rPr>
        <w:t xml:space="preserve">с фотографиями </w:t>
      </w:r>
      <w:r w:rsidRPr="00D40394">
        <w:rPr>
          <w:rFonts w:ascii="Times New Roman" w:eastAsia="Times New Roman" w:hAnsi="Times New Roman" w:cs="Times New Roman"/>
          <w:sz w:val="24"/>
          <w:szCs w:val="24"/>
        </w:rPr>
        <w:t>не позднее 12.00 часов 10 декабря 202</w:t>
      </w:r>
      <w:r w:rsidR="00F84E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394">
        <w:rPr>
          <w:rFonts w:ascii="Times New Roman" w:eastAsia="Times New Roman" w:hAnsi="Times New Roman" w:cs="Times New Roman"/>
          <w:sz w:val="24"/>
          <w:szCs w:val="24"/>
        </w:rPr>
        <w:t>в своей группе ВК.</w:t>
      </w:r>
    </w:p>
    <w:p w14:paraId="4CDAB04C" w14:textId="79358522" w:rsidR="00DE47E6" w:rsidRPr="00F84EB8" w:rsidRDefault="009A1DE1" w:rsidP="00F84EB8">
      <w:pPr>
        <w:pStyle w:val="10"/>
        <w:widowControl w:val="0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017">
        <w:rPr>
          <w:rFonts w:ascii="Times New Roman" w:eastAsia="Times New Roman" w:hAnsi="Times New Roman" w:cs="Times New Roman"/>
          <w:sz w:val="24"/>
          <w:szCs w:val="24"/>
        </w:rPr>
        <w:t>Посты сопровождаются именем героя, в честь которого названа улица, краткой историей его подвига,</w:t>
      </w:r>
      <w:r w:rsidR="00FC5178">
        <w:rPr>
          <w:rFonts w:ascii="Times New Roman" w:eastAsia="Times New Roman" w:hAnsi="Times New Roman" w:cs="Times New Roman"/>
          <w:sz w:val="24"/>
          <w:szCs w:val="24"/>
        </w:rPr>
        <w:t xml:space="preserve"> хештегом СВОЕЙ ОРГАНИЗЦИИ, школы, </w:t>
      </w:r>
      <w:r w:rsidRPr="00725017">
        <w:rPr>
          <w:rFonts w:ascii="Times New Roman" w:eastAsia="Times New Roman" w:hAnsi="Times New Roman" w:cs="Times New Roman"/>
          <w:sz w:val="24"/>
          <w:szCs w:val="24"/>
        </w:rPr>
        <w:t>а также хештегами: #волонтерыпобеды_178 #Ихименами</w:t>
      </w:r>
      <w:r w:rsidR="00D40394" w:rsidRPr="0072501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84E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5017">
        <w:rPr>
          <w:rFonts w:ascii="Times New Roman" w:eastAsia="Times New Roman" w:hAnsi="Times New Roman" w:cs="Times New Roman"/>
          <w:sz w:val="24"/>
          <w:szCs w:val="24"/>
        </w:rPr>
        <w:t xml:space="preserve"> #союзюныхпетербуржцев #тинплюс</w:t>
      </w:r>
      <w:r w:rsidR="00D40394" w:rsidRPr="00725017">
        <w:rPr>
          <w:rFonts w:ascii="Times New Roman" w:eastAsia="Times New Roman" w:hAnsi="Times New Roman" w:cs="Times New Roman"/>
          <w:sz w:val="24"/>
          <w:szCs w:val="24"/>
        </w:rPr>
        <w:t xml:space="preserve"> #СПО_ФДО #</w:t>
      </w:r>
      <w:r w:rsidR="00D40394" w:rsidRPr="00F84EB8">
        <w:rPr>
          <w:rFonts w:ascii="Times New Roman" w:eastAsia="Times New Roman" w:hAnsi="Times New Roman" w:cs="Times New Roman"/>
          <w:sz w:val="24"/>
          <w:szCs w:val="24"/>
        </w:rPr>
        <w:t>ДвижениеПервых</w:t>
      </w:r>
      <w:r w:rsidR="001A3C36" w:rsidRPr="00F84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17" w:rsidRPr="00F84EB8">
        <w:rPr>
          <w:rFonts w:ascii="Times New Roman" w:eastAsia="Times New Roman" w:hAnsi="Times New Roman" w:cs="Times New Roman"/>
          <w:sz w:val="24"/>
          <w:szCs w:val="24"/>
        </w:rPr>
        <w:t>#НавигаторыДетства78 #НавигаторыДетстваСПб</w:t>
      </w:r>
      <w:r w:rsidR="009122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229E" w:rsidRPr="0091229E">
        <w:rPr>
          <w:rFonts w:ascii="Times New Roman" w:eastAsia="Times New Roman" w:hAnsi="Times New Roman" w:cs="Times New Roman"/>
          <w:sz w:val="24"/>
          <w:szCs w:val="24"/>
        </w:rPr>
        <w:t xml:space="preserve"> Стоит отметить </w:t>
      </w:r>
      <w:r w:rsidR="009122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91229E" w:rsidRPr="0091229E">
        <w:rPr>
          <w:rFonts w:ascii="Times New Roman" w:eastAsia="Times New Roman" w:hAnsi="Times New Roman" w:cs="Times New Roman"/>
          <w:sz w:val="24"/>
          <w:szCs w:val="24"/>
        </w:rPr>
        <w:t>в хештегах свой регион</w:t>
      </w:r>
      <w:r w:rsidR="00912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A3C22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Вручение информационных листовок (треугольников) </w:t>
      </w:r>
    </w:p>
    <w:p w14:paraId="29D1CD1A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Юные волонтеры раздают листовки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знакомят прохожих с именем и подвигом героя.</w:t>
      </w:r>
    </w:p>
    <w:p w14:paraId="70B635E2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Советуем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ни в коем случае не останавливать прохожих словами: «Извините, у вас есть минуточка» или «Возьмите». </w:t>
      </w:r>
    </w:p>
    <w:p w14:paraId="193E1E55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формулировки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героико-патриотической акции: </w:t>
      </w:r>
    </w:p>
    <w:p w14:paraId="7F1E66D6" w14:textId="77777777" w:rsidR="00DE47E6" w:rsidRDefault="009A1DE1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«Знаете ли, что сегодня памятная дата - День Героев Отечества»?» или «Не подскажите, как называется эта улица?» и сразу, в случае правильно ответа можно сказать: «Спасибо. Действительно эта улица носит имя Героя – (ФИ героя)» или в случае отрицательного ответа: «Эта улица носит имя Героя – (ФИ героя). Мы хотим вас познакомить с личностью человека, чье имя носит эта улица… и далее по теме).</w:t>
      </w:r>
    </w:p>
    <w:p w14:paraId="4C5C1647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Можно начать с вопроса: «На какой улице мы находимся?»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 очень удачный вопрос, который может остановить бегущего петербуржца, чтобы помочь ребенку определиться с местом нахождения. В этот момент рассказ об акции и о герое будет прохожим воспринят с большей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готовностью и интересом.</w:t>
      </w:r>
    </w:p>
    <w:p w14:paraId="03CF896C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 должны знать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ЦЕЛЬ акции: широкое информирование жителей города о героях Отечества, увековеченных на карте Санкт-Петербурга и о памятной дате - Дне Героев Отечества. </w:t>
      </w:r>
    </w:p>
    <w:p w14:paraId="4BD7AFBA" w14:textId="77777777" w:rsidR="00DE47E6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Очень важно!!!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важаемые взрослые участники акции,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юных участников к тому, что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могут быть недоброжелательные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реакции прохожих. Кто-то может не брать листовки, кто-то может начать дискуссию с негативным оттенком или сказать грубые слова в адрес организаторов. Главные действия в этом случае – не вступать ни с кем в диалог, отойти. СФОРМИРУЙТЕ у школьников ПОНИМАЮЩУЮ ПОЗИЦИЮ. Люди разные. Условия жизни, погода и другие жизненные моменты могут изменить характер человека. Важно не обострять ситуацию и не вступать в диалог. </w:t>
      </w:r>
    </w:p>
    <w:p w14:paraId="2C7D54F4" w14:textId="77777777" w:rsidR="00DE47E6" w:rsidRPr="007D4A20" w:rsidRDefault="009A1DE1">
      <w:pPr>
        <w:pStyle w:val="10"/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время акции (более 10 лет) привлечение правоохранительных служб не требовалось. Но на всякий случай имейте контакты Вашего </w:t>
      </w:r>
      <w:r w:rsidRPr="007D4A20">
        <w:rPr>
          <w:rFonts w:ascii="Times New Roman" w:eastAsia="Times New Roman" w:hAnsi="Times New Roman" w:cs="Times New Roman"/>
          <w:b/>
          <w:sz w:val="24"/>
          <w:szCs w:val="24"/>
        </w:rPr>
        <w:t>районн</w:t>
      </w:r>
      <w:r w:rsidR="007D4A20" w:rsidRPr="007D4A20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7D4A20">
        <w:rPr>
          <w:rFonts w:ascii="Times New Roman" w:eastAsia="Times New Roman" w:hAnsi="Times New Roman" w:cs="Times New Roman"/>
          <w:b/>
          <w:sz w:val="24"/>
          <w:szCs w:val="24"/>
        </w:rPr>
        <w:t xml:space="preserve"> отделени</w:t>
      </w:r>
      <w:r w:rsidR="007D4A20" w:rsidRPr="007D4A20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7D4A20">
        <w:rPr>
          <w:rFonts w:ascii="Times New Roman" w:eastAsia="Times New Roman" w:hAnsi="Times New Roman" w:cs="Times New Roman"/>
          <w:b/>
          <w:sz w:val="24"/>
          <w:szCs w:val="24"/>
        </w:rPr>
        <w:t>полиции.</w:t>
      </w:r>
    </w:p>
    <w:p w14:paraId="705137D9" w14:textId="77777777" w:rsidR="00DE47E6" w:rsidRDefault="00DE47E6">
      <w:pPr>
        <w:pStyle w:val="10"/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6D878C3" w14:textId="77777777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Историческая справка о памятной дате День Героев Отечества</w:t>
      </w:r>
    </w:p>
    <w:p w14:paraId="699DD7A2" w14:textId="77777777" w:rsidR="00DE47E6" w:rsidRDefault="00DE47E6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66595C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чествуют Героев Советского Союза, Героев Российской Федерации, кавалеров ордена Святого Георгия и ордена Славы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7F13C2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закону Российской Федерации </w:t>
      </w:r>
      <w:r>
        <w:rPr>
          <w:rFonts w:ascii="Arial Unicode MS" w:eastAsia="Arial Unicode MS" w:hAnsi="Arial Unicode MS" w:cs="Arial Unicode MS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22-ФЗ от 28 февраля 2007 года «О внесении изменения в статью 1-1 Федерального закона «О днях воинской славы и памятных датах России» в Федеральный закон «О днях воинской славы и памятных датах России» внесено дополнение о том, что «В Российской Федерации устанавливаются следующие памятные даты России: ... 9 декабря — День Героев Отечества; ...». </w:t>
      </w:r>
    </w:p>
    <w:p w14:paraId="1225E48D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Декабрьская дата приурочена к выдающемуся событию эпохи правления императрицы Екатерины II. В 1769 году она учредила орден Святого Георгия Победоносца. В те годы этим орденом награждались воины, проявившие в бою доблесть, отвагу и смелость. Орден Святого Георгия имел 4 степени отличия, из которых первая была наивысшей. Известно, что кавалерами всех четырех степеней стали 4 человека, среди которых великие русские полководцы М. И. Кутузов и М. Б. Барклай-де-Толли. Екатерина II удостоила и себя этой награды в честь учреждения ордена.</w:t>
      </w:r>
    </w:p>
    <w:p w14:paraId="52BDBE5A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1917 года в этот день (26 ноября по старому стилю) в России отмечался праздник </w:t>
      </w:r>
    </w:p>
    <w:p w14:paraId="543C6753" w14:textId="77777777" w:rsidR="00DE47E6" w:rsidRDefault="009A1DE1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георгиевских кавалеров. После Октябрьской революции 1917 года орден был упразднен. </w:t>
      </w:r>
    </w:p>
    <w:p w14:paraId="2C54B2D2" w14:textId="77777777" w:rsidR="00DE47E6" w:rsidRDefault="009A1DE1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Статус высшей военной награды был возвращен ордену в 2000 году в соответствии с Указом Президента РФ </w:t>
      </w:r>
      <w:r>
        <w:rPr>
          <w:rFonts w:ascii="Arial Unicode MS" w:eastAsia="Arial Unicode MS" w:hAnsi="Arial Unicode MS" w:cs="Arial Unicode MS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1463 от 8 августа 2000 года «Об утверждении статута ордена Святого Георгия, положения о знаке отличия — Георгиевском кресте». </w:t>
      </w:r>
    </w:p>
    <w:p w14:paraId="485CE9B2" w14:textId="77777777" w:rsidR="00DE47E6" w:rsidRDefault="009A1DE1">
      <w:pPr>
        <w:pStyle w:val="10"/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Источник: </w:t>
      </w:r>
      <w:hyperlink r:id="rId13" w:tooltip="about:blank" w:history="1"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http://www.calend.ru/holidays/0/0/2306/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7E2F7A" w14:textId="77777777" w:rsidR="00DE47E6" w:rsidRDefault="00DE47E6">
      <w:pPr>
        <w:pStyle w:val="10"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01EAF" w14:textId="77777777" w:rsidR="00DE47E6" w:rsidRDefault="009A1DE1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История проведения акции «Их именами названы улицы» в Санкт-Петербурге</w:t>
      </w:r>
    </w:p>
    <w:p w14:paraId="14D5DE5E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Санкт-Петербурге более 70 улиц носит имена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Героев Советского Союза, Героев Российской Федерации, кавалеров ордена Святого Георгия и ордена Славы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(см. приложение «Список улиц»).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целях распространения среди жителей города информации о героях, чьи имена увековечены на карте Санкт-Петербурга, лидеры детской общественной организации Центр «Тинэйджер +» (Московский район) много лет проводили в своем районе акцию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«Их именами названы улицы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6BC077DD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2007 года инициативу Московского района поддержали члены Регионального общественного детско-юношеского гражданско-патриотического движения "Союз юных петербуржцев" и акция «Их именами названы улицы» стала общегородской. С каждым годом количество участников становилось больше (около 1300 в 2018г.), увеличивалось и количество улиц, охваченных акцией (до 44 в 14 районах города: Адмиралтейского, Выборгского, Калининского, Кировского, Колпинского, Красногвардейского, Красносельского, Московского, Невского, Петродворцового, Приморского, Пушкинского, Фрунзенского, Центрального).</w:t>
      </w:r>
    </w:p>
    <w:p w14:paraId="51C35092" w14:textId="77777777" w:rsidR="00DE47E6" w:rsidRDefault="009A1DE1">
      <w:pPr>
        <w:pStyle w:val="10"/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2016 года акция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«Их именами названы улицы</w:t>
      </w:r>
      <w:r>
        <w:rPr>
          <w:rFonts w:ascii="Times New Roman" w:eastAsia="Times New Roman" w:hAnsi="Times New Roman" w:cs="Times New Roman"/>
          <w:sz w:val="24"/>
          <w:szCs w:val="24"/>
        </w:rPr>
        <w:t>» реализуется совместно с Региональным отделением Всероссийского общественного движения «Волонтеры Победы».</w:t>
      </w:r>
    </w:p>
    <w:sectPr w:rsidR="00DE47E6" w:rsidSect="00446572">
      <w:headerReference w:type="default" r:id="rId14"/>
      <w:footerReference w:type="default" r:id="rId15"/>
      <w:pgSz w:w="11906" w:h="16838"/>
      <w:pgMar w:top="851" w:right="851" w:bottom="567" w:left="1134" w:header="0" w:footer="1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1844C" w14:textId="77777777" w:rsidR="00456310" w:rsidRDefault="00456310">
      <w:r>
        <w:separator/>
      </w:r>
    </w:p>
  </w:endnote>
  <w:endnote w:type="continuationSeparator" w:id="0">
    <w:p w14:paraId="578019AC" w14:textId="77777777" w:rsidR="00456310" w:rsidRDefault="0045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51AE7" w14:textId="53A5EF55" w:rsidR="00DE47E6" w:rsidRDefault="009A1DE1">
    <w:pPr>
      <w:pStyle w:val="10"/>
      <w:tabs>
        <w:tab w:val="center" w:pos="4677"/>
        <w:tab w:val="right" w:pos="9355"/>
      </w:tabs>
      <w:spacing w:after="200" w:line="276" w:lineRule="auto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446572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7875F55E" w14:textId="77777777" w:rsidR="00DE47E6" w:rsidRDefault="00DE47E6">
    <w:pPr>
      <w:pStyle w:val="10"/>
      <w:tabs>
        <w:tab w:val="center" w:pos="4677"/>
        <w:tab w:val="right" w:pos="9355"/>
      </w:tabs>
      <w:spacing w:after="367" w:line="276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86813" w14:textId="77777777" w:rsidR="00456310" w:rsidRDefault="00456310">
      <w:r>
        <w:separator/>
      </w:r>
    </w:p>
  </w:footnote>
  <w:footnote w:type="continuationSeparator" w:id="0">
    <w:p w14:paraId="45BC7968" w14:textId="77777777" w:rsidR="00456310" w:rsidRDefault="0045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0A58" w14:textId="77777777" w:rsidR="00DE47E6" w:rsidRDefault="00DE47E6">
    <w:pPr>
      <w:pStyle w:val="10"/>
      <w:tabs>
        <w:tab w:val="center" w:pos="4677"/>
        <w:tab w:val="right" w:pos="9355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104D4"/>
    <w:multiLevelType w:val="hybridMultilevel"/>
    <w:tmpl w:val="D97AAC6E"/>
    <w:lvl w:ilvl="0" w:tplc="8260425A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 w:tplc="DFE0548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 w:tplc="2AD6DC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 w:tplc="4FE6A692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 w:tplc="C35E617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 w:tplc="B0901E7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 w:tplc="BA5E21D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 w:tplc="B4860F2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 w:tplc="ABA42D4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A574F30"/>
    <w:multiLevelType w:val="hybridMultilevel"/>
    <w:tmpl w:val="358ED834"/>
    <w:lvl w:ilvl="0" w:tplc="D7C64A20">
      <w:start w:val="96617728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 w:tplc="25382002">
      <w:start w:val="1"/>
      <w:numFmt w:val="bullet"/>
      <w:lvlText w:val=""/>
      <w:lvlJc w:val="left"/>
      <w:pPr>
        <w:ind w:left="0" w:firstLine="0"/>
      </w:pPr>
    </w:lvl>
    <w:lvl w:ilvl="2" w:tplc="6674D7DC">
      <w:start w:val="1"/>
      <w:numFmt w:val="bullet"/>
      <w:lvlText w:val=""/>
      <w:lvlJc w:val="left"/>
      <w:pPr>
        <w:ind w:left="0" w:firstLine="0"/>
      </w:pPr>
    </w:lvl>
    <w:lvl w:ilvl="3" w:tplc="D1AADF6C">
      <w:start w:val="1"/>
      <w:numFmt w:val="bullet"/>
      <w:lvlText w:val=""/>
      <w:lvlJc w:val="left"/>
      <w:pPr>
        <w:ind w:left="0" w:firstLine="0"/>
      </w:pPr>
    </w:lvl>
    <w:lvl w:ilvl="4" w:tplc="EB56C022">
      <w:start w:val="1"/>
      <w:numFmt w:val="bullet"/>
      <w:lvlText w:val=""/>
      <w:lvlJc w:val="left"/>
      <w:pPr>
        <w:ind w:left="0" w:firstLine="0"/>
      </w:pPr>
    </w:lvl>
    <w:lvl w:ilvl="5" w:tplc="523AD134">
      <w:start w:val="1"/>
      <w:numFmt w:val="bullet"/>
      <w:lvlText w:val=""/>
      <w:lvlJc w:val="left"/>
      <w:pPr>
        <w:ind w:left="0" w:firstLine="0"/>
      </w:pPr>
    </w:lvl>
    <w:lvl w:ilvl="6" w:tplc="31B8ECE4">
      <w:start w:val="1"/>
      <w:numFmt w:val="bullet"/>
      <w:lvlText w:val=""/>
      <w:lvlJc w:val="left"/>
      <w:pPr>
        <w:ind w:left="0" w:firstLine="0"/>
      </w:pPr>
    </w:lvl>
    <w:lvl w:ilvl="7" w:tplc="A372EAD6">
      <w:start w:val="1"/>
      <w:numFmt w:val="bullet"/>
      <w:lvlText w:val=""/>
      <w:lvlJc w:val="left"/>
      <w:pPr>
        <w:ind w:left="0" w:firstLine="0"/>
      </w:pPr>
    </w:lvl>
    <w:lvl w:ilvl="8" w:tplc="C2F85A82">
      <w:start w:val="1"/>
      <w:numFmt w:val="bullet"/>
      <w:lvlText w:val=""/>
      <w:lvlJc w:val="left"/>
      <w:pPr>
        <w:ind w:left="0" w:firstLine="0"/>
      </w:pPr>
    </w:lvl>
  </w:abstractNum>
  <w:num w:numId="1" w16cid:durableId="1305547805">
    <w:abstractNumId w:val="1"/>
  </w:num>
  <w:num w:numId="2" w16cid:durableId="8382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E6"/>
    <w:rsid w:val="0004305D"/>
    <w:rsid w:val="001A3C36"/>
    <w:rsid w:val="00292645"/>
    <w:rsid w:val="002F3388"/>
    <w:rsid w:val="00446572"/>
    <w:rsid w:val="00456310"/>
    <w:rsid w:val="00470A8A"/>
    <w:rsid w:val="00517830"/>
    <w:rsid w:val="00532021"/>
    <w:rsid w:val="005579BA"/>
    <w:rsid w:val="00725017"/>
    <w:rsid w:val="007D4A20"/>
    <w:rsid w:val="00874A7A"/>
    <w:rsid w:val="0091229E"/>
    <w:rsid w:val="00967DF9"/>
    <w:rsid w:val="009A1DE1"/>
    <w:rsid w:val="00A132CF"/>
    <w:rsid w:val="00A92734"/>
    <w:rsid w:val="00BA2A4D"/>
    <w:rsid w:val="00BB73AA"/>
    <w:rsid w:val="00D0505B"/>
    <w:rsid w:val="00D40394"/>
    <w:rsid w:val="00DE47E6"/>
    <w:rsid w:val="00F511B5"/>
    <w:rsid w:val="00F84EB8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042B"/>
  <w15:docId w15:val="{BC32D932-C2E2-4C3B-9735-BD10B7BA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0"/>
    <w:next w:val="10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10"/>
    <w:next w:val="10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F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5B5E-7797-49FD-BBCC-04E21DB6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</dc:creator>
  <cp:lastModifiedBy>Huawei</cp:lastModifiedBy>
  <cp:revision>2</cp:revision>
  <dcterms:created xsi:type="dcterms:W3CDTF">2024-12-02T14:03:00Z</dcterms:created>
  <dcterms:modified xsi:type="dcterms:W3CDTF">2024-12-02T14:03:00Z</dcterms:modified>
</cp:coreProperties>
</file>