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jc w:val="right"/>
        <w:rPr>
          <w:rFonts w:ascii="Play" w:cs="Play" w:eastAsia="Play" w:hAnsi="Play"/>
          <w:sz w:val="20"/>
          <w:szCs w:val="20"/>
        </w:rPr>
      </w:pPr>
      <w:r w:rsidDel="00000000" w:rsidR="00000000" w:rsidRPr="00000000">
        <w:rPr>
          <w:rFonts w:ascii="Play" w:cs="Play" w:eastAsia="Play" w:hAnsi="Play"/>
          <w:sz w:val="20"/>
          <w:szCs w:val="20"/>
          <w:rtl w:val="0"/>
        </w:rPr>
        <w:t xml:space="preserve">Утверждено решением</w:t>
      </w:r>
    </w:p>
    <w:p w:rsidR="00000000" w:rsidDel="00000000" w:rsidP="00000000" w:rsidRDefault="00000000" w:rsidRPr="00000000" w14:paraId="00000002">
      <w:pPr>
        <w:pageBreakBefore w:val="0"/>
        <w:jc w:val="right"/>
        <w:rPr>
          <w:rFonts w:ascii="Play" w:cs="Play" w:eastAsia="Play" w:hAnsi="Play"/>
          <w:sz w:val="20"/>
          <w:szCs w:val="20"/>
        </w:rPr>
      </w:pPr>
      <w:r w:rsidDel="00000000" w:rsidR="00000000" w:rsidRPr="00000000">
        <w:rPr>
          <w:rFonts w:ascii="Play" w:cs="Play" w:eastAsia="Play" w:hAnsi="Play"/>
          <w:sz w:val="20"/>
          <w:szCs w:val="20"/>
          <w:rtl w:val="0"/>
        </w:rPr>
        <w:t xml:space="preserve">издательства ООО “Аппреал”</w:t>
        <w:br w:type="textWrapping"/>
        <w:t xml:space="preserve">владельцем товарного знака “Это моя земля” </w:t>
      </w:r>
    </w:p>
    <w:p w:rsidR="00000000" w:rsidDel="00000000" w:rsidP="00000000" w:rsidRDefault="00000000" w:rsidRPr="00000000" w14:paraId="00000003">
      <w:pPr>
        <w:pageBreakBefore w:val="0"/>
        <w:jc w:val="right"/>
        <w:rPr>
          <w:rFonts w:ascii="Play" w:cs="Play" w:eastAsia="Play" w:hAnsi="Play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свидетельство № 736970 от 2 декабря 2019 года</w:t>
      </w:r>
    </w:p>
    <w:p w:rsidR="00000000" w:rsidDel="00000000" w:rsidP="00000000" w:rsidRDefault="00000000" w:rsidRPr="00000000" w14:paraId="00000004">
      <w:pPr>
        <w:pageBreakBefore w:val="0"/>
        <w:rPr>
          <w:rFonts w:ascii="Play" w:cs="Play" w:eastAsia="Play" w:hAnsi="Play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Title"/>
        <w:jc w:val="center"/>
        <w:rPr/>
      </w:pPr>
      <w:bookmarkStart w:colFirst="0" w:colLast="0" w:name="_m4eocy9nsook" w:id="0"/>
      <w:bookmarkEnd w:id="0"/>
      <w:r w:rsidDel="00000000" w:rsidR="00000000" w:rsidRPr="00000000">
        <w:rPr>
          <w:rtl w:val="0"/>
        </w:rPr>
        <w:t xml:space="preserve">Положение о конкурсе</w:t>
      </w:r>
    </w:p>
    <w:p w:rsidR="00000000" w:rsidDel="00000000" w:rsidP="00000000" w:rsidRDefault="00000000" w:rsidRPr="00000000" w14:paraId="00000006">
      <w:pPr>
        <w:pStyle w:val="Title"/>
        <w:jc w:val="center"/>
        <w:rPr/>
      </w:pPr>
      <w:bookmarkStart w:colFirst="0" w:colLast="0" w:name="_26laqu8abg3" w:id="1"/>
      <w:bookmarkEnd w:id="1"/>
      <w:r w:rsidDel="00000000" w:rsidR="00000000" w:rsidRPr="00000000">
        <w:rPr>
          <w:rtl w:val="0"/>
        </w:rPr>
        <w:t xml:space="preserve">“Планета ШУМ. Это моя земля”</w:t>
      </w:r>
    </w:p>
    <w:p w:rsidR="00000000" w:rsidDel="00000000" w:rsidP="00000000" w:rsidRDefault="00000000" w:rsidRPr="00000000" w14:paraId="00000007">
      <w:pPr>
        <w:pageBreakBefore w:val="0"/>
        <w:rPr>
          <w:rFonts w:ascii="Play" w:cs="Play" w:eastAsia="Play" w:hAnsi="Play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3"/>
        <w:numPr>
          <w:ilvl w:val="0"/>
          <w:numId w:val="1"/>
        </w:numPr>
        <w:spacing w:after="0" w:afterAutospacing="0"/>
        <w:ind w:left="720" w:hanging="360"/>
        <w:jc w:val="center"/>
        <w:rPr/>
      </w:pPr>
      <w:bookmarkStart w:colFirst="0" w:colLast="0" w:name="_8ycgd0qlyy1c" w:id="2"/>
      <w:bookmarkEnd w:id="2"/>
      <w:r w:rsidDel="00000000" w:rsidR="00000000" w:rsidRPr="00000000">
        <w:rPr>
          <w:rtl w:val="0"/>
        </w:rPr>
        <w:t xml:space="preserve">Общие вопросы</w:t>
      </w:r>
    </w:p>
    <w:p w:rsidR="00000000" w:rsidDel="00000000" w:rsidP="00000000" w:rsidRDefault="00000000" w:rsidRPr="00000000" w14:paraId="00000009">
      <w:pPr>
        <w:pageBreakBefore w:val="0"/>
        <w:numPr>
          <w:ilvl w:val="1"/>
          <w:numId w:val="1"/>
        </w:numPr>
        <w:ind w:left="1440" w:hanging="360"/>
        <w:rPr>
          <w:rFonts w:ascii="Play" w:cs="Play" w:eastAsia="Play" w:hAnsi="Play"/>
          <w:sz w:val="20"/>
          <w:szCs w:val="20"/>
        </w:rPr>
      </w:pPr>
      <w:r w:rsidDel="00000000" w:rsidR="00000000" w:rsidRPr="00000000">
        <w:rPr>
          <w:rFonts w:ascii="Play" w:cs="Play" w:eastAsia="Play" w:hAnsi="Play"/>
          <w:sz w:val="20"/>
          <w:szCs w:val="20"/>
          <w:rtl w:val="0"/>
        </w:rPr>
        <w:t xml:space="preserve">Литературный конкурс “Планета ШУМ. Это моя земля” (далее – Конкурс) учреждён с целью поиска и поощрения авторов очерков и легенд о </w:t>
      </w:r>
      <w:r w:rsidDel="00000000" w:rsidR="00000000" w:rsidRPr="00000000">
        <w:rPr>
          <w:rFonts w:ascii="Play" w:cs="Play" w:eastAsia="Play" w:hAnsi="Play"/>
          <w:sz w:val="20"/>
          <w:szCs w:val="20"/>
          <w:rtl w:val="0"/>
        </w:rPr>
        <w:t xml:space="preserve">Молодежном центре «ШУМ»</w:t>
      </w:r>
      <w:r w:rsidDel="00000000" w:rsidR="00000000" w:rsidRPr="00000000">
        <w:rPr>
          <w:rFonts w:ascii="Play" w:cs="Play" w:eastAsia="Play" w:hAnsi="Play"/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0A">
      <w:pPr>
        <w:pageBreakBefore w:val="0"/>
        <w:numPr>
          <w:ilvl w:val="1"/>
          <w:numId w:val="1"/>
        </w:numPr>
        <w:ind w:left="1440" w:hanging="360"/>
        <w:rPr>
          <w:rFonts w:ascii="Play" w:cs="Play" w:eastAsia="Play" w:hAnsi="Play"/>
          <w:sz w:val="20"/>
          <w:szCs w:val="20"/>
        </w:rPr>
      </w:pPr>
      <w:r w:rsidDel="00000000" w:rsidR="00000000" w:rsidRPr="00000000">
        <w:rPr>
          <w:rFonts w:ascii="Play" w:cs="Play" w:eastAsia="Play" w:hAnsi="Play"/>
          <w:sz w:val="20"/>
          <w:szCs w:val="20"/>
          <w:rtl w:val="0"/>
        </w:rPr>
        <w:t xml:space="preserve">Итогом Конкурса предполагается выпуск сборника легенд “Планета ШУМ. Это моя земля”</w:t>
      </w:r>
    </w:p>
    <w:p w:rsidR="00000000" w:rsidDel="00000000" w:rsidP="00000000" w:rsidRDefault="00000000" w:rsidRPr="00000000" w14:paraId="0000000B">
      <w:pPr>
        <w:pageBreakBefore w:val="0"/>
        <w:numPr>
          <w:ilvl w:val="1"/>
          <w:numId w:val="1"/>
        </w:numPr>
        <w:ind w:left="1440" w:hanging="360"/>
        <w:rPr>
          <w:rFonts w:ascii="Play" w:cs="Play" w:eastAsia="Play" w:hAnsi="Play"/>
          <w:sz w:val="20"/>
          <w:szCs w:val="20"/>
        </w:rPr>
      </w:pPr>
      <w:r w:rsidDel="00000000" w:rsidR="00000000" w:rsidRPr="00000000">
        <w:rPr>
          <w:rFonts w:ascii="Play" w:cs="Play" w:eastAsia="Play" w:hAnsi="Play"/>
          <w:sz w:val="20"/>
          <w:szCs w:val="20"/>
          <w:rtl w:val="0"/>
        </w:rPr>
        <w:t xml:space="preserve">Учредитель Конкурса издательство “Это моя земля” (ООО “Аппреал”). </w:t>
      </w:r>
    </w:p>
    <w:p w:rsidR="00000000" w:rsidDel="00000000" w:rsidP="00000000" w:rsidRDefault="00000000" w:rsidRPr="00000000" w14:paraId="0000000C">
      <w:pPr>
        <w:pageBreakBefore w:val="0"/>
        <w:numPr>
          <w:ilvl w:val="1"/>
          <w:numId w:val="1"/>
        </w:numPr>
        <w:ind w:left="1440" w:hanging="360"/>
        <w:rPr>
          <w:rFonts w:ascii="Play" w:cs="Play" w:eastAsia="Play" w:hAnsi="Play"/>
          <w:sz w:val="20"/>
          <w:szCs w:val="20"/>
        </w:rPr>
      </w:pPr>
      <w:r w:rsidDel="00000000" w:rsidR="00000000" w:rsidRPr="00000000">
        <w:rPr>
          <w:rFonts w:ascii="Play" w:cs="Play" w:eastAsia="Play" w:hAnsi="Play"/>
          <w:sz w:val="20"/>
          <w:szCs w:val="20"/>
          <w:rtl w:val="0"/>
        </w:rPr>
        <w:t xml:space="preserve">Партнёры проекта:</w:t>
      </w:r>
    </w:p>
    <w:p w:rsidR="00000000" w:rsidDel="00000000" w:rsidP="00000000" w:rsidRDefault="00000000" w:rsidRPr="00000000" w14:paraId="0000000D">
      <w:pPr>
        <w:pStyle w:val="Heading1"/>
        <w:keepNext w:val="0"/>
        <w:keepLines w:val="0"/>
        <w:numPr>
          <w:ilvl w:val="2"/>
          <w:numId w:val="1"/>
        </w:numPr>
        <w:pBdr>
          <w:top w:color="auto" w:space="11" w:sz="0" w:val="none"/>
          <w:left w:color="auto" w:space="0" w:sz="0" w:val="none"/>
          <w:bottom w:color="auto" w:space="0" w:sz="0" w:val="none"/>
          <w:right w:color="auto" w:space="0" w:sz="0" w:val="none"/>
        </w:pBdr>
        <w:shd w:fill="ffffff" w:val="clear"/>
        <w:spacing w:after="0" w:before="0" w:line="162" w:lineRule="auto"/>
        <w:ind w:left="2160" w:hanging="360"/>
        <w:rPr>
          <w:rFonts w:ascii="Play" w:cs="Play" w:eastAsia="Play" w:hAnsi="Play"/>
          <w:sz w:val="20"/>
          <w:szCs w:val="20"/>
        </w:rPr>
      </w:pPr>
      <w:bookmarkStart w:colFirst="0" w:colLast="0" w:name="_azo4441mq736" w:id="3"/>
      <w:bookmarkEnd w:id="3"/>
      <w:r w:rsidDel="00000000" w:rsidR="00000000" w:rsidRPr="00000000">
        <w:rPr>
          <w:rFonts w:ascii="Play" w:cs="Play" w:eastAsia="Play" w:hAnsi="Play"/>
          <w:sz w:val="20"/>
          <w:szCs w:val="20"/>
          <w:rtl w:val="0"/>
        </w:rPr>
        <w:t xml:space="preserve">АНО Молодежный центр «ШУМ»</w:t>
      </w:r>
      <w:r w:rsidDel="00000000" w:rsidR="00000000" w:rsidRPr="00000000">
        <w:rPr>
          <w:rFonts w:ascii="Play" w:cs="Play" w:eastAsia="Play" w:hAnsi="Play"/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0E">
      <w:pPr>
        <w:numPr>
          <w:ilvl w:val="2"/>
          <w:numId w:val="1"/>
        </w:numPr>
        <w:spacing w:line="240" w:lineRule="auto"/>
        <w:ind w:left="2160" w:hanging="360"/>
        <w:rPr>
          <w:rFonts w:ascii="Play" w:cs="Play" w:eastAsia="Play" w:hAnsi="Play"/>
          <w:sz w:val="20"/>
          <w:szCs w:val="20"/>
        </w:rPr>
      </w:pPr>
      <w:r w:rsidDel="00000000" w:rsidR="00000000" w:rsidRPr="00000000">
        <w:rPr>
          <w:rFonts w:ascii="Play" w:cs="Play" w:eastAsia="Play" w:hAnsi="Play"/>
          <w:sz w:val="20"/>
          <w:szCs w:val="20"/>
          <w:rtl w:val="0"/>
        </w:rPr>
        <w:t xml:space="preserve">Федеральный центр гуманитарных практик РГГУ.</w:t>
      </w:r>
    </w:p>
    <w:p w:rsidR="00000000" w:rsidDel="00000000" w:rsidP="00000000" w:rsidRDefault="00000000" w:rsidRPr="00000000" w14:paraId="0000000F">
      <w:pPr>
        <w:numPr>
          <w:ilvl w:val="2"/>
          <w:numId w:val="1"/>
        </w:numPr>
        <w:spacing w:line="240" w:lineRule="auto"/>
        <w:ind w:left="2160" w:hanging="360"/>
        <w:rPr>
          <w:rFonts w:ascii="Play" w:cs="Play" w:eastAsia="Play" w:hAnsi="Play"/>
          <w:sz w:val="20"/>
          <w:szCs w:val="20"/>
        </w:rPr>
      </w:pPr>
      <w:r w:rsidDel="00000000" w:rsidR="00000000" w:rsidRPr="00000000">
        <w:rPr>
          <w:rFonts w:ascii="Play" w:cs="Play" w:eastAsia="Play" w:hAnsi="Play"/>
          <w:sz w:val="20"/>
          <w:szCs w:val="20"/>
          <w:rtl w:val="0"/>
        </w:rPr>
        <w:t xml:space="preserve">Редакция “Мир Музея”.</w:t>
      </w:r>
    </w:p>
    <w:p w:rsidR="00000000" w:rsidDel="00000000" w:rsidP="00000000" w:rsidRDefault="00000000" w:rsidRPr="00000000" w14:paraId="00000010">
      <w:pPr>
        <w:numPr>
          <w:ilvl w:val="2"/>
          <w:numId w:val="1"/>
        </w:numPr>
        <w:spacing w:line="240" w:lineRule="auto"/>
        <w:ind w:left="2160" w:hanging="360"/>
        <w:rPr>
          <w:rFonts w:ascii="Play" w:cs="Play" w:eastAsia="Play" w:hAnsi="Play"/>
          <w:sz w:val="20"/>
          <w:szCs w:val="20"/>
          <w:u w:val="none"/>
        </w:rPr>
      </w:pPr>
      <w:r w:rsidDel="00000000" w:rsidR="00000000" w:rsidRPr="00000000">
        <w:rPr>
          <w:rFonts w:ascii="Play" w:cs="Play" w:eastAsia="Play" w:hAnsi="Play"/>
          <w:sz w:val="20"/>
          <w:szCs w:val="20"/>
          <w:rtl w:val="0"/>
        </w:rPr>
        <w:t xml:space="preserve">Издательство “Это моя земля”.</w:t>
      </w:r>
    </w:p>
    <w:p w:rsidR="00000000" w:rsidDel="00000000" w:rsidP="00000000" w:rsidRDefault="00000000" w:rsidRPr="00000000" w14:paraId="00000011">
      <w:pPr>
        <w:numPr>
          <w:ilvl w:val="2"/>
          <w:numId w:val="1"/>
        </w:numPr>
        <w:spacing w:line="240" w:lineRule="auto"/>
        <w:ind w:left="2160" w:hanging="360"/>
        <w:rPr>
          <w:rFonts w:ascii="Play" w:cs="Play" w:eastAsia="Play" w:hAnsi="Play"/>
          <w:sz w:val="20"/>
          <w:szCs w:val="20"/>
        </w:rPr>
      </w:pPr>
      <w:r w:rsidDel="00000000" w:rsidR="00000000" w:rsidRPr="00000000">
        <w:rPr>
          <w:rFonts w:ascii="Play" w:cs="Play" w:eastAsia="Play" w:hAnsi="Play"/>
          <w:sz w:val="20"/>
          <w:szCs w:val="20"/>
          <w:rtl w:val="0"/>
        </w:rPr>
        <w:t xml:space="preserve">Редакция “Литературная газета”.</w:t>
      </w:r>
    </w:p>
    <w:p w:rsidR="00000000" w:rsidDel="00000000" w:rsidP="00000000" w:rsidRDefault="00000000" w:rsidRPr="00000000" w14:paraId="00000012">
      <w:pPr>
        <w:pageBreakBefore w:val="0"/>
        <w:ind w:left="0" w:firstLine="0"/>
        <w:rPr>
          <w:rFonts w:ascii="Play" w:cs="Play" w:eastAsia="Play" w:hAnsi="Play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numPr>
          <w:ilvl w:val="1"/>
          <w:numId w:val="1"/>
        </w:numPr>
        <w:ind w:left="1440" w:hanging="360"/>
        <w:rPr>
          <w:rFonts w:ascii="Play" w:cs="Play" w:eastAsia="Play" w:hAnsi="Play"/>
          <w:sz w:val="20"/>
          <w:szCs w:val="20"/>
        </w:rPr>
      </w:pPr>
      <w:r w:rsidDel="00000000" w:rsidR="00000000" w:rsidRPr="00000000">
        <w:rPr>
          <w:rFonts w:ascii="Play" w:cs="Play" w:eastAsia="Play" w:hAnsi="Play"/>
          <w:sz w:val="20"/>
          <w:szCs w:val="20"/>
          <w:rtl w:val="0"/>
        </w:rPr>
        <w:t xml:space="preserve">Цели Конкурса:</w:t>
      </w:r>
    </w:p>
    <w:p w:rsidR="00000000" w:rsidDel="00000000" w:rsidP="00000000" w:rsidRDefault="00000000" w:rsidRPr="00000000" w14:paraId="00000014">
      <w:pPr>
        <w:numPr>
          <w:ilvl w:val="2"/>
          <w:numId w:val="1"/>
        </w:numPr>
        <w:ind w:left="2160" w:hanging="360"/>
        <w:rPr>
          <w:rFonts w:ascii="Play" w:cs="Play" w:eastAsia="Play" w:hAnsi="Play"/>
          <w:sz w:val="20"/>
          <w:szCs w:val="20"/>
        </w:rPr>
      </w:pPr>
      <w:r w:rsidDel="00000000" w:rsidR="00000000" w:rsidRPr="00000000">
        <w:rPr>
          <w:rFonts w:ascii="Play" w:cs="Play" w:eastAsia="Play" w:hAnsi="Play"/>
          <w:sz w:val="20"/>
          <w:szCs w:val="20"/>
          <w:rtl w:val="0"/>
        </w:rPr>
        <w:t xml:space="preserve">продвижение  Молодежного центра «ШУМ»;</w:t>
      </w:r>
    </w:p>
    <w:p w:rsidR="00000000" w:rsidDel="00000000" w:rsidP="00000000" w:rsidRDefault="00000000" w:rsidRPr="00000000" w14:paraId="00000015">
      <w:pPr>
        <w:numPr>
          <w:ilvl w:val="2"/>
          <w:numId w:val="1"/>
        </w:numPr>
        <w:ind w:left="2160" w:hanging="360"/>
        <w:rPr>
          <w:rFonts w:ascii="Play" w:cs="Play" w:eastAsia="Play" w:hAnsi="Play"/>
          <w:sz w:val="20"/>
          <w:szCs w:val="20"/>
        </w:rPr>
      </w:pPr>
      <w:r w:rsidDel="00000000" w:rsidR="00000000" w:rsidRPr="00000000">
        <w:rPr>
          <w:rFonts w:ascii="Play" w:cs="Play" w:eastAsia="Play" w:hAnsi="Play"/>
          <w:sz w:val="20"/>
          <w:szCs w:val="20"/>
          <w:rtl w:val="0"/>
        </w:rPr>
        <w:t xml:space="preserve">поиск талантливых авторов;</w:t>
      </w:r>
    </w:p>
    <w:p w:rsidR="00000000" w:rsidDel="00000000" w:rsidP="00000000" w:rsidRDefault="00000000" w:rsidRPr="00000000" w14:paraId="00000016">
      <w:pPr>
        <w:numPr>
          <w:ilvl w:val="2"/>
          <w:numId w:val="1"/>
        </w:numPr>
        <w:ind w:left="2160" w:hanging="360"/>
        <w:rPr>
          <w:rFonts w:ascii="Play" w:cs="Play" w:eastAsia="Play" w:hAnsi="Play"/>
          <w:sz w:val="20"/>
          <w:szCs w:val="20"/>
        </w:rPr>
      </w:pPr>
      <w:r w:rsidDel="00000000" w:rsidR="00000000" w:rsidRPr="00000000">
        <w:rPr>
          <w:rFonts w:ascii="Play" w:cs="Play" w:eastAsia="Play" w:hAnsi="Play"/>
          <w:sz w:val="20"/>
          <w:szCs w:val="20"/>
          <w:rtl w:val="0"/>
        </w:rPr>
        <w:t xml:space="preserve">развитие креативных индустрий;</w:t>
      </w:r>
    </w:p>
    <w:p w:rsidR="00000000" w:rsidDel="00000000" w:rsidP="00000000" w:rsidRDefault="00000000" w:rsidRPr="00000000" w14:paraId="00000017">
      <w:pPr>
        <w:numPr>
          <w:ilvl w:val="2"/>
          <w:numId w:val="1"/>
        </w:numPr>
        <w:ind w:left="2160" w:hanging="360"/>
        <w:rPr>
          <w:rFonts w:ascii="Play" w:cs="Play" w:eastAsia="Play" w:hAnsi="Play"/>
          <w:sz w:val="20"/>
          <w:szCs w:val="20"/>
        </w:rPr>
      </w:pPr>
      <w:r w:rsidDel="00000000" w:rsidR="00000000" w:rsidRPr="00000000">
        <w:rPr>
          <w:rFonts w:ascii="Play" w:cs="Play" w:eastAsia="Play" w:hAnsi="Play"/>
          <w:sz w:val="20"/>
          <w:szCs w:val="20"/>
          <w:rtl w:val="0"/>
        </w:rPr>
        <w:t xml:space="preserve">создание условий для воспитания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</w:t>
      </w:r>
      <w:r w:rsidDel="00000000" w:rsidR="00000000" w:rsidRPr="00000000">
        <w:rPr>
          <w:rFonts w:ascii="Play" w:cs="Play" w:eastAsia="Play" w:hAnsi="Play"/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18">
      <w:pPr>
        <w:pageBreakBefore w:val="0"/>
        <w:numPr>
          <w:ilvl w:val="1"/>
          <w:numId w:val="1"/>
        </w:numPr>
        <w:ind w:left="1440" w:hanging="360"/>
        <w:rPr>
          <w:rFonts w:ascii="Play" w:cs="Play" w:eastAsia="Play" w:hAnsi="Play"/>
          <w:sz w:val="20"/>
          <w:szCs w:val="20"/>
        </w:rPr>
      </w:pPr>
      <w:r w:rsidDel="00000000" w:rsidR="00000000" w:rsidRPr="00000000">
        <w:rPr>
          <w:rFonts w:ascii="Play" w:cs="Play" w:eastAsia="Play" w:hAnsi="Play"/>
          <w:sz w:val="20"/>
          <w:szCs w:val="20"/>
          <w:rtl w:val="0"/>
        </w:rPr>
        <w:t xml:space="preserve">Конкурс проходит на открытых бесплатных интернет ресурсах.</w:t>
      </w:r>
    </w:p>
    <w:p w:rsidR="00000000" w:rsidDel="00000000" w:rsidP="00000000" w:rsidRDefault="00000000" w:rsidRPr="00000000" w14:paraId="00000019">
      <w:pPr>
        <w:pageBreakBefore w:val="0"/>
        <w:numPr>
          <w:ilvl w:val="1"/>
          <w:numId w:val="1"/>
        </w:numPr>
        <w:spacing w:after="0" w:afterAutospacing="0"/>
        <w:ind w:left="1440" w:hanging="360"/>
        <w:rPr>
          <w:rFonts w:ascii="Play" w:cs="Play" w:eastAsia="Play" w:hAnsi="Play"/>
          <w:sz w:val="20"/>
          <w:szCs w:val="20"/>
        </w:rPr>
      </w:pPr>
      <w:r w:rsidDel="00000000" w:rsidR="00000000" w:rsidRPr="00000000">
        <w:rPr>
          <w:rFonts w:ascii="Play" w:cs="Play" w:eastAsia="Play" w:hAnsi="Play"/>
          <w:sz w:val="20"/>
          <w:szCs w:val="20"/>
          <w:rtl w:val="0"/>
        </w:rPr>
        <w:t xml:space="preserve">Настоящее Положение, реестр объектов - мест действия в легендах, контактные адреса, сроки сбора заявок и сроки объявления победителей, а также иная информация для для участников конкурса и партнёров, размещается на официальном сайте конкурса </w:t>
      </w:r>
      <w:r w:rsidDel="00000000" w:rsidR="00000000" w:rsidRPr="00000000">
        <w:rPr>
          <w:rFonts w:ascii="Play" w:cs="Play" w:eastAsia="Play" w:hAnsi="Play"/>
          <w:sz w:val="20"/>
          <w:szCs w:val="20"/>
          <w:rtl w:val="0"/>
        </w:rPr>
        <w:t xml:space="preserve">https://itsmy.land/shum</w:t>
      </w:r>
      <w:r w:rsidDel="00000000" w:rsidR="00000000" w:rsidRPr="00000000">
        <w:rPr>
          <w:rFonts w:ascii="Play" w:cs="Play" w:eastAsia="Play" w:hAnsi="Play"/>
          <w:sz w:val="20"/>
          <w:szCs w:val="20"/>
          <w:rtl w:val="0"/>
        </w:rPr>
        <w:br w:type="textWrapping"/>
      </w:r>
    </w:p>
    <w:p w:rsidR="00000000" w:rsidDel="00000000" w:rsidP="00000000" w:rsidRDefault="00000000" w:rsidRPr="00000000" w14:paraId="0000001A">
      <w:pPr>
        <w:pStyle w:val="Heading3"/>
        <w:numPr>
          <w:ilvl w:val="0"/>
          <w:numId w:val="1"/>
        </w:numPr>
        <w:spacing w:after="0" w:afterAutospacing="0" w:before="0" w:beforeAutospacing="0"/>
        <w:ind w:left="720" w:hanging="360"/>
        <w:jc w:val="center"/>
        <w:rPr/>
      </w:pPr>
      <w:bookmarkStart w:colFirst="0" w:colLast="0" w:name="_4hvxk08qi7mv" w:id="4"/>
      <w:bookmarkEnd w:id="4"/>
      <w:r w:rsidDel="00000000" w:rsidR="00000000" w:rsidRPr="00000000">
        <w:rPr>
          <w:rtl w:val="0"/>
        </w:rPr>
        <w:t xml:space="preserve">Требования к произведениям</w:t>
      </w:r>
    </w:p>
    <w:p w:rsidR="00000000" w:rsidDel="00000000" w:rsidP="00000000" w:rsidRDefault="00000000" w:rsidRPr="00000000" w14:paraId="0000001B">
      <w:pPr>
        <w:pageBreakBefore w:val="0"/>
        <w:numPr>
          <w:ilvl w:val="1"/>
          <w:numId w:val="1"/>
        </w:numPr>
        <w:ind w:left="1440" w:hanging="360"/>
        <w:rPr>
          <w:rFonts w:ascii="Play" w:cs="Play" w:eastAsia="Play" w:hAnsi="Play"/>
          <w:color w:val="222222"/>
          <w:sz w:val="20"/>
          <w:szCs w:val="20"/>
          <w:highlight w:val="white"/>
        </w:rPr>
      </w:pPr>
      <w:r w:rsidDel="00000000" w:rsidR="00000000" w:rsidRPr="00000000">
        <w:rPr>
          <w:rFonts w:ascii="Play" w:cs="Play" w:eastAsia="Play" w:hAnsi="Play"/>
          <w:color w:val="222222"/>
          <w:sz w:val="20"/>
          <w:szCs w:val="20"/>
          <w:highlight w:val="white"/>
          <w:rtl w:val="0"/>
        </w:rPr>
        <w:t xml:space="preserve">Для участия в Конкурсе принимаются тексты произведений в прозе, в том числе, ранее опубликованные, написанные на русском языке в формате очерков и легенд, соответствующие Творческо-техническому заданию.</w:t>
      </w:r>
    </w:p>
    <w:p w:rsidR="00000000" w:rsidDel="00000000" w:rsidP="00000000" w:rsidRDefault="00000000" w:rsidRPr="00000000" w14:paraId="0000001C">
      <w:pPr>
        <w:pageBreakBefore w:val="0"/>
        <w:numPr>
          <w:ilvl w:val="1"/>
          <w:numId w:val="1"/>
        </w:numPr>
        <w:ind w:left="1440" w:hanging="360"/>
        <w:rPr>
          <w:rFonts w:ascii="Play" w:cs="Play" w:eastAsia="Play" w:hAnsi="Play"/>
          <w:color w:val="222222"/>
          <w:sz w:val="20"/>
          <w:szCs w:val="20"/>
          <w:highlight w:val="white"/>
        </w:rPr>
      </w:pPr>
      <w:r w:rsidDel="00000000" w:rsidR="00000000" w:rsidRPr="00000000">
        <w:rPr>
          <w:rFonts w:ascii="Play" w:cs="Play" w:eastAsia="Play" w:hAnsi="Play"/>
          <w:color w:val="222222"/>
          <w:sz w:val="20"/>
          <w:szCs w:val="20"/>
          <w:highlight w:val="white"/>
          <w:rtl w:val="0"/>
        </w:rPr>
        <w:t xml:space="preserve">В произведениях необходимо упоминанием одного или нескольких объектов, маршрутов, артефактов, мероприятий или сувениров, входящих в “Реестр” Творческого задания.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ageBreakBefore w:val="0"/>
        <w:numPr>
          <w:ilvl w:val="1"/>
          <w:numId w:val="1"/>
        </w:numPr>
        <w:ind w:left="1440" w:hanging="360"/>
        <w:rPr>
          <w:rFonts w:ascii="Play" w:cs="Play" w:eastAsia="Play" w:hAnsi="Play"/>
          <w:color w:val="222222"/>
          <w:sz w:val="20"/>
          <w:szCs w:val="20"/>
          <w:highlight w:val="white"/>
        </w:rPr>
      </w:pPr>
      <w:r w:rsidDel="00000000" w:rsidR="00000000" w:rsidRPr="00000000">
        <w:rPr>
          <w:rFonts w:ascii="Play" w:cs="Play" w:eastAsia="Play" w:hAnsi="Play"/>
          <w:color w:val="222222"/>
          <w:sz w:val="20"/>
          <w:szCs w:val="20"/>
          <w:highlight w:val="white"/>
          <w:rtl w:val="0"/>
        </w:rPr>
        <w:t xml:space="preserve">На Конкурс принимаются тексты, опубликованные с помощью инструмента </w:t>
      </w:r>
      <w:r w:rsidDel="00000000" w:rsidR="00000000" w:rsidRPr="00000000">
        <w:rPr>
          <w:rFonts w:ascii="Play" w:cs="Play" w:eastAsia="Play" w:hAnsi="Play"/>
          <w:b w:val="1"/>
          <w:bCs w:val="1"/>
          <w:color w:val="222222"/>
          <w:sz w:val="20"/>
          <w:szCs w:val="20"/>
          <w:highlight w:val="white"/>
          <w:rtl w:val="0"/>
        </w:rPr>
        <w:t xml:space="preserve">Статьи</w:t>
      </w:r>
      <w:r w:rsidDel="00000000" w:rsidR="00000000" w:rsidRPr="00000000">
        <w:rPr>
          <w:rFonts w:ascii="Play" w:cs="Play" w:eastAsia="Play" w:hAnsi="Play"/>
          <w:color w:val="222222"/>
          <w:sz w:val="20"/>
          <w:szCs w:val="20"/>
          <w:highlight w:val="white"/>
          <w:rtl w:val="0"/>
        </w:rPr>
        <w:t xml:space="preserve"> </w:t>
      </w:r>
      <w:hyperlink r:id="rId6">
        <w:r w:rsidDel="00000000" w:rsidR="00000000" w:rsidRPr="00000000">
          <w:rPr>
            <w:rFonts w:ascii="Play" w:cs="Play" w:eastAsia="Play" w:hAnsi="Play"/>
            <w:color w:val="1155cc"/>
            <w:sz w:val="20"/>
            <w:szCs w:val="20"/>
            <w:highlight w:val="white"/>
            <w:u w:val="single"/>
            <w:rtl w:val="0"/>
          </w:rPr>
          <w:t xml:space="preserve">https://vk.com/@authors-redaktor-statei</w:t>
        </w:r>
      </w:hyperlink>
      <w:r w:rsidDel="00000000" w:rsidR="00000000" w:rsidRPr="00000000">
        <w:rPr>
          <w:rFonts w:ascii="Play" w:cs="Play" w:eastAsia="Play" w:hAnsi="Play"/>
          <w:color w:val="222222"/>
          <w:sz w:val="20"/>
          <w:szCs w:val="20"/>
          <w:highlight w:val="white"/>
          <w:rtl w:val="0"/>
        </w:rPr>
        <w:t xml:space="preserve">   </w:t>
      </w:r>
    </w:p>
    <w:p w:rsidR="00000000" w:rsidDel="00000000" w:rsidP="00000000" w:rsidRDefault="00000000" w:rsidRPr="00000000" w14:paraId="0000001E">
      <w:pPr>
        <w:pageBreakBefore w:val="0"/>
        <w:numPr>
          <w:ilvl w:val="1"/>
          <w:numId w:val="1"/>
        </w:numPr>
        <w:ind w:left="1440" w:hanging="360"/>
        <w:rPr>
          <w:rFonts w:ascii="Play" w:cs="Play" w:eastAsia="Play" w:hAnsi="Play"/>
          <w:color w:val="222222"/>
          <w:sz w:val="20"/>
          <w:szCs w:val="20"/>
          <w:highlight w:val="white"/>
          <w:u w:val="none"/>
        </w:rPr>
      </w:pPr>
      <w:r w:rsidDel="00000000" w:rsidR="00000000" w:rsidRPr="00000000">
        <w:rPr>
          <w:rFonts w:ascii="Play" w:cs="Play" w:eastAsia="Play" w:hAnsi="Play"/>
          <w:color w:val="222222"/>
          <w:sz w:val="20"/>
          <w:szCs w:val="20"/>
          <w:highlight w:val="white"/>
          <w:rtl w:val="0"/>
        </w:rPr>
        <w:t xml:space="preserve">Кроме объекта (достопримечательности) каждый конкурсная работа должна иллюстрировать одну из традиционных ценностей. Статья на конкурс должна сопровождаться хештегом #настоящиеценностибудущего, а также названием одной или несколькими из 13 ценностей: #справедливость #мудрость #красота #благо #вера #мастерство #состоятельность #знание #развитие #род #семья #природа #человечность. Подробнее о ценностях в разделе 5 настоящего Положения..</w:t>
      </w:r>
    </w:p>
    <w:p w:rsidR="00000000" w:rsidDel="00000000" w:rsidP="00000000" w:rsidRDefault="00000000" w:rsidRPr="00000000" w14:paraId="0000001F">
      <w:pPr>
        <w:numPr>
          <w:ilvl w:val="1"/>
          <w:numId w:val="1"/>
        </w:numPr>
        <w:ind w:left="1440" w:hanging="360"/>
        <w:rPr>
          <w:rFonts w:ascii="Play" w:cs="Play" w:eastAsia="Play" w:hAnsi="Play"/>
          <w:color w:val="222222"/>
          <w:sz w:val="20"/>
          <w:szCs w:val="20"/>
          <w:highlight w:val="white"/>
        </w:rPr>
      </w:pPr>
      <w:r w:rsidDel="00000000" w:rsidR="00000000" w:rsidRPr="00000000">
        <w:rPr>
          <w:rFonts w:ascii="Play" w:cs="Play" w:eastAsia="Play" w:hAnsi="Play"/>
          <w:color w:val="222222"/>
          <w:sz w:val="20"/>
          <w:szCs w:val="20"/>
          <w:highlight w:val="white"/>
          <w:rtl w:val="0"/>
        </w:rPr>
        <w:t xml:space="preserve">Работы принимаются на конкурс до 31 января 2027 года</w:t>
      </w:r>
    </w:p>
    <w:p w:rsidR="00000000" w:rsidDel="00000000" w:rsidP="00000000" w:rsidRDefault="00000000" w:rsidRPr="00000000" w14:paraId="00000020">
      <w:pPr>
        <w:numPr>
          <w:ilvl w:val="1"/>
          <w:numId w:val="1"/>
        </w:numPr>
        <w:ind w:left="1440" w:hanging="360"/>
        <w:rPr>
          <w:rFonts w:ascii="Play" w:cs="Play" w:eastAsia="Play" w:hAnsi="Play"/>
          <w:color w:val="222222"/>
          <w:sz w:val="20"/>
          <w:szCs w:val="20"/>
          <w:highlight w:val="white"/>
        </w:rPr>
      </w:pPr>
      <w:r w:rsidDel="00000000" w:rsidR="00000000" w:rsidRPr="00000000">
        <w:rPr>
          <w:rFonts w:ascii="Play" w:cs="Play" w:eastAsia="Play" w:hAnsi="Play"/>
          <w:color w:val="222222"/>
          <w:sz w:val="20"/>
          <w:szCs w:val="20"/>
          <w:highlight w:val="white"/>
          <w:rtl w:val="0"/>
        </w:rPr>
        <w:t xml:space="preserve">Cоискатель отправляет в официальную группу </w:t>
      </w:r>
      <w:hyperlink r:id="rId7">
        <w:r w:rsidDel="00000000" w:rsidR="00000000" w:rsidRPr="00000000">
          <w:rPr>
            <w:rFonts w:ascii="Play" w:cs="Play" w:eastAsia="Play" w:hAnsi="Play"/>
            <w:color w:val="222222"/>
            <w:sz w:val="20"/>
            <w:szCs w:val="20"/>
            <w:highlight w:val="white"/>
            <w:rtl w:val="0"/>
          </w:rPr>
          <w:t xml:space="preserve">https://vk.com/</w:t>
        </w:r>
      </w:hyperlink>
      <w:r w:rsidDel="00000000" w:rsidR="00000000" w:rsidRPr="00000000">
        <w:rPr>
          <w:rFonts w:ascii="Play" w:cs="Play" w:eastAsia="Play" w:hAnsi="Play"/>
          <w:color w:val="222222"/>
          <w:sz w:val="20"/>
          <w:szCs w:val="20"/>
          <w:highlight w:val="white"/>
          <w:rtl w:val="0"/>
        </w:rPr>
        <w:t xml:space="preserve">itsmyland </w:t>
      </w:r>
      <w:r w:rsidDel="00000000" w:rsidR="00000000" w:rsidRPr="00000000">
        <w:rPr>
          <w:rFonts w:ascii="Play" w:cs="Play" w:eastAsia="Play" w:hAnsi="Play"/>
          <w:color w:val="222222"/>
          <w:sz w:val="20"/>
          <w:szCs w:val="20"/>
          <w:highlight w:val="white"/>
          <w:rtl w:val="0"/>
        </w:rPr>
        <w:t xml:space="preserve">сообщение в формате “Предложить новость”, в котором указывает имя, контакты и ссылку на </w:t>
      </w:r>
      <w:r w:rsidDel="00000000" w:rsidR="00000000" w:rsidRPr="00000000">
        <w:rPr>
          <w:rFonts w:ascii="Play" w:cs="Play" w:eastAsia="Play" w:hAnsi="Play"/>
          <w:color w:val="222222"/>
          <w:sz w:val="20"/>
          <w:szCs w:val="20"/>
          <w:highlight w:val="white"/>
          <w:rtl w:val="0"/>
        </w:rPr>
        <w:t xml:space="preserve">опубликованную статью</w:t>
      </w:r>
      <w:r w:rsidDel="00000000" w:rsidR="00000000" w:rsidRPr="00000000">
        <w:rPr>
          <w:rFonts w:ascii="Play" w:cs="Play" w:eastAsia="Play" w:hAnsi="Play"/>
          <w:color w:val="222222"/>
          <w:sz w:val="20"/>
          <w:szCs w:val="20"/>
          <w:highlight w:val="white"/>
          <w:rtl w:val="0"/>
        </w:rPr>
        <w:t xml:space="preserve"> </w:t>
      </w:r>
      <w:r w:rsidDel="00000000" w:rsidR="00000000" w:rsidRPr="00000000">
        <w:rPr>
          <w:rFonts w:ascii="Play" w:cs="Play" w:eastAsia="Play" w:hAnsi="Play"/>
          <w:color w:val="222222"/>
          <w:sz w:val="20"/>
          <w:szCs w:val="20"/>
          <w:highlight w:val="white"/>
          <w:rtl w:val="0"/>
        </w:rPr>
        <w:t xml:space="preserve">в своём</w:t>
      </w:r>
      <w:r w:rsidDel="00000000" w:rsidR="00000000" w:rsidRPr="00000000">
        <w:rPr>
          <w:rFonts w:ascii="Play" w:cs="Play" w:eastAsia="Play" w:hAnsi="Play"/>
          <w:color w:val="222222"/>
          <w:sz w:val="20"/>
          <w:szCs w:val="20"/>
          <w:highlight w:val="white"/>
          <w:rtl w:val="0"/>
        </w:rPr>
        <w:t xml:space="preserve"> профиле с пометкой “на Конкурс “Планета ШУМ. Это моя земля” вместе со следующими хештегами #форумШУМ, #имяавтора@itsmyland, #planetashum@itsmyland;</w:t>
      </w:r>
    </w:p>
    <w:p w:rsidR="00000000" w:rsidDel="00000000" w:rsidP="00000000" w:rsidRDefault="00000000" w:rsidRPr="00000000" w14:paraId="00000021">
      <w:pPr>
        <w:pageBreakBefore w:val="0"/>
        <w:numPr>
          <w:ilvl w:val="1"/>
          <w:numId w:val="1"/>
        </w:numPr>
        <w:ind w:left="1440" w:hanging="360"/>
        <w:rPr>
          <w:rFonts w:ascii="Play" w:cs="Play" w:eastAsia="Play" w:hAnsi="Play"/>
          <w:color w:val="222222"/>
          <w:sz w:val="20"/>
          <w:szCs w:val="20"/>
          <w:highlight w:val="white"/>
        </w:rPr>
      </w:pPr>
      <w:r w:rsidDel="00000000" w:rsidR="00000000" w:rsidRPr="00000000">
        <w:rPr>
          <w:rFonts w:ascii="Play" w:cs="Play" w:eastAsia="Play" w:hAnsi="Play"/>
          <w:color w:val="222222"/>
          <w:sz w:val="20"/>
          <w:szCs w:val="20"/>
          <w:highlight w:val="white"/>
          <w:rtl w:val="0"/>
        </w:rPr>
        <w:t xml:space="preserve">Соискатель передаёт бессрочные неисключительные права на произведение с возможностью внесения редакторских и корректорских правок в текст произведения и название произведения, разрешает использование фрагментов произведения в дизайне и иллюстрациях, озвучивании книг (аудиороликов), подготовку произведения к итоговой публикации в Сборнике рассказов, а также создание рекламных материалов проекта и других художественных произведений на их основе.</w:t>
      </w:r>
    </w:p>
    <w:p w:rsidR="00000000" w:rsidDel="00000000" w:rsidP="00000000" w:rsidRDefault="00000000" w:rsidRPr="00000000" w14:paraId="00000022">
      <w:pPr>
        <w:pageBreakBefore w:val="0"/>
        <w:numPr>
          <w:ilvl w:val="1"/>
          <w:numId w:val="1"/>
        </w:numPr>
        <w:ind w:left="1440" w:hanging="360"/>
        <w:rPr>
          <w:rFonts w:ascii="Play" w:cs="Play" w:eastAsia="Play" w:hAnsi="Play"/>
          <w:color w:val="222222"/>
          <w:sz w:val="20"/>
          <w:szCs w:val="20"/>
          <w:highlight w:val="white"/>
        </w:rPr>
      </w:pPr>
      <w:r w:rsidDel="00000000" w:rsidR="00000000" w:rsidRPr="00000000">
        <w:rPr>
          <w:rFonts w:ascii="Play" w:cs="Play" w:eastAsia="Play" w:hAnsi="Play"/>
          <w:color w:val="222222"/>
          <w:sz w:val="20"/>
          <w:szCs w:val="20"/>
          <w:highlight w:val="white"/>
          <w:rtl w:val="0"/>
        </w:rPr>
        <w:t xml:space="preserve">К рассмотрению принимаются только произведения, поданные в указанные при объявлении Конкурса сроки.</w:t>
      </w:r>
    </w:p>
    <w:p w:rsidR="00000000" w:rsidDel="00000000" w:rsidP="00000000" w:rsidRDefault="00000000" w:rsidRPr="00000000" w14:paraId="00000023">
      <w:pPr>
        <w:pageBreakBefore w:val="0"/>
        <w:numPr>
          <w:ilvl w:val="1"/>
          <w:numId w:val="1"/>
        </w:numPr>
        <w:ind w:left="1440" w:hanging="360"/>
        <w:rPr>
          <w:rFonts w:ascii="Play" w:cs="Play" w:eastAsia="Play" w:hAnsi="Play"/>
          <w:color w:val="222222"/>
          <w:sz w:val="20"/>
          <w:szCs w:val="20"/>
          <w:highlight w:val="white"/>
        </w:rPr>
      </w:pPr>
      <w:r w:rsidDel="00000000" w:rsidR="00000000" w:rsidRPr="00000000">
        <w:rPr>
          <w:rFonts w:ascii="Play" w:cs="Play" w:eastAsia="Play" w:hAnsi="Play"/>
          <w:color w:val="222222"/>
          <w:sz w:val="20"/>
          <w:szCs w:val="20"/>
          <w:highlight w:val="white"/>
          <w:rtl w:val="0"/>
        </w:rPr>
        <w:t xml:space="preserve">Один автор может быть представлен любым количеством произведений.</w:t>
      </w:r>
    </w:p>
    <w:p w:rsidR="00000000" w:rsidDel="00000000" w:rsidP="00000000" w:rsidRDefault="00000000" w:rsidRPr="00000000" w14:paraId="00000024">
      <w:pPr>
        <w:pageBreakBefore w:val="0"/>
        <w:numPr>
          <w:ilvl w:val="1"/>
          <w:numId w:val="1"/>
        </w:numPr>
        <w:ind w:left="1440" w:hanging="360"/>
        <w:rPr>
          <w:rFonts w:ascii="Play" w:cs="Play" w:eastAsia="Play" w:hAnsi="Play"/>
          <w:color w:val="222222"/>
          <w:sz w:val="20"/>
          <w:szCs w:val="20"/>
          <w:highlight w:val="white"/>
        </w:rPr>
      </w:pPr>
      <w:r w:rsidDel="00000000" w:rsidR="00000000" w:rsidRPr="00000000">
        <w:rPr>
          <w:rFonts w:ascii="Play" w:cs="Play" w:eastAsia="Play" w:hAnsi="Play"/>
          <w:color w:val="222222"/>
          <w:sz w:val="20"/>
          <w:szCs w:val="20"/>
          <w:highlight w:val="white"/>
          <w:rtl w:val="0"/>
        </w:rPr>
        <w:t xml:space="preserve">Объем каждого текста около 5 000 знаков (не строгое требование).</w:t>
      </w:r>
    </w:p>
    <w:p w:rsidR="00000000" w:rsidDel="00000000" w:rsidP="00000000" w:rsidRDefault="00000000" w:rsidRPr="00000000" w14:paraId="00000025">
      <w:pPr>
        <w:numPr>
          <w:ilvl w:val="1"/>
          <w:numId w:val="1"/>
        </w:numPr>
        <w:ind w:left="1440" w:hanging="360"/>
        <w:rPr>
          <w:rFonts w:ascii="Play" w:cs="Play" w:eastAsia="Play" w:hAnsi="Play"/>
          <w:color w:val="222222"/>
          <w:sz w:val="20"/>
          <w:szCs w:val="20"/>
          <w:highlight w:val="white"/>
        </w:rPr>
      </w:pPr>
      <w:r w:rsidDel="00000000" w:rsidR="00000000" w:rsidRPr="00000000">
        <w:rPr>
          <w:rFonts w:ascii="Play" w:cs="Play" w:eastAsia="Play" w:hAnsi="Play"/>
          <w:color w:val="222222"/>
          <w:sz w:val="20"/>
          <w:szCs w:val="20"/>
          <w:highlight w:val="white"/>
          <w:rtl w:val="0"/>
        </w:rPr>
        <w:t xml:space="preserve">На конкурс принимаются очерки - публицистика построенная на исторических фактах.</w:t>
      </w:r>
    </w:p>
    <w:p w:rsidR="00000000" w:rsidDel="00000000" w:rsidP="00000000" w:rsidRDefault="00000000" w:rsidRPr="00000000" w14:paraId="00000026">
      <w:pPr>
        <w:pageBreakBefore w:val="0"/>
        <w:numPr>
          <w:ilvl w:val="1"/>
          <w:numId w:val="1"/>
        </w:numPr>
        <w:ind w:left="1440" w:hanging="360"/>
        <w:rPr>
          <w:rFonts w:ascii="Play" w:cs="Play" w:eastAsia="Play" w:hAnsi="Play"/>
          <w:color w:val="222222"/>
          <w:sz w:val="20"/>
          <w:szCs w:val="20"/>
          <w:highlight w:val="white"/>
        </w:rPr>
      </w:pPr>
      <w:r w:rsidDel="00000000" w:rsidR="00000000" w:rsidRPr="00000000">
        <w:rPr>
          <w:rFonts w:ascii="Play" w:cs="Play" w:eastAsia="Play" w:hAnsi="Play"/>
          <w:color w:val="222222"/>
          <w:sz w:val="20"/>
          <w:szCs w:val="20"/>
          <w:highlight w:val="white"/>
          <w:rtl w:val="0"/>
        </w:rPr>
        <w:t xml:space="preserve">На конкурс принимаются художественные произведения, допускающие авторский вымысел. Совпадения с реальными людьми и событиями случайны. Жанровых ограничений нет.</w:t>
      </w:r>
    </w:p>
    <w:p w:rsidR="00000000" w:rsidDel="00000000" w:rsidP="00000000" w:rsidRDefault="00000000" w:rsidRPr="00000000" w14:paraId="00000027">
      <w:pPr>
        <w:pageBreakBefore w:val="0"/>
        <w:numPr>
          <w:ilvl w:val="1"/>
          <w:numId w:val="1"/>
        </w:numPr>
        <w:ind w:left="1440" w:hanging="360"/>
        <w:rPr>
          <w:rFonts w:ascii="Play" w:cs="Play" w:eastAsia="Play" w:hAnsi="Play"/>
          <w:color w:val="222222"/>
          <w:sz w:val="20"/>
          <w:szCs w:val="20"/>
          <w:highlight w:val="white"/>
        </w:rPr>
      </w:pPr>
      <w:r w:rsidDel="00000000" w:rsidR="00000000" w:rsidRPr="00000000">
        <w:rPr>
          <w:rFonts w:ascii="Play" w:cs="Play" w:eastAsia="Play" w:hAnsi="Play"/>
          <w:color w:val="222222"/>
          <w:sz w:val="20"/>
          <w:szCs w:val="20"/>
          <w:highlight w:val="white"/>
          <w:rtl w:val="0"/>
        </w:rPr>
        <w:t xml:space="preserve">В произведениях, присылаемых на конкурс должно быть описание реально существующих объектов из реестра объектов. Место действия должно играть существенную роль в сюжете рассказа. Девиз конкурса: “Такое могло произойти только здесь”. </w:t>
      </w:r>
    </w:p>
    <w:p w:rsidR="00000000" w:rsidDel="00000000" w:rsidP="00000000" w:rsidRDefault="00000000" w:rsidRPr="00000000" w14:paraId="00000028">
      <w:pPr>
        <w:pageBreakBefore w:val="0"/>
        <w:numPr>
          <w:ilvl w:val="1"/>
          <w:numId w:val="1"/>
        </w:numPr>
        <w:spacing w:after="0" w:afterAutospacing="0"/>
        <w:ind w:left="1440" w:hanging="360"/>
        <w:rPr>
          <w:rFonts w:ascii="Play" w:cs="Play" w:eastAsia="Play" w:hAnsi="Play"/>
          <w:color w:val="222222"/>
          <w:sz w:val="20"/>
          <w:szCs w:val="20"/>
          <w:highlight w:val="white"/>
        </w:rPr>
      </w:pPr>
      <w:r w:rsidDel="00000000" w:rsidR="00000000" w:rsidRPr="00000000">
        <w:rPr>
          <w:rFonts w:ascii="Play" w:cs="Play" w:eastAsia="Play" w:hAnsi="Play"/>
          <w:color w:val="222222"/>
          <w:sz w:val="20"/>
          <w:szCs w:val="20"/>
          <w:highlight w:val="white"/>
          <w:rtl w:val="0"/>
        </w:rPr>
        <w:t xml:space="preserve">После прочтения рассказа у аудиторией должны возникать положительные эмоции. Одна из целей проекта - укрепление позитивного образа </w:t>
      </w:r>
      <w:r w:rsidDel="00000000" w:rsidR="00000000" w:rsidRPr="00000000">
        <w:rPr>
          <w:rFonts w:ascii="Play" w:cs="Play" w:eastAsia="Play" w:hAnsi="Play"/>
          <w:sz w:val="20"/>
          <w:szCs w:val="20"/>
          <w:rtl w:val="0"/>
        </w:rPr>
        <w:t xml:space="preserve">Молодежного центра «ШУМ»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Style w:val="Heading3"/>
        <w:numPr>
          <w:ilvl w:val="0"/>
          <w:numId w:val="1"/>
        </w:numPr>
        <w:spacing w:after="0" w:afterAutospacing="0" w:before="0" w:beforeAutospacing="0"/>
        <w:ind w:left="720" w:hanging="360"/>
        <w:jc w:val="center"/>
        <w:rPr/>
      </w:pPr>
      <w:bookmarkStart w:colFirst="0" w:colLast="0" w:name="_syn2kfzhhn75" w:id="5"/>
      <w:bookmarkEnd w:id="5"/>
      <w:r w:rsidDel="00000000" w:rsidR="00000000" w:rsidRPr="00000000">
        <w:rPr>
          <w:rtl w:val="0"/>
        </w:rPr>
        <w:t xml:space="preserve">Работа жюри и поощрение победителей</w:t>
      </w:r>
    </w:p>
    <w:p w:rsidR="00000000" w:rsidDel="00000000" w:rsidP="00000000" w:rsidRDefault="00000000" w:rsidRPr="00000000" w14:paraId="0000002A">
      <w:pPr>
        <w:pageBreakBefore w:val="0"/>
        <w:numPr>
          <w:ilvl w:val="1"/>
          <w:numId w:val="1"/>
        </w:numPr>
        <w:ind w:left="1440" w:hanging="360"/>
        <w:rPr>
          <w:rFonts w:ascii="Play" w:cs="Play" w:eastAsia="Play" w:hAnsi="Play"/>
          <w:sz w:val="20"/>
          <w:szCs w:val="20"/>
        </w:rPr>
      </w:pPr>
      <w:r w:rsidDel="00000000" w:rsidR="00000000" w:rsidRPr="00000000">
        <w:rPr>
          <w:rFonts w:ascii="Play" w:cs="Play" w:eastAsia="Play" w:hAnsi="Play"/>
          <w:sz w:val="20"/>
          <w:szCs w:val="20"/>
          <w:rtl w:val="0"/>
        </w:rPr>
        <w:t xml:space="preserve">Произведения оценивает жюри в соответствии с Ведомостью - п.4 настоящего положение</w:t>
      </w:r>
    </w:p>
    <w:p w:rsidR="00000000" w:rsidDel="00000000" w:rsidP="00000000" w:rsidRDefault="00000000" w:rsidRPr="00000000" w14:paraId="0000002B">
      <w:pPr>
        <w:pageBreakBefore w:val="0"/>
        <w:numPr>
          <w:ilvl w:val="1"/>
          <w:numId w:val="1"/>
        </w:numPr>
        <w:ind w:left="1440" w:hanging="360"/>
        <w:rPr>
          <w:rFonts w:ascii="Play" w:cs="Play" w:eastAsia="Play" w:hAnsi="Play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Состав жюри включает представителей Молодежного центра «ШУМ» и утверждается решением издательства ООО “Аппреал” - владельцем товарного знака “Это моя земля” (свидетельство № 736970 от 2 декабря 2019 года).</w:t>
      </w:r>
    </w:p>
    <w:p w:rsidR="00000000" w:rsidDel="00000000" w:rsidP="00000000" w:rsidRDefault="00000000" w:rsidRPr="00000000" w14:paraId="0000002C">
      <w:pPr>
        <w:pageBreakBefore w:val="0"/>
        <w:numPr>
          <w:ilvl w:val="1"/>
          <w:numId w:val="1"/>
        </w:numPr>
        <w:ind w:left="1440" w:hanging="360"/>
        <w:rPr>
          <w:rFonts w:ascii="Play" w:cs="Play" w:eastAsia="Play" w:hAnsi="Play"/>
          <w:sz w:val="20"/>
          <w:szCs w:val="20"/>
        </w:rPr>
      </w:pPr>
      <w:r w:rsidDel="00000000" w:rsidR="00000000" w:rsidRPr="00000000">
        <w:rPr>
          <w:rFonts w:ascii="Play" w:cs="Play" w:eastAsia="Play" w:hAnsi="Play"/>
          <w:sz w:val="20"/>
          <w:szCs w:val="20"/>
          <w:rtl w:val="0"/>
        </w:rPr>
        <w:t xml:space="preserve">Финалисты Конкурса награждаются сертификатами и дипломами.</w:t>
      </w:r>
    </w:p>
    <w:p w:rsidR="00000000" w:rsidDel="00000000" w:rsidP="00000000" w:rsidRDefault="00000000" w:rsidRPr="00000000" w14:paraId="0000002D">
      <w:pPr>
        <w:pageBreakBefore w:val="0"/>
        <w:numPr>
          <w:ilvl w:val="1"/>
          <w:numId w:val="1"/>
        </w:numPr>
        <w:ind w:left="1440" w:hanging="360"/>
        <w:rPr>
          <w:rFonts w:ascii="Play" w:cs="Play" w:eastAsia="Play" w:hAnsi="Play"/>
          <w:sz w:val="20"/>
          <w:szCs w:val="20"/>
        </w:rPr>
      </w:pPr>
      <w:r w:rsidDel="00000000" w:rsidR="00000000" w:rsidRPr="00000000">
        <w:rPr>
          <w:rFonts w:ascii="Play" w:cs="Play" w:eastAsia="Play" w:hAnsi="Play"/>
          <w:sz w:val="20"/>
          <w:szCs w:val="20"/>
          <w:rtl w:val="0"/>
        </w:rPr>
        <w:t xml:space="preserve">С победителями заключаются безвозмездные договоры о приобретении бессрочных неисключительных прав на произведение.</w:t>
      </w:r>
    </w:p>
    <w:p w:rsidR="00000000" w:rsidDel="00000000" w:rsidP="00000000" w:rsidRDefault="00000000" w:rsidRPr="00000000" w14:paraId="0000002E">
      <w:pPr>
        <w:pageBreakBefore w:val="0"/>
        <w:numPr>
          <w:ilvl w:val="1"/>
          <w:numId w:val="1"/>
        </w:numPr>
        <w:ind w:left="1440" w:hanging="360"/>
        <w:rPr>
          <w:rFonts w:ascii="Play" w:cs="Play" w:eastAsia="Play" w:hAnsi="Play"/>
          <w:sz w:val="20"/>
          <w:szCs w:val="20"/>
        </w:rPr>
      </w:pPr>
      <w:r w:rsidDel="00000000" w:rsidR="00000000" w:rsidRPr="00000000">
        <w:rPr>
          <w:rFonts w:ascii="Play" w:cs="Play" w:eastAsia="Play" w:hAnsi="Play"/>
          <w:sz w:val="20"/>
          <w:szCs w:val="20"/>
          <w:rtl w:val="0"/>
        </w:rPr>
        <w:t xml:space="preserve">По итогам конкурса издается сборник в серии “Это моя земля” для бесплатного или условно бесплатного распространения на электронных площадках, выбранных оргкомитетом Конкурса.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ageBreakBefore w:val="0"/>
        <w:rPr>
          <w:rFonts w:ascii="Play" w:cs="Play" w:eastAsia="Play" w:hAnsi="Play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Style w:val="Heading3"/>
        <w:numPr>
          <w:ilvl w:val="0"/>
          <w:numId w:val="1"/>
        </w:numPr>
        <w:ind w:left="720" w:hanging="360"/>
        <w:jc w:val="center"/>
        <w:rPr/>
      </w:pPr>
      <w:bookmarkStart w:colFirst="0" w:colLast="0" w:name="_ybc7bq4uelrr" w:id="6"/>
      <w:bookmarkEnd w:id="6"/>
      <w:r w:rsidDel="00000000" w:rsidR="00000000" w:rsidRPr="00000000">
        <w:rPr>
          <w:rtl w:val="0"/>
        </w:rPr>
        <w:t xml:space="preserve">Ведомость члена жюри (форма)</w:t>
      </w:r>
    </w:p>
    <w:p w:rsidR="00000000" w:rsidDel="00000000" w:rsidP="00000000" w:rsidRDefault="00000000" w:rsidRPr="00000000" w14:paraId="00000031">
      <w:pPr>
        <w:pageBreakBefore w:val="0"/>
        <w:rPr>
          <w:rFonts w:ascii="Play" w:cs="Play" w:eastAsia="Play" w:hAnsi="Play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ageBreakBefore w:val="0"/>
        <w:rPr>
          <w:rFonts w:ascii="Play" w:cs="Play" w:eastAsia="Play" w:hAnsi="Play"/>
          <w:sz w:val="20"/>
          <w:szCs w:val="20"/>
        </w:rPr>
      </w:pPr>
      <w:r w:rsidDel="00000000" w:rsidR="00000000" w:rsidRPr="00000000">
        <w:rPr>
          <w:rFonts w:ascii="Play" w:cs="Play" w:eastAsia="Play" w:hAnsi="Play"/>
          <w:sz w:val="20"/>
          <w:szCs w:val="20"/>
          <w:rtl w:val="0"/>
        </w:rPr>
        <w:t xml:space="preserve">Конкурс: “Планета ШУМ. Это моя земля”. ФИО члена жюри ________________________________________________</w:t>
      </w:r>
    </w:p>
    <w:p w:rsidR="00000000" w:rsidDel="00000000" w:rsidP="00000000" w:rsidRDefault="00000000" w:rsidRPr="00000000" w14:paraId="00000033">
      <w:pPr>
        <w:pageBreakBefore w:val="0"/>
        <w:rPr>
          <w:rFonts w:ascii="Play" w:cs="Play" w:eastAsia="Play" w:hAnsi="Play"/>
          <w:sz w:val="20"/>
          <w:szCs w:val="20"/>
        </w:rPr>
      </w:pPr>
      <w:r w:rsidDel="00000000" w:rsidR="00000000" w:rsidRPr="00000000">
        <w:rPr>
          <w:rFonts w:ascii="Play" w:cs="Play" w:eastAsia="Play" w:hAnsi="Play"/>
          <w:sz w:val="20"/>
          <w:szCs w:val="20"/>
          <w:rtl w:val="0"/>
        </w:rPr>
        <w:t xml:space="preserve">Оценки от 1 до 5 в зависимости от соответствия произведения творческому заданию (Раздел 2 Положения о Конкурсе)</w:t>
      </w:r>
    </w:p>
    <w:p w:rsidR="00000000" w:rsidDel="00000000" w:rsidP="00000000" w:rsidRDefault="00000000" w:rsidRPr="00000000" w14:paraId="00000034">
      <w:pPr>
        <w:widowControl w:val="0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3815.0" w:type="dxa"/>
        <w:jc w:val="left"/>
        <w:tblInd w:w="-13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80"/>
        <w:gridCol w:w="1170"/>
        <w:gridCol w:w="1440"/>
        <w:gridCol w:w="1335"/>
        <w:gridCol w:w="1860"/>
        <w:gridCol w:w="1860"/>
        <w:gridCol w:w="1365"/>
        <w:gridCol w:w="1665"/>
        <w:gridCol w:w="1635"/>
        <w:gridCol w:w="1005"/>
        <w:tblGridChange w:id="0">
          <w:tblGrid>
            <w:gridCol w:w="480"/>
            <w:gridCol w:w="1170"/>
            <w:gridCol w:w="1440"/>
            <w:gridCol w:w="1335"/>
            <w:gridCol w:w="1860"/>
            <w:gridCol w:w="1860"/>
            <w:gridCol w:w="1365"/>
            <w:gridCol w:w="1665"/>
            <w:gridCol w:w="1635"/>
            <w:gridCol w:w="1005"/>
          </w:tblGrid>
        </w:tblGridChange>
      </w:tblGrid>
      <w:tr>
        <w:trPr>
          <w:cantSplit w:val="0"/>
          <w:trHeight w:val="40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Сведения об авторе (авторах) и произведении</w:t>
            </w:r>
          </w:p>
        </w:tc>
        <w:tc>
          <w:tcPr>
            <w:gridSpan w:val="5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Критерии. </w:t>
              <w:br w:type="textWrapping"/>
              <w:t xml:space="preserve">Член жюри для каждого критерия использует от 1 до 5 баллов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Сумма (мах 25)</w:t>
            </w:r>
          </w:p>
        </w:tc>
      </w:tr>
      <w:tr>
        <w:trPr>
          <w:cantSplit w:val="0"/>
          <w:trHeight w:val="128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№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Имя автора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Название произведения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Название объекта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Привлекательность для </w:t>
            </w:r>
            <w:r w:rsidDel="00000000" w:rsidR="00000000" w:rsidRPr="00000000">
              <w:rPr>
                <w:rFonts w:ascii="Play" w:cs="Play" w:eastAsia="Play" w:hAnsi="Play"/>
                <w:color w:val="222222"/>
                <w:sz w:val="20"/>
                <w:szCs w:val="20"/>
                <w:highlight w:val="white"/>
                <w:rtl w:val="0"/>
              </w:rPr>
              <w:t xml:space="preserve">аудитории, связанной с Курчатовской школой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Привлекательность для </w:t>
            </w:r>
            <w:r w:rsidDel="00000000" w:rsidR="00000000" w:rsidRPr="00000000">
              <w:rPr>
                <w:rFonts w:ascii="Play" w:cs="Play" w:eastAsia="Play" w:hAnsi="Play"/>
                <w:color w:val="222222"/>
                <w:sz w:val="20"/>
                <w:szCs w:val="20"/>
                <w:highlight w:val="white"/>
                <w:rtl w:val="0"/>
              </w:rPr>
              <w:t xml:space="preserve">аудитории, не связанной с Курчатовской школой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Соответствие критерию легенда или очерк</w:t>
            </w:r>
          </w:p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Связь сюжета и реестра объектов: такое могло произойти только здесь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Роль объектов из реестра в истории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Итоговая оценка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…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8">
      <w:pPr>
        <w:rPr>
          <w:rFonts w:ascii="Play" w:cs="Play" w:eastAsia="Play" w:hAnsi="Play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pageBreakBefore w:val="0"/>
        <w:rPr>
          <w:rFonts w:ascii="Play" w:cs="Play" w:eastAsia="Play" w:hAnsi="Play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pageBreakBefore w:val="0"/>
        <w:rPr>
          <w:rFonts w:ascii="Play" w:cs="Play" w:eastAsia="Play" w:hAnsi="Play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pageBreakBefore w:val="0"/>
        <w:rPr>
          <w:rFonts w:ascii="Play" w:cs="Play" w:eastAsia="Play" w:hAnsi="Play"/>
          <w:sz w:val="20"/>
          <w:szCs w:val="20"/>
        </w:rPr>
      </w:pPr>
      <w:r w:rsidDel="00000000" w:rsidR="00000000" w:rsidRPr="00000000">
        <w:rPr>
          <w:rFonts w:ascii="Play" w:cs="Play" w:eastAsia="Play" w:hAnsi="Play"/>
          <w:sz w:val="20"/>
          <w:szCs w:val="20"/>
          <w:rtl w:val="0"/>
        </w:rPr>
        <w:t xml:space="preserve">Дата ______________   </w:t>
        <w:tab/>
        <w:tab/>
        <w:tab/>
        <w:tab/>
        <w:tab/>
        <w:t xml:space="preserve">Подпись члена жюри ____________________</w:t>
      </w:r>
    </w:p>
    <w:p w:rsidR="00000000" w:rsidDel="00000000" w:rsidP="00000000" w:rsidRDefault="00000000" w:rsidRPr="00000000" w14:paraId="0000006C">
      <w:pPr>
        <w:pageBreakBefore w:val="0"/>
        <w:rPr>
          <w:rFonts w:ascii="Play" w:cs="Play" w:eastAsia="Play" w:hAnsi="Play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pageBreakBefore w:val="0"/>
        <w:rPr>
          <w:rFonts w:ascii="Play" w:cs="Play" w:eastAsia="Play" w:hAnsi="Play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pageBreakBefore w:val="0"/>
        <w:rPr>
          <w:rFonts w:ascii="Play" w:cs="Play" w:eastAsia="Play" w:hAnsi="Play"/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pageBreakBefore w:val="0"/>
        <w:rPr>
          <w:rFonts w:ascii="Play" w:cs="Play" w:eastAsia="Play" w:hAnsi="Play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numPr>
          <w:ilvl w:val="0"/>
          <w:numId w:val="1"/>
        </w:numPr>
        <w:ind w:left="720" w:hanging="360"/>
        <w:jc w:val="center"/>
      </w:pPr>
      <w:r w:rsidDel="00000000" w:rsidR="00000000" w:rsidRPr="00000000">
        <w:rPr>
          <w:color w:val="434343"/>
          <w:sz w:val="28"/>
          <w:szCs w:val="28"/>
          <w:rtl w:val="0"/>
        </w:rPr>
        <w:t xml:space="preserve"> Система “Четыре грани человечности” от Федерального центра гуманитарных практик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ind w:firstLine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ind w:firstLine="720"/>
        <w:rPr/>
      </w:pPr>
      <w:r w:rsidDel="00000000" w:rsidR="00000000" w:rsidRPr="00000000">
        <w:rPr>
          <w:rtl w:val="0"/>
        </w:rPr>
        <w:t xml:space="preserve">Абсолютное большинство людей имеет интуитивное понимание ценностей. Нередко им дают определение хоть и ненаучное, но весьма выразительное: «Это то, за что не жаль отдать жизнь». К числу таких ценностей люди относят множество понятий, которые несколько различаются в зависимости от национальных традиций и контекста. В совокупности ценности образуют культурный код — цивилизационную матрицу любого народа, основу национальной идентичности. Несмотря на множество этнокультурных и конфессиональных различий, есть существенные совпадения, позволяющие допустить, что человеку свойственно признавать имеющими особое значение одни и те же или схожие понятия.</w:t>
      </w:r>
    </w:p>
    <w:p w:rsidR="00000000" w:rsidDel="00000000" w:rsidP="00000000" w:rsidRDefault="00000000" w:rsidRPr="00000000" w14:paraId="00000073">
      <w:pPr>
        <w:ind w:firstLine="720"/>
        <w:rPr/>
      </w:pPr>
      <w:r w:rsidDel="00000000" w:rsidR="00000000" w:rsidRPr="00000000">
        <w:rPr>
          <w:rtl w:val="0"/>
        </w:rPr>
        <w:t xml:space="preserve">Понимая неосуществимость составления краткого, но исчерпывающего списка ценностей, одинаково признаваемых всеми, мы свели сотни упоминаемых в различных текстах понятий к 12 базовым для решения конкретной задачи: осознанного построения самобытной русской цивилизации на основе исторических и культурных традиций народов России. Каждая из 12 базовых ценностей приводится в связке с понятиями, которые тождественны или синонимически употребляются наравне с теми словами, которые мы выбрали (назначили) в качестве маркёров в нашей системе “Четыре грани человечности”.</w:t>
      </w:r>
    </w:p>
    <w:p w:rsidR="00000000" w:rsidDel="00000000" w:rsidP="00000000" w:rsidRDefault="00000000" w:rsidRPr="00000000" w14:paraId="00000074">
      <w:pPr>
        <w:ind w:firstLine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  <w:t xml:space="preserve">I.          ВЕРА – Высшее, Дух, Истина, абсолют, Бог, Вечность, вселенная;</w:t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  <w:t xml:space="preserve">II.          БЛАГО – добро, альтруизм, гуманность, лад, милость, добродетель, утешение, забота;</w:t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  <w:t xml:space="preserve">III.          КРАСОТА – гармония, идеал, прекрасное, совершенство, культура;</w:t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  <w:t xml:space="preserve">IV.          МУДРОСТЬ – зрелость, смысл, разум, рассудительность, цельность, опыт, адекватность, интеллект, осознанность;</w:t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rtl w:val="0"/>
        </w:rPr>
        <w:t xml:space="preserve">V.          СОСТОЯТЕЛЬНОСТЬ – самореализация, авторитет, основательность, самобытность, достаток, идентичность, рачительность, устойчивость, честь, характер, трудолюбие, укоренённость;</w:t>
      </w:r>
    </w:p>
    <w:p w:rsidR="00000000" w:rsidDel="00000000" w:rsidP="00000000" w:rsidRDefault="00000000" w:rsidRPr="00000000" w14:paraId="0000007A">
      <w:pPr>
        <w:rPr/>
      </w:pPr>
      <w:r w:rsidDel="00000000" w:rsidR="00000000" w:rsidRPr="00000000">
        <w:rPr>
          <w:rtl w:val="0"/>
        </w:rPr>
        <w:t xml:space="preserve">VI.          МАСТЕРСТВО – искусность, ремесло, труд, навык, талант, достижение, квалификация, технологичность, эффективность, востребованность;</w:t>
      </w:r>
    </w:p>
    <w:p w:rsidR="00000000" w:rsidDel="00000000" w:rsidP="00000000" w:rsidRDefault="00000000" w:rsidRPr="00000000" w14:paraId="0000007B">
      <w:pPr>
        <w:rPr/>
      </w:pPr>
      <w:r w:rsidDel="00000000" w:rsidR="00000000" w:rsidRPr="00000000">
        <w:rPr>
          <w:rtl w:val="0"/>
        </w:rPr>
        <w:t xml:space="preserve">VII.          СПРАВЕДЛИВОСТЬ – правда, правосудие, честность, воздаяние, награда, свобода, ответственность;</w:t>
      </w:r>
    </w:p>
    <w:p w:rsidR="00000000" w:rsidDel="00000000" w:rsidP="00000000" w:rsidRDefault="00000000" w:rsidRPr="00000000" w14:paraId="0000007C">
      <w:pPr>
        <w:rPr/>
      </w:pPr>
      <w:r w:rsidDel="00000000" w:rsidR="00000000" w:rsidRPr="00000000">
        <w:rPr>
          <w:rtl w:val="0"/>
        </w:rPr>
        <w:t xml:space="preserve">VIII.          ЗНАНИЕ – информация, кругозор, анализ, любознательность, осмысление, позитивизм, университет, наука;</w:t>
      </w:r>
    </w:p>
    <w:p w:rsidR="00000000" w:rsidDel="00000000" w:rsidP="00000000" w:rsidRDefault="00000000" w:rsidRPr="00000000" w14:paraId="0000007D">
      <w:pPr>
        <w:rPr/>
      </w:pPr>
      <w:r w:rsidDel="00000000" w:rsidR="00000000" w:rsidRPr="00000000">
        <w:rPr>
          <w:rtl w:val="0"/>
        </w:rPr>
        <w:t xml:space="preserve"> IX.          РАЗВИТИЕ – изменение, действие, обновление, культивация, освоение, созидание, преображение, потенциал, разработка, интенсификация, модернизация, процветание;</w:t>
      </w:r>
    </w:p>
    <w:p w:rsidR="00000000" w:rsidDel="00000000" w:rsidP="00000000" w:rsidRDefault="00000000" w:rsidRPr="00000000" w14:paraId="0000007E">
      <w:pPr>
        <w:rPr/>
      </w:pPr>
      <w:r w:rsidDel="00000000" w:rsidR="00000000" w:rsidRPr="00000000">
        <w:rPr>
          <w:rtl w:val="0"/>
        </w:rPr>
        <w:t xml:space="preserve">X.          СЕМЬЯ – близкие, брак, дети, родители, родительство, воспитание, защита, обязанности, поддержка, передача навыков и обычаев, сопереживание;</w:t>
      </w:r>
    </w:p>
    <w:p w:rsidR="00000000" w:rsidDel="00000000" w:rsidP="00000000" w:rsidRDefault="00000000" w:rsidRPr="00000000" w14:paraId="0000007F">
      <w:pPr>
        <w:rPr/>
      </w:pPr>
      <w:r w:rsidDel="00000000" w:rsidR="00000000" w:rsidRPr="00000000">
        <w:rPr>
          <w:rtl w:val="0"/>
        </w:rPr>
        <w:t xml:space="preserve">XI.          РОД – корни, история, традиция, преемственность, верность своей земле, родина, племя, нация, принадлежность, язык;</w:t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rPr>
          <w:rtl w:val="0"/>
        </w:rPr>
        <w:t xml:space="preserve">XII.          ПРИРОДА – земля, планета, бережное отношение к окружающему миру, биота, еда, органичность, цикличность, экология.</w:t>
      </w:r>
    </w:p>
    <w:p w:rsidR="00000000" w:rsidDel="00000000" w:rsidP="00000000" w:rsidRDefault="00000000" w:rsidRPr="00000000" w14:paraId="00000081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82">
      <w:pPr>
        <w:ind w:firstLine="720"/>
        <w:rPr/>
      </w:pPr>
      <w:r w:rsidDel="00000000" w:rsidR="00000000" w:rsidRPr="00000000">
        <w:rPr>
          <w:rtl w:val="0"/>
        </w:rPr>
        <w:t xml:space="preserve">Центральное понятие ЧЕЛОВЕЧНОСТЬ включает в себя все оттенки чувств и эмоций: милосердие, сострадание, солидарность, эмпатию, братство, умиление, способность дружить, душевную теплоту, а также, по слову классика, три вида благоговения: благоговение перед тем, что выше тебя, перед тем, что тебе соразмерно, а также перед тем, что меньше, слабее и уязвимее, чем ты.</w:t>
      </w:r>
    </w:p>
    <w:p w:rsidR="00000000" w:rsidDel="00000000" w:rsidP="00000000" w:rsidRDefault="00000000" w:rsidRPr="00000000" w14:paraId="00000083">
      <w:pPr>
        <w:rPr/>
      </w:pPr>
      <w:r w:rsidDel="00000000" w:rsidR="00000000" w:rsidRPr="00000000">
        <w:rPr>
          <w:rtl w:val="0"/>
        </w:rPr>
        <w:t xml:space="preserve">Важно, что понятие «человечность» теряет смысл в эгоистическом космосе «на одного», где единственная забота индивида — это самореализация, удовлетворение собственных потребностей, любовное исследование глубин собственной души. Человечность возникает там, где есть коммуникация; этот феномен характерен для выхода за границы собственного «я»; он невозможен без радостного открытия, что вокруг — другие люди, другие личности, источники тепла, эмоций, новых идей и общих с тобой переживаний. </w:t>
      </w:r>
    </w:p>
    <w:p w:rsidR="00000000" w:rsidDel="00000000" w:rsidP="00000000" w:rsidRDefault="00000000" w:rsidRPr="00000000" w14:paraId="00000084">
      <w:pPr>
        <w:ind w:firstLine="720"/>
        <w:rPr/>
      </w:pPr>
      <w:r w:rsidDel="00000000" w:rsidR="00000000" w:rsidRPr="00000000">
        <w:rPr>
          <w:rtl w:val="0"/>
        </w:rPr>
        <w:t xml:space="preserve">Именно поэтому человечность открывает путь к переживанию общности и простого житейского счастья.</w:t>
      </w:r>
    </w:p>
    <w:sectPr>
      <w:headerReference r:id="rId8" w:type="default"/>
      <w:footerReference r:id="rId9" w:type="default"/>
      <w:pgSz w:h="11906" w:w="16838" w:orient="landscape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6">
    <w:pPr>
      <w:jc w:val="right"/>
      <w:rPr>
        <w:rFonts w:ascii="Play" w:cs="Play" w:eastAsia="Play" w:hAnsi="Play"/>
        <w:sz w:val="20"/>
        <w:szCs w:val="20"/>
      </w:rPr>
    </w:pPr>
    <w:r w:rsidDel="00000000" w:rsidR="00000000" w:rsidRPr="00000000">
      <w:rPr>
        <w:rFonts w:ascii="Play" w:cs="Play" w:eastAsia="Play" w:hAnsi="Play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Play" w:cs="Play" w:eastAsia="Play" w:hAnsi="Play"/>
        <w:sz w:val="20"/>
        <w:szCs w:val="20"/>
        <w:rtl w:val="0"/>
      </w:rPr>
      <w:t xml:space="preserve"> из </w:t>
    </w:r>
    <w:r w:rsidDel="00000000" w:rsidR="00000000" w:rsidRPr="00000000">
      <w:rPr>
        <w:rFonts w:ascii="Play" w:cs="Play" w:eastAsia="Play" w:hAnsi="Play"/>
        <w:sz w:val="20"/>
        <w:szCs w:val="20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Fonts w:ascii="Play" w:cs="Play" w:eastAsia="Play" w:hAnsi="Play"/>
        <w:sz w:val="20"/>
        <w:szCs w:val="20"/>
        <w:rtl w:val="0"/>
      </w:rPr>
      <w:t xml:space="preserve"> стр.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5">
    <w:pPr>
      <w:spacing w:after="160" w:line="259" w:lineRule="auto"/>
      <w:rPr>
        <w:rFonts w:ascii="Play" w:cs="Play" w:eastAsia="Play" w:hAnsi="Play"/>
        <w:sz w:val="20"/>
        <w:szCs w:val="20"/>
      </w:rPr>
    </w:pPr>
    <w:r w:rsidDel="00000000" w:rsidR="00000000" w:rsidRPr="00000000">
      <w:rPr>
        <w:rFonts w:ascii="Calibri" w:cs="Calibri" w:eastAsia="Calibri" w:hAnsi="Calibri"/>
      </w:rPr>
      <w:drawing>
        <wp:inline distB="114300" distT="114300" distL="114300" distR="114300">
          <wp:extent cx="2535563" cy="441587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-10204" l="-3734" r="-3154" t="-16327"/>
                  <a:stretch>
                    <a:fillRect/>
                  </a:stretch>
                </pic:blipFill>
                <pic:spPr>
                  <a:xfrm>
                    <a:off x="0" y="0"/>
                    <a:ext cx="2535563" cy="44158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pPr/>
    <w:rPr/>
    <w:tblPr>
      <w:tblStyleRowBandSize w:val="1"/>
      <w:tblStyleColBandSize w:val="1"/>
      <w:tblCellMar/>
    </w:tblPr>
    <w:tblStylePr w:type="band1Horz">
      <w:pPr/>
      <w:rPr/>
      <w:tcPr/>
    </w:tblStylePr>
    <w:tblStylePr w:type="band1Vert">
      <w:pPr/>
      <w:rPr/>
      <w:tcPr/>
    </w:tblStylePr>
    <w:tblStylePr w:type="band2Horz">
      <w:pPr/>
      <w:rPr/>
      <w:tcPr/>
    </w:tblStylePr>
    <w:tblStylePr w:type="band2Vert">
      <w:pPr/>
      <w:rPr/>
      <w:tcPr/>
    </w:tblStylePr>
    <w:tblStylePr w:type="firstCol">
      <w:pPr/>
      <w:rPr/>
      <w:tcPr/>
    </w:tblStylePr>
    <w:tblStylePr w:type="firstRow">
      <w:pPr/>
      <w:rPr/>
      <w:tcPr/>
    </w:tblStylePr>
    <w:tblStylePr w:type="lastCol">
      <w:pPr/>
      <w:rPr/>
      <w:tcPr/>
    </w:tblStylePr>
    <w:tblStylePr w:type="lastRow">
      <w:pPr/>
      <w:rPr/>
      <w:tcPr/>
    </w:tblStylePr>
    <w:tblStylePr w:type="neCell">
      <w:pPr/>
      <w:rPr/>
      <w:tcPr/>
    </w:tblStylePr>
    <w:tblStylePr w:type="nwCell">
      <w:pPr/>
      <w:rPr/>
      <w:tcPr/>
    </w:tblStylePr>
    <w:tblStylePr w:type="seCell">
      <w:pPr/>
      <w:rPr/>
      <w:tcPr/>
    </w:tblStylePr>
    <w:tblStylePr w:type="swCell">
      <w:pPr/>
      <w:rPr/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yperlink" Target="https://vk.com/@authors-redaktor-statei" TargetMode="External"/><Relationship Id="rId7" Type="http://schemas.openxmlformats.org/officeDocument/2006/relationships/hyperlink" Target="https://vk.com/toptriptip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