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15" w:rsidRDefault="006A6B15">
      <w:pPr>
        <w:pStyle w:val="ConsPlusNormal"/>
      </w:pPr>
    </w:p>
    <w:p w:rsidR="006A6B15" w:rsidRPr="00D64964" w:rsidRDefault="006A6B15" w:rsidP="00D649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4964">
        <w:rPr>
          <w:rFonts w:ascii="Times New Roman" w:hAnsi="Times New Roman" w:cs="Times New Roman"/>
          <w:sz w:val="24"/>
          <w:szCs w:val="24"/>
        </w:rPr>
        <w:t>О проекте</w:t>
      </w:r>
    </w:p>
    <w:p w:rsidR="006A6B15" w:rsidRDefault="006A6B15">
      <w:pPr>
        <w:pStyle w:val="ConsPlusNormal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24"/>
        <w:gridCol w:w="3628"/>
        <w:gridCol w:w="2208"/>
      </w:tblGrid>
      <w:tr w:rsidR="006A6B15" w:rsidTr="00FC479D">
        <w:tc>
          <w:tcPr>
            <w:tcW w:w="3724" w:type="dxa"/>
          </w:tcPr>
          <w:p w:rsidR="006A6B15" w:rsidRDefault="006A6B15">
            <w:pPr>
              <w:pStyle w:val="ConsPlusNormal"/>
              <w:jc w:val="both"/>
            </w:pPr>
            <w:r>
              <w:t>Название проекта, на реализацию которого запрашивается грант</w:t>
            </w:r>
          </w:p>
        </w:tc>
        <w:tc>
          <w:tcPr>
            <w:tcW w:w="5836" w:type="dxa"/>
            <w:gridSpan w:val="2"/>
          </w:tcPr>
          <w:p w:rsidR="006A6B15" w:rsidRDefault="00015C2F" w:rsidP="00015C2F">
            <w:pPr>
              <w:pStyle w:val="ConsPlusNormal"/>
              <w:jc w:val="both"/>
            </w:pPr>
            <w:r w:rsidRPr="00015C2F">
              <w:t>Сенсорная интеграция для детей с особенностями развития</w:t>
            </w:r>
          </w:p>
        </w:tc>
      </w:tr>
      <w:tr w:rsidR="006A6B15" w:rsidTr="00FC479D">
        <w:tc>
          <w:tcPr>
            <w:tcW w:w="3724" w:type="dxa"/>
          </w:tcPr>
          <w:p w:rsidR="008548FC" w:rsidRDefault="006A6B15" w:rsidP="008548FC">
            <w:pPr>
              <w:pStyle w:val="ConsPlusNormal"/>
              <w:jc w:val="both"/>
            </w:pPr>
            <w:r>
              <w:t xml:space="preserve">Тематика </w:t>
            </w:r>
          </w:p>
          <w:p w:rsidR="006A6B15" w:rsidRDefault="006A6B15">
            <w:pPr>
              <w:pStyle w:val="ConsPlusNormal"/>
              <w:jc w:val="both"/>
            </w:pPr>
          </w:p>
        </w:tc>
        <w:tc>
          <w:tcPr>
            <w:tcW w:w="5836" w:type="dxa"/>
            <w:gridSpan w:val="2"/>
          </w:tcPr>
          <w:p w:rsidR="006A6B15" w:rsidRDefault="000C1079">
            <w:pPr>
              <w:pStyle w:val="ConsPlusNormal"/>
            </w:pPr>
            <w:r>
              <w:t xml:space="preserve">- </w:t>
            </w:r>
            <w:r w:rsidRPr="000C1079">
              <w:t>социализация детей с особенностями развития, в том числе детей-инвалидов</w:t>
            </w:r>
            <w:r>
              <w:t>;</w:t>
            </w:r>
          </w:p>
          <w:p w:rsidR="000C1079" w:rsidRDefault="000C1079">
            <w:pPr>
              <w:pStyle w:val="ConsPlusNormal"/>
            </w:pPr>
            <w:r>
              <w:t xml:space="preserve">- </w:t>
            </w:r>
            <w:r w:rsidRPr="000C1079">
              <w:t>поддержка семей, воспитывающих детей-инвалидов</w:t>
            </w:r>
            <w:r>
              <w:t>.</w:t>
            </w:r>
          </w:p>
        </w:tc>
      </w:tr>
      <w:tr w:rsidR="006A6B15" w:rsidTr="00FC479D">
        <w:tc>
          <w:tcPr>
            <w:tcW w:w="3724" w:type="dxa"/>
          </w:tcPr>
          <w:p w:rsidR="006A6B15" w:rsidRDefault="006A6B15">
            <w:pPr>
              <w:pStyle w:val="ConsPlusNormal"/>
              <w:jc w:val="both"/>
            </w:pPr>
            <w:r>
              <w:t>География проекта</w:t>
            </w:r>
          </w:p>
          <w:p w:rsidR="006A6B15" w:rsidRDefault="006A6B15">
            <w:pPr>
              <w:pStyle w:val="ConsPlusNormal"/>
              <w:jc w:val="both"/>
            </w:pPr>
            <w:r>
              <w:t>следует указать территорию реализации проекта</w:t>
            </w:r>
          </w:p>
        </w:tc>
        <w:tc>
          <w:tcPr>
            <w:tcW w:w="5836" w:type="dxa"/>
            <w:gridSpan w:val="2"/>
          </w:tcPr>
          <w:p w:rsidR="006A6B15" w:rsidRDefault="000C1079" w:rsidP="000C1079">
            <w:pPr>
              <w:pStyle w:val="ConsPlusNormal"/>
              <w:jc w:val="both"/>
            </w:pPr>
            <w:r>
              <w:t xml:space="preserve">г. Сыктывкар, </w:t>
            </w:r>
            <w:proofErr w:type="spellStart"/>
            <w:r>
              <w:t>Эжвинский</w:t>
            </w:r>
            <w:proofErr w:type="spellEnd"/>
            <w:r>
              <w:t xml:space="preserve"> район г. Сыктывкара, </w:t>
            </w:r>
            <w:proofErr w:type="spellStart"/>
            <w:r w:rsidR="004952E9">
              <w:t>Сыктывдинский</w:t>
            </w:r>
            <w:proofErr w:type="spellEnd"/>
            <w:r w:rsidR="004952E9">
              <w:t xml:space="preserve"> район, </w:t>
            </w:r>
            <w:proofErr w:type="spellStart"/>
            <w:r>
              <w:t>Сысольский</w:t>
            </w:r>
            <w:proofErr w:type="spellEnd"/>
            <w:r>
              <w:t xml:space="preserve"> район, </w:t>
            </w:r>
            <w:proofErr w:type="spellStart"/>
            <w:r>
              <w:t>Корткеросский</w:t>
            </w:r>
            <w:proofErr w:type="spellEnd"/>
            <w:r>
              <w:t xml:space="preserve"> район</w:t>
            </w:r>
          </w:p>
        </w:tc>
      </w:tr>
      <w:tr w:rsidR="006A6B15" w:rsidTr="00FC479D">
        <w:tc>
          <w:tcPr>
            <w:tcW w:w="3724" w:type="dxa"/>
          </w:tcPr>
          <w:p w:rsidR="006A6B15" w:rsidRPr="00F1177E" w:rsidRDefault="006A6B15">
            <w:pPr>
              <w:pStyle w:val="ConsPlusNormal"/>
              <w:jc w:val="both"/>
            </w:pPr>
            <w:r w:rsidRPr="00F1177E">
              <w:t>Сроки реализации проекта</w:t>
            </w:r>
          </w:p>
          <w:p w:rsidR="006A6B15" w:rsidRDefault="006A6B15">
            <w:pPr>
              <w:pStyle w:val="ConsPlusNormal"/>
              <w:jc w:val="both"/>
            </w:pPr>
            <w:r w:rsidRPr="00F1177E">
              <w:t>дата начала и окончания реализации проекта</w:t>
            </w:r>
          </w:p>
        </w:tc>
        <w:tc>
          <w:tcPr>
            <w:tcW w:w="5836" w:type="dxa"/>
            <w:gridSpan w:val="2"/>
          </w:tcPr>
          <w:p w:rsidR="006A6B15" w:rsidRDefault="003B47DB">
            <w:pPr>
              <w:pStyle w:val="ConsPlusNormal"/>
            </w:pPr>
            <w:r>
              <w:t>01.05.2020-30.11.2020</w:t>
            </w:r>
            <w:r w:rsidR="00F1177E">
              <w:t xml:space="preserve"> гг.</w:t>
            </w:r>
          </w:p>
        </w:tc>
      </w:tr>
      <w:tr w:rsidR="006A6B15" w:rsidTr="00FC479D">
        <w:tc>
          <w:tcPr>
            <w:tcW w:w="3724" w:type="dxa"/>
          </w:tcPr>
          <w:p w:rsidR="006A6B15" w:rsidRDefault="006A6B15">
            <w:pPr>
              <w:pStyle w:val="ConsPlusNormal"/>
              <w:jc w:val="both"/>
            </w:pPr>
            <w:r>
              <w:t>ФИО руководителя проекта</w:t>
            </w:r>
          </w:p>
        </w:tc>
        <w:tc>
          <w:tcPr>
            <w:tcW w:w="5836" w:type="dxa"/>
            <w:gridSpan w:val="2"/>
          </w:tcPr>
          <w:p w:rsidR="006A6B15" w:rsidRDefault="00490EFD" w:rsidP="004044F0">
            <w:pPr>
              <w:pStyle w:val="ConsPlusNormal"/>
              <w:jc w:val="both"/>
            </w:pPr>
            <w:r>
              <w:t>Зыкова Екатерина Леонидовна</w:t>
            </w:r>
          </w:p>
        </w:tc>
      </w:tr>
      <w:tr w:rsidR="006A6B15" w:rsidTr="00FC479D">
        <w:tc>
          <w:tcPr>
            <w:tcW w:w="3724" w:type="dxa"/>
          </w:tcPr>
          <w:p w:rsidR="006A6B15" w:rsidRDefault="006A6B15">
            <w:pPr>
              <w:pStyle w:val="ConsPlusNormal"/>
              <w:jc w:val="both"/>
            </w:pPr>
            <w:r>
              <w:t>Образование руководителя проекта</w:t>
            </w:r>
          </w:p>
        </w:tc>
        <w:tc>
          <w:tcPr>
            <w:tcW w:w="5836" w:type="dxa"/>
            <w:gridSpan w:val="2"/>
          </w:tcPr>
          <w:p w:rsidR="004044F0" w:rsidRDefault="004044F0" w:rsidP="004044F0">
            <w:pPr>
              <w:pStyle w:val="ConsPlusNormal"/>
              <w:jc w:val="both"/>
            </w:pPr>
            <w:r>
              <w:t>В 2010 г. окончила Коми государственный педагогический институт, Факультет педагогики и методики начального образования, специальность – «Психология и педагогика».</w:t>
            </w:r>
          </w:p>
          <w:p w:rsidR="006A6B15" w:rsidRDefault="004044F0" w:rsidP="004044F0">
            <w:pPr>
              <w:pStyle w:val="ConsPlusNormal"/>
              <w:jc w:val="both"/>
            </w:pPr>
            <w:r>
              <w:t>В 2018 г. окончила ФГБОУ ВО «Сыктывкарский государственный университет имени Питирима Сорокина», направление подготовки – «Экономика».</w:t>
            </w:r>
          </w:p>
        </w:tc>
      </w:tr>
      <w:tr w:rsidR="006A6B15" w:rsidRPr="00E9228C" w:rsidTr="00FC479D">
        <w:tc>
          <w:tcPr>
            <w:tcW w:w="3724" w:type="dxa"/>
          </w:tcPr>
          <w:p w:rsidR="006A6B15" w:rsidRPr="00E9228C" w:rsidRDefault="006A6B15">
            <w:pPr>
              <w:pStyle w:val="ConsPlusNormal"/>
              <w:jc w:val="both"/>
            </w:pPr>
            <w:r w:rsidRPr="00E9228C">
              <w:t>Общая сумма планируемых затрат на реализацию проекта (рубли)</w:t>
            </w:r>
          </w:p>
        </w:tc>
        <w:tc>
          <w:tcPr>
            <w:tcW w:w="5836" w:type="dxa"/>
            <w:gridSpan w:val="2"/>
          </w:tcPr>
          <w:p w:rsidR="006A6B15" w:rsidRPr="00E9228C" w:rsidRDefault="00E9228C">
            <w:pPr>
              <w:pStyle w:val="ConsPlusNormal"/>
            </w:pPr>
            <w:r w:rsidRPr="00E9228C">
              <w:t>1129689</w:t>
            </w:r>
          </w:p>
        </w:tc>
      </w:tr>
      <w:tr w:rsidR="006A6B15" w:rsidRPr="00E9228C" w:rsidTr="00FC479D">
        <w:tc>
          <w:tcPr>
            <w:tcW w:w="3724" w:type="dxa"/>
          </w:tcPr>
          <w:p w:rsidR="006A6B15" w:rsidRPr="00E9228C" w:rsidRDefault="006A6B15" w:rsidP="008548FC">
            <w:pPr>
              <w:pStyle w:val="ConsPlusNormal"/>
              <w:jc w:val="both"/>
            </w:pPr>
            <w:r w:rsidRPr="00E9228C">
              <w:t>Запрашиваемая сумма гранта (рубли)</w:t>
            </w:r>
          </w:p>
        </w:tc>
        <w:tc>
          <w:tcPr>
            <w:tcW w:w="5836" w:type="dxa"/>
            <w:gridSpan w:val="2"/>
          </w:tcPr>
          <w:p w:rsidR="006A6B15" w:rsidRPr="00E9228C" w:rsidRDefault="00E9228C">
            <w:pPr>
              <w:pStyle w:val="ConsPlusNormal"/>
            </w:pPr>
            <w:r w:rsidRPr="00E9228C">
              <w:t>643169</w:t>
            </w:r>
          </w:p>
        </w:tc>
      </w:tr>
      <w:tr w:rsidR="006A6B15" w:rsidRPr="00E9228C" w:rsidTr="00FC479D">
        <w:tc>
          <w:tcPr>
            <w:tcW w:w="3724" w:type="dxa"/>
          </w:tcPr>
          <w:p w:rsidR="006A6B15" w:rsidRPr="00E9228C" w:rsidRDefault="006A6B15">
            <w:pPr>
              <w:pStyle w:val="ConsPlusNormal"/>
              <w:jc w:val="both"/>
            </w:pPr>
            <w:r w:rsidRPr="00E9228C">
              <w:t xml:space="preserve">Информация о </w:t>
            </w:r>
            <w:proofErr w:type="spellStart"/>
            <w:r w:rsidRPr="00E9228C">
              <w:t>софинансировании</w:t>
            </w:r>
            <w:proofErr w:type="spellEnd"/>
            <w:r w:rsidRPr="00E9228C">
              <w:t xml:space="preserve"> расходов на реализацию проекта (рубли)</w:t>
            </w:r>
          </w:p>
        </w:tc>
        <w:tc>
          <w:tcPr>
            <w:tcW w:w="5836" w:type="dxa"/>
            <w:gridSpan w:val="2"/>
          </w:tcPr>
          <w:p w:rsidR="006A6B15" w:rsidRPr="00E9228C" w:rsidRDefault="00E9228C">
            <w:pPr>
              <w:pStyle w:val="ConsPlusNormal"/>
            </w:pPr>
            <w:r w:rsidRPr="00E9228C">
              <w:t>486520</w:t>
            </w:r>
          </w:p>
        </w:tc>
      </w:tr>
      <w:tr w:rsidR="006A6B15" w:rsidTr="00FC479D">
        <w:tc>
          <w:tcPr>
            <w:tcW w:w="9560" w:type="dxa"/>
            <w:gridSpan w:val="3"/>
          </w:tcPr>
          <w:p w:rsidR="006A6B15" w:rsidRDefault="006A6B15">
            <w:pPr>
              <w:pStyle w:val="ConsPlusNormal"/>
              <w:jc w:val="center"/>
            </w:pPr>
            <w:r>
              <w:t>Обоснование социальной значимости проекта</w:t>
            </w:r>
          </w:p>
          <w:p w:rsidR="006A6B15" w:rsidRDefault="006A6B15">
            <w:pPr>
              <w:pStyle w:val="ConsPlusNormal"/>
              <w:jc w:val="center"/>
            </w:pPr>
            <w:r>
              <w:t>следует указать конкретные социальные проблемы, на решение которых направлен проект</w:t>
            </w:r>
          </w:p>
        </w:tc>
      </w:tr>
      <w:tr w:rsidR="006A6B15" w:rsidTr="00FC479D">
        <w:tc>
          <w:tcPr>
            <w:tcW w:w="9560" w:type="dxa"/>
            <w:gridSpan w:val="3"/>
          </w:tcPr>
          <w:p w:rsidR="00E55ADB" w:rsidRPr="00E55ADB" w:rsidRDefault="00E55ADB" w:rsidP="00E55ADB">
            <w:pPr>
              <w:pStyle w:val="ConsPlusNormal"/>
              <w:jc w:val="both"/>
            </w:pPr>
            <w:r w:rsidRPr="00E55ADB">
              <w:t>По данным Территориального органа Федеральной службы государственной статистики на 01.01.2020 года, численность детского населения Республики Коми составила 186 564 человек, в городе Сыктывкаре проживает 57816</w:t>
            </w:r>
            <w:r w:rsidR="00323CC9">
              <w:t xml:space="preserve"> </w:t>
            </w:r>
            <w:r w:rsidRPr="00E55ADB">
              <w:t>детей. Из этого числа, по данным Отделения Пенсионного фонда Российской Федерации по Республике Коми, инвалидность имеют 3346 ребенка республики, в Сыктывкаре – 1135 детей со статусом «ребенок-инвалид». На данный период большое количество из этого числа детей, проживающих в разных городах и районах республики, имеют различные особенности развития: редкие генетические синдромы, особенности ментального развития, расстройства аутистического спектра, эмоционально-волевой сферы, сенсорные нарушения, поведенческие и другие проблемы.</w:t>
            </w:r>
          </w:p>
          <w:p w:rsidR="006A6B15" w:rsidRDefault="00E55ADB" w:rsidP="00E55ADB">
            <w:pPr>
              <w:pStyle w:val="ConsPlusNormal"/>
              <w:jc w:val="both"/>
            </w:pPr>
            <w:r w:rsidRPr="00E55ADB">
              <w:t xml:space="preserve">Большинство детей, воспитывающихся в современных семьях, имеют нарушения системы эмоциональных связей и привязанностей. Это подтверждается статистикой ФКУ «Главное </w:t>
            </w:r>
            <w:r w:rsidRPr="00E55ADB">
              <w:lastRenderedPageBreak/>
              <w:t xml:space="preserve">бюро медико-социальной экспертизы по Республике Коми» Министерства труда и социальной защиты Российской Федерации: на I месте – болезни нервной системы, удельный вес которых в структуре первичной инвалидности составил 22,2%; на II месте – психические расстройства и расстройства поведения с удельным весом 19,7%; на III месте – патология по причине врожденных аномалий (пороков развития), деформаций и хромосомных нарушений с удельным весом 18,2%. Все вышеперечисленные особенности развития детей зачастую сказываются на уровне их сенсорного, психического и речевого развития. Различные сенсорные нарушения у детей с особенностями развития препятствуют гармоничному развитию личности ребенка. Эти нарушения имеют отрицательное влияние на развитие ребенка, его поведение, достижения, социальные контакты и душевное состояние. Необходимо также отметить, что в республике, как и в целом по стране, наблюдается рост числа детей с аутизмом: по данным Министерства здравоохранения Республики Коми, количество детей с официальным диагнозом «РАС» составило </w:t>
            </w:r>
            <w:r w:rsidRPr="00B858E6">
              <w:t>97</w:t>
            </w:r>
            <w:r w:rsidRPr="00E55ADB">
              <w:t xml:space="preserve"> человек. Многие из них имеют также различные сенсорные нарушения, нарушения речи или ее полное отсутствие, что резко ограничивает полноценное развитие ребенка и его общение с окружающими. А это, в свою очередь, приводит к постепенному отставанию в интеллектуальном развитии и, соответственно к появлению ряда проблем при включении ребенка в образовательную среду. Реализация проекта поможет особым детям улучшить их уровень сенсорного развития, что гармонизирует жизнь особых детей</w:t>
            </w:r>
            <w:r w:rsidR="00323CC9">
              <w:t xml:space="preserve"> и подготовит их к учебной деятельности.</w:t>
            </w:r>
          </w:p>
        </w:tc>
      </w:tr>
      <w:tr w:rsidR="006A6B15" w:rsidTr="00FC479D">
        <w:tc>
          <w:tcPr>
            <w:tcW w:w="9560" w:type="dxa"/>
            <w:gridSpan w:val="3"/>
          </w:tcPr>
          <w:p w:rsidR="00B858E6" w:rsidRDefault="006A6B15" w:rsidP="008548FC">
            <w:pPr>
              <w:pStyle w:val="ConsPlusNormal"/>
              <w:jc w:val="center"/>
            </w:pPr>
            <w:r>
              <w:lastRenderedPageBreak/>
              <w:t>Цель проекта</w:t>
            </w:r>
          </w:p>
        </w:tc>
      </w:tr>
      <w:tr w:rsidR="006A6B15" w:rsidTr="00FC479D">
        <w:tc>
          <w:tcPr>
            <w:tcW w:w="9560" w:type="dxa"/>
            <w:gridSpan w:val="3"/>
          </w:tcPr>
          <w:p w:rsidR="006A6B15" w:rsidRDefault="006A6B15" w:rsidP="00F53E2D">
            <w:pPr>
              <w:pStyle w:val="ConsPlusNormal"/>
              <w:jc w:val="both"/>
            </w:pPr>
            <w:r>
              <w:t>1.</w:t>
            </w:r>
            <w:r w:rsidR="00F53E2D">
              <w:t xml:space="preserve"> Распространение</w:t>
            </w:r>
            <w:r w:rsidR="00F53E2D" w:rsidRPr="00F53E2D">
              <w:t xml:space="preserve"> методики сенсорной интеграции в раб</w:t>
            </w:r>
            <w:r w:rsidR="00F53E2D">
              <w:t>оте с особыми детьми, что будет способствовать их успешной социализации</w:t>
            </w:r>
            <w:r w:rsidR="00F53E2D" w:rsidRPr="00F53E2D">
              <w:t xml:space="preserve"> и подготовке к учебной деятельности.</w:t>
            </w:r>
          </w:p>
        </w:tc>
      </w:tr>
      <w:tr w:rsidR="006A6B15" w:rsidTr="00FC479D">
        <w:tc>
          <w:tcPr>
            <w:tcW w:w="9560" w:type="dxa"/>
            <w:gridSpan w:val="3"/>
          </w:tcPr>
          <w:p w:rsidR="006A6B15" w:rsidRDefault="006A6B15" w:rsidP="008548FC">
            <w:pPr>
              <w:pStyle w:val="ConsPlusNormal"/>
              <w:jc w:val="center"/>
            </w:pPr>
            <w:r>
              <w:t>Задачи проекта</w:t>
            </w:r>
          </w:p>
        </w:tc>
      </w:tr>
      <w:tr w:rsidR="006A6B15" w:rsidTr="00FC479D">
        <w:tc>
          <w:tcPr>
            <w:tcW w:w="9560" w:type="dxa"/>
            <w:gridSpan w:val="3"/>
          </w:tcPr>
          <w:p w:rsidR="006A6B15" w:rsidRDefault="006A6B15" w:rsidP="005D3A21">
            <w:pPr>
              <w:pStyle w:val="ConsPlusNormal"/>
              <w:jc w:val="both"/>
            </w:pPr>
            <w:r>
              <w:t>1.</w:t>
            </w:r>
            <w:r w:rsidR="005D3A21">
              <w:t xml:space="preserve"> </w:t>
            </w:r>
            <w:r w:rsidR="005D3A21" w:rsidRPr="00C32AFD">
              <w:t>Выявление участников – семей, воспитывающих детей с особенностями развития, проживающих в городах и районах Республики Коми.</w:t>
            </w:r>
          </w:p>
          <w:p w:rsidR="00B858E6" w:rsidRDefault="006A6B15" w:rsidP="00C32AFD">
            <w:pPr>
              <w:pStyle w:val="ConsPlusNormal"/>
              <w:jc w:val="both"/>
            </w:pPr>
            <w:r>
              <w:t>2.</w:t>
            </w:r>
            <w:r w:rsidR="005D3A21">
              <w:t xml:space="preserve"> </w:t>
            </w:r>
            <w:r w:rsidR="005D3A21" w:rsidRPr="00C32AFD">
              <w:t xml:space="preserve">Создание </w:t>
            </w:r>
            <w:r w:rsidR="00C32AFD" w:rsidRPr="00C32AFD">
              <w:t>необходимых</w:t>
            </w:r>
            <w:r w:rsidR="005D3A21" w:rsidRPr="00C32AFD">
              <w:t xml:space="preserve"> условий для </w:t>
            </w:r>
            <w:r w:rsidR="00C32AFD" w:rsidRPr="00C32AFD">
              <w:t xml:space="preserve">распространения </w:t>
            </w:r>
            <w:r w:rsidR="005D3A21" w:rsidRPr="00C32AFD">
              <w:t>методи</w:t>
            </w:r>
            <w:r w:rsidR="00C32AFD" w:rsidRPr="00C32AFD">
              <w:t>ки сенсорной интеграции в работе</w:t>
            </w:r>
            <w:r w:rsidR="005D3A21" w:rsidRPr="00C32AFD">
              <w:t xml:space="preserve"> с особыми детьми.</w:t>
            </w:r>
          </w:p>
          <w:p w:rsidR="006A6B15" w:rsidRDefault="00B858E6" w:rsidP="009E5B90">
            <w:pPr>
              <w:pStyle w:val="ConsPlusNormal"/>
              <w:jc w:val="both"/>
            </w:pPr>
            <w:r>
              <w:t xml:space="preserve">3. </w:t>
            </w:r>
            <w:r w:rsidR="005902AA">
              <w:t xml:space="preserve">Распространение </w:t>
            </w:r>
            <w:r w:rsidR="005902AA" w:rsidRPr="005902AA">
              <w:t>методики сенсорной интег</w:t>
            </w:r>
            <w:r w:rsidR="005902AA">
              <w:t>рации в психолого-педагогическом сопровождении</w:t>
            </w:r>
            <w:r w:rsidR="005902AA" w:rsidRPr="005902AA">
              <w:t xml:space="preserve"> семей, воспитывающих детей с особенностями развития.</w:t>
            </w:r>
          </w:p>
        </w:tc>
      </w:tr>
      <w:tr w:rsidR="006A6B15" w:rsidTr="00FC479D">
        <w:tc>
          <w:tcPr>
            <w:tcW w:w="9560" w:type="dxa"/>
            <w:gridSpan w:val="3"/>
          </w:tcPr>
          <w:p w:rsidR="006A6B15" w:rsidRDefault="006A6B15" w:rsidP="008548FC">
            <w:pPr>
              <w:pStyle w:val="ConsPlusNormal"/>
              <w:jc w:val="center"/>
            </w:pPr>
            <w:r>
              <w:t>Целевые группы проекта</w:t>
            </w:r>
          </w:p>
        </w:tc>
      </w:tr>
      <w:tr w:rsidR="006A6B15" w:rsidTr="00FC479D">
        <w:tc>
          <w:tcPr>
            <w:tcW w:w="9560" w:type="dxa"/>
            <w:gridSpan w:val="3"/>
          </w:tcPr>
          <w:p w:rsidR="006A6B15" w:rsidRDefault="006A6B15">
            <w:pPr>
              <w:pStyle w:val="ConsPlusNormal"/>
            </w:pPr>
            <w:r>
              <w:t>1.</w:t>
            </w:r>
            <w:r w:rsidR="00B858E6">
              <w:t xml:space="preserve"> Дети с особенностями развития.</w:t>
            </w:r>
          </w:p>
          <w:p w:rsidR="006A6B15" w:rsidRDefault="006A6B15" w:rsidP="00085338">
            <w:pPr>
              <w:pStyle w:val="ConsPlusNormal"/>
            </w:pPr>
            <w:r>
              <w:t>2.</w:t>
            </w:r>
            <w:r w:rsidR="00B858E6">
              <w:t xml:space="preserve"> Семьи, воспитывающие детей с </w:t>
            </w:r>
            <w:r w:rsidR="00085338">
              <w:t>особенностями развития.</w:t>
            </w:r>
          </w:p>
        </w:tc>
      </w:tr>
      <w:tr w:rsidR="006A6B15" w:rsidTr="00FC479D">
        <w:tc>
          <w:tcPr>
            <w:tcW w:w="9560" w:type="dxa"/>
            <w:gridSpan w:val="3"/>
          </w:tcPr>
          <w:p w:rsidR="006A6B15" w:rsidRDefault="006A6B15" w:rsidP="008548FC">
            <w:pPr>
              <w:pStyle w:val="ConsPlusNormal"/>
              <w:jc w:val="center"/>
            </w:pPr>
            <w:r w:rsidRPr="00E9228C">
              <w:t>Описание проекта</w:t>
            </w:r>
          </w:p>
        </w:tc>
      </w:tr>
      <w:tr w:rsidR="006A6B15" w:rsidTr="00FC479D">
        <w:tc>
          <w:tcPr>
            <w:tcW w:w="9560" w:type="dxa"/>
            <w:gridSpan w:val="3"/>
          </w:tcPr>
          <w:p w:rsidR="008626ED" w:rsidRDefault="008626ED" w:rsidP="008626ED">
            <w:pPr>
              <w:pStyle w:val="ConsPlusNormal"/>
              <w:jc w:val="both"/>
            </w:pPr>
            <w:r w:rsidRPr="008626ED">
              <w:t xml:space="preserve">Проект «Сенсорная интеграция для детей с особенностями развития» направлен на поддержку семей, воспитывающих детей с особенностями развития. </w:t>
            </w:r>
            <w:r>
              <w:t>Распространение</w:t>
            </w:r>
            <w:r w:rsidRPr="008626ED">
              <w:t xml:space="preserve"> методики сенсорной интеграции поможет гармонизировать жизнь особых детей</w:t>
            </w:r>
            <w:r>
              <w:t>, будет способствовать их усп</w:t>
            </w:r>
            <w:r w:rsidR="00BF0CDF">
              <w:t>ешной социализации и подготовит их</w:t>
            </w:r>
            <w:r>
              <w:t xml:space="preserve"> </w:t>
            </w:r>
            <w:r w:rsidRPr="008626ED">
              <w:t>к учебной деятельности. Для развития ребенка необходимы регулярные занятия. Всех детей необходимо развивать и обучать – своевременная помощь может изменить к лучшему жизнь любого ребенка. При этом регулярные занятия со специалистами гораздо эффективнее эпизодических консультаций и лекарственной терапии. Лечение и врачебное наблюдение играет прежде всего сопровождающую роль в комплексной работе с ребенком. На территории города Сыктывкара методика сенсорной интеграции в работ</w:t>
            </w:r>
            <w:r>
              <w:t>е</w:t>
            </w:r>
            <w:r w:rsidRPr="008626ED">
              <w:t xml:space="preserve"> с особыми детьми </w:t>
            </w:r>
            <w:r>
              <w:t>впервые была внедрена</w:t>
            </w:r>
            <w:r w:rsidR="00BF0CDF">
              <w:t xml:space="preserve"> и апробирована</w:t>
            </w:r>
            <w:r>
              <w:t xml:space="preserve"> на базе Интегративного детского центра «</w:t>
            </w:r>
            <w:proofErr w:type="spellStart"/>
            <w:r>
              <w:t>Лекотека</w:t>
            </w:r>
            <w:proofErr w:type="spellEnd"/>
            <w:r>
              <w:t>» в 2019 году.</w:t>
            </w:r>
          </w:p>
          <w:p w:rsidR="00F62B4E" w:rsidRDefault="00F62B4E" w:rsidP="008626ED">
            <w:pPr>
              <w:pStyle w:val="ConsPlusNormal"/>
              <w:jc w:val="both"/>
            </w:pPr>
            <w:r w:rsidRPr="00F62B4E">
              <w:lastRenderedPageBreak/>
              <w:t>Сенсорная интеграция – это процесс длиною в жизнь, помогающий развитию опыта управления своим телом и собственными движениями. Впервые методику в работу с детьми стали внедрять в 1970-х годах в США, автор концепции – Джейн Айрес.</w:t>
            </w:r>
          </w:p>
          <w:p w:rsidR="00F62B4E" w:rsidRDefault="00F62B4E" w:rsidP="00F62B4E">
            <w:pPr>
              <w:pStyle w:val="ConsPlusNormal"/>
              <w:jc w:val="both"/>
            </w:pPr>
            <w:r w:rsidRPr="00F62B4E">
              <w:t xml:space="preserve">Сенсорная интеграция – это процесс, во время которого нервная система человека получает информацию от рецепторов всех чувств (осязание, вестибулярный аппарат, ощущение тела или </w:t>
            </w:r>
            <w:proofErr w:type="spellStart"/>
            <w:r w:rsidRPr="00F62B4E">
              <w:t>проприоцепция</w:t>
            </w:r>
            <w:proofErr w:type="spellEnd"/>
            <w:r w:rsidRPr="00F62B4E">
              <w:t>, обоняние, зрение, слух, вкус), затем организует их и интерпретирует так, чтобы они могли быть использованы в целенаправленной деятельности.</w:t>
            </w:r>
            <w:r>
              <w:t xml:space="preserve"> </w:t>
            </w:r>
            <w:r w:rsidRPr="00F62B4E">
              <w:t xml:space="preserve">Целью занятий по сенсорной интеграции является предоставление соответствующих сенсорных стимулов: вестибулярных, </w:t>
            </w:r>
            <w:proofErr w:type="spellStart"/>
            <w:r w:rsidRPr="00F62B4E">
              <w:t>проприоцептивных</w:t>
            </w:r>
            <w:proofErr w:type="spellEnd"/>
            <w:r w:rsidRPr="00F62B4E">
              <w:t>, тактильных, которые помогут создать условия для нормальной работы центральной нервной системы.</w:t>
            </w:r>
            <w:r>
              <w:t xml:space="preserve"> </w:t>
            </w:r>
            <w:r w:rsidR="008626ED" w:rsidRPr="008626ED">
              <w:t xml:space="preserve">В первую очередь сенсорная интеграция необходима детям с особенностями развития. </w:t>
            </w:r>
          </w:p>
          <w:p w:rsidR="00F62B4E" w:rsidRDefault="00F62B4E" w:rsidP="00F62B4E">
            <w:pPr>
              <w:pStyle w:val="ConsPlusNormal"/>
              <w:jc w:val="both"/>
            </w:pPr>
            <w:r>
              <w:t xml:space="preserve">На сегодняшний день в г. Сыктывкаре два сертифицированных специалиста по сенсорной интеграции, которые прошли обучение на базе </w:t>
            </w:r>
            <w:r w:rsidRPr="008626ED">
              <w:t>на базе АНО ДПО «Санкт-Петербургский институт раннего вмешательства»</w:t>
            </w:r>
            <w:r>
              <w:t>, и работают в Интегративном детском центре «</w:t>
            </w:r>
            <w:proofErr w:type="spellStart"/>
            <w:r>
              <w:t>Лекотека</w:t>
            </w:r>
            <w:proofErr w:type="spellEnd"/>
            <w:r>
              <w:t>». Еще три специалиста пройд</w:t>
            </w:r>
            <w:r w:rsidR="003913F6">
              <w:t xml:space="preserve">ут обучение в апреле 2020 года </w:t>
            </w:r>
            <w:r w:rsidR="003913F6" w:rsidRPr="008626ED">
              <w:t>на базе АНО ДПО «Санкт-Петербургский институт раннего вмешательства»</w:t>
            </w:r>
            <w:r w:rsidR="003913F6">
              <w:t xml:space="preserve"> и в дальнейшем будут работать в Интегративном детском центре «</w:t>
            </w:r>
            <w:proofErr w:type="spellStart"/>
            <w:r w:rsidR="003913F6">
              <w:t>Лекотека</w:t>
            </w:r>
            <w:proofErr w:type="spellEnd"/>
            <w:r w:rsidR="003913F6">
              <w:t>» под наставничеством более опытных специалистов по сенсорной интеграции.</w:t>
            </w:r>
          </w:p>
          <w:p w:rsidR="00F62B4E" w:rsidRDefault="00507980" w:rsidP="00F62B4E">
            <w:pPr>
              <w:pStyle w:val="ConsPlusNormal"/>
              <w:jc w:val="both"/>
            </w:pPr>
            <w:r>
              <w:t>В рамках проекта 40 детей с особенностями развития</w:t>
            </w:r>
            <w:r w:rsidR="00F618B2">
              <w:t xml:space="preserve"> пройдут бесплатные диагностики</w:t>
            </w:r>
            <w:r w:rsidR="00F618B2" w:rsidRPr="0031483A">
              <w:t xml:space="preserve"> </w:t>
            </w:r>
            <w:r w:rsidR="00F618B2">
              <w:t>по сенсорной интеграции, 30 детей с особенностями развития пройдут бесплатный курс</w:t>
            </w:r>
            <w:r w:rsidR="00F618B2" w:rsidRPr="00C3634B">
              <w:t xml:space="preserve"> занятий по сенсорной интеграции </w:t>
            </w:r>
            <w:r w:rsidR="00F618B2">
              <w:t>(10 занятий), 2</w:t>
            </w:r>
            <w:r w:rsidR="00F618B2" w:rsidRPr="00371645">
              <w:t>0 семей, воспитывающих</w:t>
            </w:r>
            <w:r w:rsidR="00F618B2">
              <w:t xml:space="preserve"> детей с особенностями развития, примут участие в сенсорно-</w:t>
            </w:r>
            <w:r w:rsidR="00F618B2" w:rsidRPr="00371645">
              <w:t>интегративны</w:t>
            </w:r>
            <w:r w:rsidR="00F618B2">
              <w:t>х выходных</w:t>
            </w:r>
            <w:r w:rsidR="00F618B2" w:rsidRPr="00371645">
              <w:t xml:space="preserve"> </w:t>
            </w:r>
            <w:r w:rsidR="00F618B2">
              <w:t>н</w:t>
            </w:r>
            <w:r w:rsidR="00F618B2" w:rsidRPr="00371645">
              <w:t xml:space="preserve">а базе Финно-угорского этнокультурного парка в с. </w:t>
            </w:r>
            <w:proofErr w:type="spellStart"/>
            <w:r w:rsidR="00F618B2" w:rsidRPr="00371645">
              <w:t>Ыб</w:t>
            </w:r>
            <w:proofErr w:type="spellEnd"/>
            <w:r w:rsidR="00F618B2">
              <w:t>. Для семей</w:t>
            </w:r>
            <w:r w:rsidR="00BF0CDF">
              <w:t>-участников сенсорно-интегративных выходных</w:t>
            </w:r>
            <w:r w:rsidR="00F618B2">
              <w:t xml:space="preserve"> будет организована</w:t>
            </w:r>
            <w:r w:rsidR="00F618B2" w:rsidRPr="00371645">
              <w:t xml:space="preserve"> культурно-развлекательн</w:t>
            </w:r>
            <w:r w:rsidR="00F618B2">
              <w:t>ая программа, предусмотрено бесплатное проживание и питание. Сенсорно-и</w:t>
            </w:r>
            <w:r w:rsidR="00F618B2" w:rsidRPr="00371645">
              <w:t xml:space="preserve">нтегративные выходные направлены на формирование у ребенка с особенностями развития успешного </w:t>
            </w:r>
            <w:r w:rsidR="00F618B2">
              <w:t xml:space="preserve">сенсорного опыта и </w:t>
            </w:r>
            <w:r w:rsidR="00F618B2" w:rsidRPr="00371645">
              <w:t>опыта общения с детьми</w:t>
            </w:r>
            <w:r w:rsidR="00E9228C">
              <w:t xml:space="preserve"> (7</w:t>
            </w:r>
            <w:r w:rsidR="00F618B2">
              <w:t>0 человек примут участие в мероприятие)</w:t>
            </w:r>
            <w:r w:rsidR="00F618B2" w:rsidRPr="00371645">
              <w:t>.</w:t>
            </w:r>
          </w:p>
          <w:p w:rsidR="006A6B15" w:rsidRDefault="008626ED" w:rsidP="008732CE">
            <w:pPr>
              <w:pStyle w:val="ConsPlusNormal"/>
              <w:jc w:val="both"/>
            </w:pPr>
            <w:r w:rsidRPr="008626ED">
              <w:t>Реализация проекта позволит</w:t>
            </w:r>
            <w:r w:rsidR="008732CE">
              <w:t xml:space="preserve"> распространить</w:t>
            </w:r>
            <w:r w:rsidRPr="008626ED">
              <w:t xml:space="preserve"> </w:t>
            </w:r>
            <w:r w:rsidR="008732CE">
              <w:t xml:space="preserve">современный научно обоснованный </w:t>
            </w:r>
            <w:r w:rsidRPr="008626ED">
              <w:t>метод сенсорной интегр</w:t>
            </w:r>
            <w:r w:rsidR="008732CE">
              <w:t>ации в работу с особыми детьми. Кроме того, дети с особенностями развития получат бесплатную квалифицированную помощь, а их семьи поддержку, которая крайне необходима семье особого ребенка.</w:t>
            </w:r>
          </w:p>
        </w:tc>
      </w:tr>
      <w:tr w:rsidR="006A6B15" w:rsidTr="00FC479D">
        <w:tc>
          <w:tcPr>
            <w:tcW w:w="9560" w:type="dxa"/>
            <w:gridSpan w:val="3"/>
          </w:tcPr>
          <w:p w:rsidR="006A6B15" w:rsidRDefault="006A6B15" w:rsidP="008548FC">
            <w:pPr>
              <w:pStyle w:val="ConsPlusNormal"/>
              <w:jc w:val="center"/>
            </w:pPr>
            <w:r>
              <w:lastRenderedPageBreak/>
              <w:t>Информационное сопровождение проекта</w:t>
            </w:r>
          </w:p>
        </w:tc>
      </w:tr>
      <w:tr w:rsidR="006A6B15" w:rsidTr="00FC479D">
        <w:tc>
          <w:tcPr>
            <w:tcW w:w="9560" w:type="dxa"/>
            <w:gridSpan w:val="3"/>
          </w:tcPr>
          <w:p w:rsidR="00333071" w:rsidRDefault="00842358" w:rsidP="00333071">
            <w:pPr>
              <w:pStyle w:val="ConsPlusNormal"/>
              <w:jc w:val="both"/>
            </w:pPr>
            <w:r w:rsidRPr="00333071">
              <w:t>1. Информационное сопровождение проекта будет осуществляться в группах в социальной сети «</w:t>
            </w:r>
            <w:proofErr w:type="spellStart"/>
            <w:r w:rsidRPr="00333071">
              <w:t>ВКонтакте</w:t>
            </w:r>
            <w:proofErr w:type="spellEnd"/>
            <w:r w:rsidRPr="00333071">
              <w:t xml:space="preserve">» КРООССИ «Интегративный мир» </w:t>
            </w:r>
            <w:hyperlink r:id="rId8" w:history="1">
              <w:r w:rsidR="00486202" w:rsidRPr="00BB59AF">
                <w:rPr>
                  <w:rStyle w:val="a4"/>
                </w:rPr>
                <w:t>https://vk.com/integrativmir</w:t>
              </w:r>
            </w:hyperlink>
            <w:r w:rsidR="00486202">
              <w:t xml:space="preserve"> </w:t>
            </w:r>
            <w:r w:rsidRPr="00333071">
              <w:t xml:space="preserve"> и Интегративный детский центр «</w:t>
            </w:r>
            <w:proofErr w:type="spellStart"/>
            <w:r w:rsidRPr="00333071">
              <w:t>Лекотек</w:t>
            </w:r>
            <w:r w:rsidR="00333071">
              <w:t>а</w:t>
            </w:r>
            <w:proofErr w:type="spellEnd"/>
            <w:r w:rsidR="00333071">
              <w:t xml:space="preserve">» </w:t>
            </w:r>
            <w:hyperlink r:id="rId9" w:history="1">
              <w:r w:rsidR="00333071" w:rsidRPr="00BB59AF">
                <w:rPr>
                  <w:rStyle w:val="a4"/>
                </w:rPr>
                <w:t>https://vk.com/lekotekakomi</w:t>
              </w:r>
            </w:hyperlink>
            <w:r w:rsidR="00333071">
              <w:t>.</w:t>
            </w:r>
          </w:p>
          <w:p w:rsidR="00333071" w:rsidRDefault="00842358" w:rsidP="00333071">
            <w:pPr>
              <w:pStyle w:val="ConsPlusNormal"/>
              <w:jc w:val="both"/>
            </w:pPr>
            <w:r w:rsidRPr="00333071">
              <w:t>2. Сотрудничество с Коми республиканским</w:t>
            </w:r>
            <w:r w:rsidR="00333071">
              <w:t xml:space="preserve"> телевизионным каналом «</w:t>
            </w:r>
            <w:proofErr w:type="spellStart"/>
            <w:r w:rsidR="00333071">
              <w:t>Юрган</w:t>
            </w:r>
            <w:proofErr w:type="spellEnd"/>
            <w:r w:rsidR="00333071">
              <w:t>».</w:t>
            </w:r>
          </w:p>
          <w:p w:rsidR="00333071" w:rsidRDefault="00842358" w:rsidP="00333071">
            <w:pPr>
              <w:pStyle w:val="ConsPlusNormal"/>
              <w:jc w:val="both"/>
            </w:pPr>
            <w:r w:rsidRPr="00333071">
              <w:t>3. Сотрудничество с Информационным агентством Республики Коми Комиинфо</w:t>
            </w:r>
            <w:r w:rsidR="00333071">
              <w:t xml:space="preserve">рм - </w:t>
            </w:r>
            <w:hyperlink r:id="rId10" w:history="1">
              <w:r w:rsidR="00333071" w:rsidRPr="00BB59AF">
                <w:rPr>
                  <w:rStyle w:val="a4"/>
                </w:rPr>
                <w:t>https://vk.com/komiinform</w:t>
              </w:r>
            </w:hyperlink>
            <w:r w:rsidR="00333071">
              <w:t>.</w:t>
            </w:r>
          </w:p>
          <w:p w:rsidR="00333071" w:rsidRDefault="00842358" w:rsidP="00333071">
            <w:pPr>
              <w:pStyle w:val="ConsPlusNormal"/>
              <w:jc w:val="both"/>
            </w:pPr>
            <w:r w:rsidRPr="00333071">
              <w:t xml:space="preserve">4. </w:t>
            </w:r>
            <w:r w:rsidR="00333071">
              <w:t>Сотрудничество с радиостанцией «Европа плюс Коми».</w:t>
            </w:r>
          </w:p>
          <w:p w:rsidR="00333071" w:rsidRPr="00333071" w:rsidRDefault="00333071" w:rsidP="00333071">
            <w:pPr>
              <w:pStyle w:val="ConsPlusNormal"/>
              <w:jc w:val="both"/>
              <w:rPr>
                <w:szCs w:val="24"/>
              </w:rPr>
            </w:pPr>
            <w:r>
              <w:t xml:space="preserve">5. </w:t>
            </w:r>
            <w:r w:rsidRPr="00333071">
              <w:rPr>
                <w:szCs w:val="24"/>
              </w:rPr>
              <w:t xml:space="preserve">Сотрудничество </w:t>
            </w:r>
            <w:r>
              <w:rPr>
                <w:szCs w:val="24"/>
              </w:rPr>
              <w:t xml:space="preserve">с </w:t>
            </w:r>
            <w:r w:rsidRPr="00333071">
              <w:rPr>
                <w:szCs w:val="24"/>
              </w:rPr>
              <w:t xml:space="preserve">Информационным агентством Республики Коми </w:t>
            </w:r>
            <w:r w:rsidRPr="00333071">
              <w:rPr>
                <w:color w:val="000000"/>
                <w:szCs w:val="24"/>
                <w:shd w:val="clear" w:color="auto" w:fill="FFFFFF"/>
              </w:rPr>
              <w:t>«</w:t>
            </w:r>
            <w:proofErr w:type="spellStart"/>
            <w:r w:rsidRPr="00333071">
              <w:rPr>
                <w:color w:val="000000"/>
                <w:szCs w:val="24"/>
                <w:shd w:val="clear" w:color="auto" w:fill="FFFFFF"/>
              </w:rPr>
              <w:t>КомиОнлайн</w:t>
            </w:r>
            <w:proofErr w:type="spellEnd"/>
            <w:r w:rsidRPr="00333071">
              <w:rPr>
                <w:color w:val="000000"/>
                <w:szCs w:val="24"/>
                <w:shd w:val="clear" w:color="auto" w:fill="FFFFFF"/>
              </w:rPr>
              <w:t xml:space="preserve">» – </w:t>
            </w:r>
            <w:hyperlink r:id="rId11" w:history="1">
              <w:r w:rsidRPr="00333071">
                <w:rPr>
                  <w:rStyle w:val="a4"/>
                  <w:szCs w:val="24"/>
                  <w:shd w:val="clear" w:color="auto" w:fill="FFFFFF"/>
                </w:rPr>
                <w:t>https://komionline.ru/</w:t>
              </w:r>
            </w:hyperlink>
            <w:r w:rsidRPr="00333071">
              <w:rPr>
                <w:color w:val="000000"/>
                <w:szCs w:val="24"/>
                <w:shd w:val="clear" w:color="auto" w:fill="FFFFFF"/>
              </w:rPr>
              <w:t xml:space="preserve">. </w:t>
            </w:r>
          </w:p>
          <w:p w:rsidR="006A6B15" w:rsidRDefault="00842358" w:rsidP="00333071">
            <w:pPr>
              <w:pStyle w:val="ConsPlusNormal"/>
              <w:jc w:val="both"/>
            </w:pPr>
            <w:r w:rsidRPr="00333071">
              <w:t xml:space="preserve">6. Сотрудничество с Министерством труда, занятости и социальной защиты Республики Коми </w:t>
            </w:r>
            <w:hyperlink r:id="rId12" w:history="1">
              <w:r w:rsidR="00486202" w:rsidRPr="00BB59AF">
                <w:rPr>
                  <w:rStyle w:val="a4"/>
                </w:rPr>
                <w:t>http://mintrudsoc.rkomi.ru/</w:t>
              </w:r>
            </w:hyperlink>
            <w:r w:rsidR="00486202">
              <w:t xml:space="preserve"> </w:t>
            </w:r>
            <w:r w:rsidRPr="00333071">
              <w:t xml:space="preserve"> и учреждением социальной сферы: Государственное бюджетное учреждение Респуб</w:t>
            </w:r>
            <w:r w:rsidR="00333071">
              <w:t>лики Коми «</w:t>
            </w:r>
            <w:r w:rsidRPr="00333071">
              <w:t xml:space="preserve">Центр социальной помощи </w:t>
            </w:r>
            <w:r w:rsidR="00333071">
              <w:t>семье и детям города Сыктывкара»</w:t>
            </w:r>
            <w:r w:rsidRPr="00333071">
              <w:t xml:space="preserve"> </w:t>
            </w:r>
            <w:hyperlink r:id="rId13" w:history="1">
              <w:r w:rsidR="00333071" w:rsidRPr="00BB59AF">
                <w:rPr>
                  <w:rStyle w:val="a4"/>
                </w:rPr>
                <w:t>http://cspsid.rkomi.ru/</w:t>
              </w:r>
            </w:hyperlink>
            <w:r w:rsidR="00444D73">
              <w:t xml:space="preserve"> .</w:t>
            </w:r>
          </w:p>
        </w:tc>
      </w:tr>
      <w:tr w:rsidR="006A6B15" w:rsidTr="00FC479D">
        <w:tc>
          <w:tcPr>
            <w:tcW w:w="9560" w:type="dxa"/>
            <w:gridSpan w:val="3"/>
          </w:tcPr>
          <w:p w:rsidR="006A6B15" w:rsidRDefault="006A6B15">
            <w:pPr>
              <w:pStyle w:val="ConsPlusNormal"/>
              <w:jc w:val="center"/>
            </w:pPr>
            <w:r>
              <w:t>Показатели результатов (целевых показателей) предоставления гранта:</w:t>
            </w:r>
          </w:p>
        </w:tc>
      </w:tr>
      <w:tr w:rsidR="006A6B15" w:rsidTr="00FC479D">
        <w:tc>
          <w:tcPr>
            <w:tcW w:w="9560" w:type="dxa"/>
            <w:gridSpan w:val="3"/>
          </w:tcPr>
          <w:p w:rsidR="006A6B15" w:rsidRDefault="006A6B15" w:rsidP="008548FC">
            <w:pPr>
              <w:pStyle w:val="ConsPlusNormal"/>
              <w:jc w:val="center"/>
            </w:pPr>
            <w:r>
              <w:t>Количественные результаты</w:t>
            </w:r>
          </w:p>
        </w:tc>
      </w:tr>
      <w:tr w:rsidR="006A6B15" w:rsidTr="00FC479D">
        <w:tc>
          <w:tcPr>
            <w:tcW w:w="7352" w:type="dxa"/>
            <w:gridSpan w:val="2"/>
          </w:tcPr>
          <w:p w:rsidR="006A6B15" w:rsidRDefault="006A6B15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2208" w:type="dxa"/>
          </w:tcPr>
          <w:p w:rsidR="006A6B15" w:rsidRDefault="006A6B15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6A6B15" w:rsidTr="00FC479D">
        <w:tc>
          <w:tcPr>
            <w:tcW w:w="7352" w:type="dxa"/>
            <w:gridSpan w:val="2"/>
          </w:tcPr>
          <w:p w:rsidR="006A6B15" w:rsidRDefault="006A6B15" w:rsidP="00930B8A">
            <w:pPr>
              <w:pStyle w:val="ConsPlusNormal"/>
            </w:pPr>
            <w:r>
              <w:t>1.</w:t>
            </w:r>
            <w:r w:rsidR="00930B8A">
              <w:t xml:space="preserve"> Дети с особенностями развития.</w:t>
            </w:r>
          </w:p>
        </w:tc>
        <w:tc>
          <w:tcPr>
            <w:tcW w:w="2208" w:type="dxa"/>
          </w:tcPr>
          <w:p w:rsidR="006A6B15" w:rsidRDefault="00930B8A">
            <w:pPr>
              <w:pStyle w:val="ConsPlusNormal"/>
            </w:pPr>
            <w:r>
              <w:t>40</w:t>
            </w:r>
          </w:p>
        </w:tc>
      </w:tr>
      <w:tr w:rsidR="006A6B15" w:rsidTr="00FC479D">
        <w:tc>
          <w:tcPr>
            <w:tcW w:w="7352" w:type="dxa"/>
            <w:gridSpan w:val="2"/>
          </w:tcPr>
          <w:p w:rsidR="006A6B15" w:rsidRDefault="006A6B15" w:rsidP="00930B8A">
            <w:pPr>
              <w:pStyle w:val="ConsPlusNormal"/>
              <w:jc w:val="both"/>
            </w:pPr>
            <w:r>
              <w:t>2.</w:t>
            </w:r>
            <w:r w:rsidR="00930B8A">
              <w:t xml:space="preserve"> Семьи, воспитывающие детей с особенностями развития.</w:t>
            </w:r>
          </w:p>
        </w:tc>
        <w:tc>
          <w:tcPr>
            <w:tcW w:w="2208" w:type="dxa"/>
          </w:tcPr>
          <w:p w:rsidR="006A6B15" w:rsidRDefault="00930B8A">
            <w:pPr>
              <w:pStyle w:val="ConsPlusNormal"/>
            </w:pPr>
            <w:r>
              <w:t>40</w:t>
            </w:r>
          </w:p>
        </w:tc>
      </w:tr>
      <w:tr w:rsidR="006A6B15" w:rsidTr="00FC479D">
        <w:tc>
          <w:tcPr>
            <w:tcW w:w="7352" w:type="dxa"/>
            <w:gridSpan w:val="2"/>
          </w:tcPr>
          <w:p w:rsidR="006A6B15" w:rsidRDefault="006A6B15">
            <w:pPr>
              <w:pStyle w:val="ConsPlusNormal"/>
            </w:pPr>
            <w:r>
              <w:t>3.</w:t>
            </w:r>
            <w:r w:rsidR="00930B8A">
              <w:t xml:space="preserve"> Добровольцы.</w:t>
            </w:r>
          </w:p>
        </w:tc>
        <w:tc>
          <w:tcPr>
            <w:tcW w:w="2208" w:type="dxa"/>
          </w:tcPr>
          <w:p w:rsidR="006A6B15" w:rsidRDefault="00E9228C">
            <w:pPr>
              <w:pStyle w:val="ConsPlusNormal"/>
            </w:pPr>
            <w:r>
              <w:t>11</w:t>
            </w:r>
          </w:p>
        </w:tc>
      </w:tr>
      <w:tr w:rsidR="006A6B15" w:rsidTr="00FC479D">
        <w:tc>
          <w:tcPr>
            <w:tcW w:w="9560" w:type="dxa"/>
            <w:gridSpan w:val="3"/>
          </w:tcPr>
          <w:p w:rsidR="006A6B15" w:rsidRDefault="006A6B15" w:rsidP="008548FC">
            <w:pPr>
              <w:pStyle w:val="ConsPlusNormal"/>
              <w:jc w:val="center"/>
            </w:pPr>
            <w:r>
              <w:t>Качественные результаты</w:t>
            </w:r>
          </w:p>
        </w:tc>
      </w:tr>
      <w:tr w:rsidR="006A6B15" w:rsidTr="00FC479D">
        <w:tc>
          <w:tcPr>
            <w:tcW w:w="9560" w:type="dxa"/>
            <w:gridSpan w:val="3"/>
          </w:tcPr>
          <w:p w:rsidR="006A6B15" w:rsidRDefault="005C122D" w:rsidP="005C122D">
            <w:pPr>
              <w:pStyle w:val="ConsPlusNormal"/>
              <w:jc w:val="both"/>
            </w:pPr>
            <w:r w:rsidRPr="005C122D">
              <w:t>Проект «Сенсорная интеграция для детей с особенностями развития» направлен на поддержку семей, воспитывающих детей с особенностями развития. Реализация проекта будет способствовать</w:t>
            </w:r>
            <w:r>
              <w:t xml:space="preserve"> распространению</w:t>
            </w:r>
            <w:r w:rsidRPr="005C122D">
              <w:t xml:space="preserve"> методики сенсорной интеграции в работ</w:t>
            </w:r>
            <w:r>
              <w:t>е</w:t>
            </w:r>
            <w:r w:rsidRPr="005C122D">
              <w:t xml:space="preserve"> с особыми детьми, что поможет гармонизировать жизнь особых детей и подготовить их к учебной деятельности.</w:t>
            </w:r>
            <w:r>
              <w:t xml:space="preserve"> Распространение методики сенсорной интеграции будет способствовать повышению компете</w:t>
            </w:r>
            <w:r w:rsidR="004D7918">
              <w:t>нтности родителей</w:t>
            </w:r>
            <w:r>
              <w:t xml:space="preserve">, а также </w:t>
            </w:r>
            <w:r w:rsidRPr="005C122D">
              <w:t>улучшит физическое и психическое развитие детей, привлечет к их вовлеченности в естественные жизненные ситуации, сформирует позитивное взаимодействие и отношение детей и родителей, обеспечит включение детей в среду сверстников и их интеграцию в общество.</w:t>
            </w:r>
          </w:p>
        </w:tc>
      </w:tr>
    </w:tbl>
    <w:p w:rsidR="006A6B15" w:rsidRPr="00D64964" w:rsidRDefault="006A6B15" w:rsidP="00D649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6A6B15" w:rsidRPr="00D64964" w:rsidSect="00D64964">
      <w:footerReference w:type="default" r:id="rId14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E6" w:rsidRDefault="00E974E6" w:rsidP="001503EC">
      <w:r>
        <w:separator/>
      </w:r>
    </w:p>
  </w:endnote>
  <w:endnote w:type="continuationSeparator" w:id="0">
    <w:p w:rsidR="00E974E6" w:rsidRDefault="00E974E6" w:rsidP="0015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572104"/>
      <w:docPartObj>
        <w:docPartGallery w:val="Page Numbers (Bottom of Page)"/>
        <w:docPartUnique/>
      </w:docPartObj>
    </w:sdtPr>
    <w:sdtEndPr/>
    <w:sdtContent>
      <w:p w:rsidR="001503EC" w:rsidRDefault="001503E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8FC">
          <w:rPr>
            <w:noProof/>
          </w:rPr>
          <w:t>1</w:t>
        </w:r>
        <w:r>
          <w:fldChar w:fldCharType="end"/>
        </w:r>
      </w:p>
    </w:sdtContent>
  </w:sdt>
  <w:p w:rsidR="001503EC" w:rsidRDefault="001503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E6" w:rsidRDefault="00E974E6" w:rsidP="001503EC">
      <w:r>
        <w:separator/>
      </w:r>
    </w:p>
  </w:footnote>
  <w:footnote w:type="continuationSeparator" w:id="0">
    <w:p w:rsidR="00E974E6" w:rsidRDefault="00E974E6" w:rsidP="00150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15"/>
    <w:rsid w:val="00001F98"/>
    <w:rsid w:val="0000574C"/>
    <w:rsid w:val="00015C2F"/>
    <w:rsid w:val="00034480"/>
    <w:rsid w:val="00042B52"/>
    <w:rsid w:val="00070E43"/>
    <w:rsid w:val="000833A7"/>
    <w:rsid w:val="00085338"/>
    <w:rsid w:val="000A29A5"/>
    <w:rsid w:val="000A72CC"/>
    <w:rsid w:val="000B67BF"/>
    <w:rsid w:val="000C1079"/>
    <w:rsid w:val="000D1361"/>
    <w:rsid w:val="000D7BF7"/>
    <w:rsid w:val="000F0B78"/>
    <w:rsid w:val="00100D93"/>
    <w:rsid w:val="001118A2"/>
    <w:rsid w:val="00117B46"/>
    <w:rsid w:val="00135579"/>
    <w:rsid w:val="0013735A"/>
    <w:rsid w:val="001503EC"/>
    <w:rsid w:val="00152410"/>
    <w:rsid w:val="00157E22"/>
    <w:rsid w:val="00184492"/>
    <w:rsid w:val="00196664"/>
    <w:rsid w:val="001B6BFE"/>
    <w:rsid w:val="00224756"/>
    <w:rsid w:val="00231D02"/>
    <w:rsid w:val="00256238"/>
    <w:rsid w:val="00286EB6"/>
    <w:rsid w:val="002B7ACA"/>
    <w:rsid w:val="002C2BE6"/>
    <w:rsid w:val="002C7124"/>
    <w:rsid w:val="002F4C02"/>
    <w:rsid w:val="003118A4"/>
    <w:rsid w:val="0031334E"/>
    <w:rsid w:val="0031483A"/>
    <w:rsid w:val="00323CC9"/>
    <w:rsid w:val="00333071"/>
    <w:rsid w:val="00355538"/>
    <w:rsid w:val="003629FB"/>
    <w:rsid w:val="00366CA5"/>
    <w:rsid w:val="00371645"/>
    <w:rsid w:val="003726D2"/>
    <w:rsid w:val="003803C1"/>
    <w:rsid w:val="00381BFD"/>
    <w:rsid w:val="003912E3"/>
    <w:rsid w:val="003913F6"/>
    <w:rsid w:val="003A41DB"/>
    <w:rsid w:val="003B47DB"/>
    <w:rsid w:val="003C1821"/>
    <w:rsid w:val="003D1C1F"/>
    <w:rsid w:val="003D5A58"/>
    <w:rsid w:val="003E431F"/>
    <w:rsid w:val="003E7932"/>
    <w:rsid w:val="003F23B8"/>
    <w:rsid w:val="004044F0"/>
    <w:rsid w:val="00406ADC"/>
    <w:rsid w:val="00421447"/>
    <w:rsid w:val="00430553"/>
    <w:rsid w:val="004444CB"/>
    <w:rsid w:val="00444D73"/>
    <w:rsid w:val="0045177A"/>
    <w:rsid w:val="00486202"/>
    <w:rsid w:val="00490EFD"/>
    <w:rsid w:val="004934AE"/>
    <w:rsid w:val="004952E9"/>
    <w:rsid w:val="004B2B3B"/>
    <w:rsid w:val="004C51C5"/>
    <w:rsid w:val="004D2911"/>
    <w:rsid w:val="004D7918"/>
    <w:rsid w:val="00500197"/>
    <w:rsid w:val="00502C38"/>
    <w:rsid w:val="00502FFA"/>
    <w:rsid w:val="00507980"/>
    <w:rsid w:val="00514D37"/>
    <w:rsid w:val="005200FD"/>
    <w:rsid w:val="00542F01"/>
    <w:rsid w:val="00545E78"/>
    <w:rsid w:val="00584B7F"/>
    <w:rsid w:val="005902AA"/>
    <w:rsid w:val="00590540"/>
    <w:rsid w:val="0059576E"/>
    <w:rsid w:val="005B2E19"/>
    <w:rsid w:val="005B4178"/>
    <w:rsid w:val="005B7474"/>
    <w:rsid w:val="005C122D"/>
    <w:rsid w:val="005D3A21"/>
    <w:rsid w:val="005D7353"/>
    <w:rsid w:val="005E1A7A"/>
    <w:rsid w:val="005E1D7C"/>
    <w:rsid w:val="005E247D"/>
    <w:rsid w:val="005F13FC"/>
    <w:rsid w:val="005F2A3A"/>
    <w:rsid w:val="00603029"/>
    <w:rsid w:val="0063327F"/>
    <w:rsid w:val="0064754A"/>
    <w:rsid w:val="00655D03"/>
    <w:rsid w:val="00655F2D"/>
    <w:rsid w:val="00663AC4"/>
    <w:rsid w:val="00666201"/>
    <w:rsid w:val="006A02F2"/>
    <w:rsid w:val="006A582F"/>
    <w:rsid w:val="006A6B15"/>
    <w:rsid w:val="006B3998"/>
    <w:rsid w:val="006D63D1"/>
    <w:rsid w:val="006E7740"/>
    <w:rsid w:val="007141B9"/>
    <w:rsid w:val="007502B7"/>
    <w:rsid w:val="00757E7F"/>
    <w:rsid w:val="00761DC6"/>
    <w:rsid w:val="00762289"/>
    <w:rsid w:val="007661AC"/>
    <w:rsid w:val="007668E8"/>
    <w:rsid w:val="00781221"/>
    <w:rsid w:val="007826FF"/>
    <w:rsid w:val="007A436E"/>
    <w:rsid w:val="007C106C"/>
    <w:rsid w:val="007C4378"/>
    <w:rsid w:val="007C68E4"/>
    <w:rsid w:val="007E24B4"/>
    <w:rsid w:val="007F3247"/>
    <w:rsid w:val="007F6841"/>
    <w:rsid w:val="00803F85"/>
    <w:rsid w:val="008337EB"/>
    <w:rsid w:val="00834DB9"/>
    <w:rsid w:val="00842358"/>
    <w:rsid w:val="00845798"/>
    <w:rsid w:val="00853EB8"/>
    <w:rsid w:val="008548FC"/>
    <w:rsid w:val="008558E5"/>
    <w:rsid w:val="008626ED"/>
    <w:rsid w:val="008732CE"/>
    <w:rsid w:val="00873640"/>
    <w:rsid w:val="008D2D02"/>
    <w:rsid w:val="008E754A"/>
    <w:rsid w:val="00930B8A"/>
    <w:rsid w:val="009326EF"/>
    <w:rsid w:val="00936BF8"/>
    <w:rsid w:val="00950FAD"/>
    <w:rsid w:val="00955CC0"/>
    <w:rsid w:val="00974982"/>
    <w:rsid w:val="009867DD"/>
    <w:rsid w:val="009E5B90"/>
    <w:rsid w:val="009F0D38"/>
    <w:rsid w:val="009F5907"/>
    <w:rsid w:val="009F5BF6"/>
    <w:rsid w:val="00A05348"/>
    <w:rsid w:val="00A25F24"/>
    <w:rsid w:val="00A55918"/>
    <w:rsid w:val="00AB5A58"/>
    <w:rsid w:val="00AF748E"/>
    <w:rsid w:val="00B54E30"/>
    <w:rsid w:val="00B858E6"/>
    <w:rsid w:val="00B863D8"/>
    <w:rsid w:val="00B967C7"/>
    <w:rsid w:val="00BA2C4F"/>
    <w:rsid w:val="00BB464C"/>
    <w:rsid w:val="00BC084A"/>
    <w:rsid w:val="00BC651C"/>
    <w:rsid w:val="00BD411D"/>
    <w:rsid w:val="00BE6E79"/>
    <w:rsid w:val="00BF0CDF"/>
    <w:rsid w:val="00BF158E"/>
    <w:rsid w:val="00C32AFD"/>
    <w:rsid w:val="00C3634B"/>
    <w:rsid w:val="00C435A5"/>
    <w:rsid w:val="00C5459E"/>
    <w:rsid w:val="00C867F4"/>
    <w:rsid w:val="00C9682D"/>
    <w:rsid w:val="00CE0726"/>
    <w:rsid w:val="00D1148E"/>
    <w:rsid w:val="00D1714A"/>
    <w:rsid w:val="00D50423"/>
    <w:rsid w:val="00D51860"/>
    <w:rsid w:val="00D64964"/>
    <w:rsid w:val="00D678DB"/>
    <w:rsid w:val="00D7105C"/>
    <w:rsid w:val="00D7316C"/>
    <w:rsid w:val="00D7411E"/>
    <w:rsid w:val="00D84CD4"/>
    <w:rsid w:val="00D938BB"/>
    <w:rsid w:val="00DA6AD7"/>
    <w:rsid w:val="00DB13FB"/>
    <w:rsid w:val="00DC18CD"/>
    <w:rsid w:val="00E03878"/>
    <w:rsid w:val="00E27666"/>
    <w:rsid w:val="00E304E4"/>
    <w:rsid w:val="00E31FA1"/>
    <w:rsid w:val="00E55ADB"/>
    <w:rsid w:val="00E63284"/>
    <w:rsid w:val="00E9228C"/>
    <w:rsid w:val="00E974E6"/>
    <w:rsid w:val="00EA768C"/>
    <w:rsid w:val="00EB3DC1"/>
    <w:rsid w:val="00ED1CF3"/>
    <w:rsid w:val="00F1177E"/>
    <w:rsid w:val="00F34F40"/>
    <w:rsid w:val="00F41315"/>
    <w:rsid w:val="00F4575D"/>
    <w:rsid w:val="00F45B97"/>
    <w:rsid w:val="00F53E2D"/>
    <w:rsid w:val="00F550A6"/>
    <w:rsid w:val="00F618B2"/>
    <w:rsid w:val="00F62B4E"/>
    <w:rsid w:val="00F62CD7"/>
    <w:rsid w:val="00FA0354"/>
    <w:rsid w:val="00FA3024"/>
    <w:rsid w:val="00FB3B70"/>
    <w:rsid w:val="00FC479D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B15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6A6B1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6A6B15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Cell">
    <w:name w:val="ConsPlusCell"/>
    <w:rsid w:val="006A6B1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6A6B15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Page">
    <w:name w:val="ConsPlusTitlePage"/>
    <w:rsid w:val="006A6B15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6A6B15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6A6B15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paragraph" w:styleId="a3">
    <w:name w:val="No Spacing"/>
    <w:uiPriority w:val="1"/>
    <w:qFormat/>
    <w:rsid w:val="006E7740"/>
    <w:pPr>
      <w:jc w:val="both"/>
    </w:pPr>
    <w:rPr>
      <w:rFonts w:eastAsiaTheme="minorHAnsi" w:cstheme="minorBidi"/>
      <w:sz w:val="28"/>
      <w:szCs w:val="22"/>
    </w:rPr>
  </w:style>
  <w:style w:type="character" w:styleId="a4">
    <w:name w:val="Hyperlink"/>
    <w:basedOn w:val="a0"/>
    <w:uiPriority w:val="99"/>
    <w:unhideWhenUsed/>
    <w:rsid w:val="006E774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70E4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F0F9F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rsid w:val="00E55ADB"/>
    <w:pPr>
      <w:widowControl w:val="0"/>
      <w:suppressAutoHyphens/>
    </w:pPr>
    <w:rPr>
      <w:kern w:val="1"/>
      <w:lang w:bidi="ru-RU"/>
    </w:rPr>
  </w:style>
  <w:style w:type="paragraph" w:styleId="a7">
    <w:name w:val="Normal (Web)"/>
    <w:basedOn w:val="a"/>
    <w:uiPriority w:val="99"/>
    <w:semiHidden/>
    <w:unhideWhenUsed/>
    <w:rsid w:val="0037164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1503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03EC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503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03EC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B15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6A6B1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6A6B15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Cell">
    <w:name w:val="ConsPlusCell"/>
    <w:rsid w:val="006A6B1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6A6B15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Page">
    <w:name w:val="ConsPlusTitlePage"/>
    <w:rsid w:val="006A6B15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6A6B15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6A6B15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paragraph" w:styleId="a3">
    <w:name w:val="No Spacing"/>
    <w:uiPriority w:val="1"/>
    <w:qFormat/>
    <w:rsid w:val="006E7740"/>
    <w:pPr>
      <w:jc w:val="both"/>
    </w:pPr>
    <w:rPr>
      <w:rFonts w:eastAsiaTheme="minorHAnsi" w:cstheme="minorBidi"/>
      <w:sz w:val="28"/>
      <w:szCs w:val="22"/>
    </w:rPr>
  </w:style>
  <w:style w:type="character" w:styleId="a4">
    <w:name w:val="Hyperlink"/>
    <w:basedOn w:val="a0"/>
    <w:uiPriority w:val="99"/>
    <w:unhideWhenUsed/>
    <w:rsid w:val="006E774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70E4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F0F9F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rsid w:val="00E55ADB"/>
    <w:pPr>
      <w:widowControl w:val="0"/>
      <w:suppressAutoHyphens/>
    </w:pPr>
    <w:rPr>
      <w:kern w:val="1"/>
      <w:lang w:bidi="ru-RU"/>
    </w:rPr>
  </w:style>
  <w:style w:type="paragraph" w:styleId="a7">
    <w:name w:val="Normal (Web)"/>
    <w:basedOn w:val="a"/>
    <w:uiPriority w:val="99"/>
    <w:semiHidden/>
    <w:unhideWhenUsed/>
    <w:rsid w:val="0037164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1503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03EC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503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03E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ntegrativmir" TargetMode="External"/><Relationship Id="rId13" Type="http://schemas.openxmlformats.org/officeDocument/2006/relationships/hyperlink" Target="http://cspsid.rkom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intrudsoc.rkom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mionline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komiin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lekotekakom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140D7-2D86-4AD7-89C5-C882B9C7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Статова Светлана Александровна</dc:creator>
  <cp:lastModifiedBy>Home</cp:lastModifiedBy>
  <cp:revision>2</cp:revision>
  <dcterms:created xsi:type="dcterms:W3CDTF">2020-04-02T13:49:00Z</dcterms:created>
  <dcterms:modified xsi:type="dcterms:W3CDTF">2020-04-02T13:49:00Z</dcterms:modified>
</cp:coreProperties>
</file>