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8CB" w:rsidRPr="00EA5F65" w:rsidRDefault="00E028CB" w:rsidP="00E028CB">
      <w:pPr>
        <w:ind w:left="100"/>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Карточка проекта «</w:t>
      </w:r>
      <w:r w:rsidR="00BC6D60" w:rsidRPr="00EA5F65">
        <w:rPr>
          <w:rFonts w:ascii="Liberation Serif" w:eastAsia="Arial" w:hAnsi="Liberation Serif" w:cs="Arial"/>
          <w:color w:val="000000" w:themeColor="text1"/>
          <w:sz w:val="24"/>
          <w:szCs w:val="24"/>
        </w:rPr>
        <w:t xml:space="preserve">Школа позитивного </w:t>
      </w:r>
      <w:proofErr w:type="spellStart"/>
      <w:r w:rsidR="00BC6D60" w:rsidRPr="00EA5F65">
        <w:rPr>
          <w:rFonts w:ascii="Liberation Serif" w:eastAsia="Arial" w:hAnsi="Liberation Serif" w:cs="Arial"/>
          <w:color w:val="000000" w:themeColor="text1"/>
          <w:sz w:val="24"/>
          <w:szCs w:val="24"/>
        </w:rPr>
        <w:t>блогерства</w:t>
      </w:r>
      <w:proofErr w:type="spellEnd"/>
      <w:r w:rsidRPr="00EA5F65">
        <w:rPr>
          <w:rFonts w:ascii="Liberation Serif" w:eastAsia="Arial" w:hAnsi="Liberation Serif" w:cs="Arial"/>
          <w:color w:val="000000" w:themeColor="text1"/>
          <w:sz w:val="24"/>
          <w:szCs w:val="24"/>
        </w:rPr>
        <w:t>»</w:t>
      </w:r>
    </w:p>
    <w:p w:rsidR="00667048" w:rsidRPr="00EA5F65" w:rsidRDefault="00667048">
      <w:pPr>
        <w:rPr>
          <w:rFonts w:ascii="Liberation Serif" w:hAnsi="Liberation Serif" w:cs="Arial"/>
          <w:color w:val="000000" w:themeColor="text1"/>
          <w:sz w:val="24"/>
          <w:szCs w:val="24"/>
        </w:rPr>
      </w:pPr>
    </w:p>
    <w:tbl>
      <w:tblPr>
        <w:tblStyle w:val="a3"/>
        <w:tblW w:w="0" w:type="auto"/>
        <w:tblLook w:val="04A0" w:firstRow="1" w:lastRow="0" w:firstColumn="1" w:lastColumn="0" w:noHBand="0" w:noVBand="1"/>
      </w:tblPr>
      <w:tblGrid>
        <w:gridCol w:w="3114"/>
        <w:gridCol w:w="6231"/>
      </w:tblGrid>
      <w:tr w:rsidR="003D6317" w:rsidRPr="00EA5F65" w:rsidTr="00E028CB">
        <w:tc>
          <w:tcPr>
            <w:tcW w:w="3114" w:type="dxa"/>
          </w:tcPr>
          <w:p w:rsidR="00C36D6B" w:rsidRPr="00EA5F65" w:rsidRDefault="00C36D6B" w:rsidP="00C36D6B">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Название проекта</w:t>
            </w:r>
          </w:p>
        </w:tc>
        <w:tc>
          <w:tcPr>
            <w:tcW w:w="6231" w:type="dxa"/>
          </w:tcPr>
          <w:p w:rsidR="00C36D6B" w:rsidRPr="00EA5F65" w:rsidRDefault="00C36D6B"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w:t>
            </w:r>
            <w:r w:rsidR="00BC6D60" w:rsidRPr="00EA5F65">
              <w:rPr>
                <w:rFonts w:ascii="Liberation Serif" w:hAnsi="Liberation Serif" w:cs="Arial"/>
                <w:color w:val="000000" w:themeColor="text1"/>
                <w:sz w:val="24"/>
                <w:szCs w:val="24"/>
              </w:rPr>
              <w:t xml:space="preserve">Школа позитивного </w:t>
            </w:r>
            <w:proofErr w:type="spellStart"/>
            <w:r w:rsidR="00BC6D60" w:rsidRPr="00EA5F65">
              <w:rPr>
                <w:rFonts w:ascii="Liberation Serif" w:hAnsi="Liberation Serif" w:cs="Arial"/>
                <w:color w:val="000000" w:themeColor="text1"/>
                <w:sz w:val="24"/>
                <w:szCs w:val="24"/>
              </w:rPr>
              <w:t>блогерства</w:t>
            </w:r>
            <w:proofErr w:type="spellEnd"/>
            <w:r w:rsidRPr="00EA5F65">
              <w:rPr>
                <w:rFonts w:ascii="Liberation Serif" w:hAnsi="Liberation Serif" w:cs="Arial"/>
                <w:color w:val="000000" w:themeColor="text1"/>
                <w:sz w:val="24"/>
                <w:szCs w:val="24"/>
              </w:rPr>
              <w:t>"</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Руководитель проекта</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Беличенко Елена Артуровна</w:t>
            </w:r>
          </w:p>
        </w:tc>
      </w:tr>
      <w:tr w:rsidR="00BC6D60" w:rsidRPr="00EA5F65" w:rsidTr="00E028CB">
        <w:tc>
          <w:tcPr>
            <w:tcW w:w="3114" w:type="dxa"/>
          </w:tcPr>
          <w:p w:rsidR="00BC6D60" w:rsidRPr="00EA5F65" w:rsidRDefault="00BC6D60" w:rsidP="00BC6D60">
            <w:pPr>
              <w:rPr>
                <w:rFonts w:ascii="Liberation Serif" w:hAnsi="Liberation Serif" w:cs="Arial"/>
                <w:bCs/>
                <w:color w:val="000000" w:themeColor="text1"/>
                <w:sz w:val="24"/>
                <w:szCs w:val="24"/>
              </w:rPr>
            </w:pPr>
            <w:r w:rsidRPr="00EA5F65">
              <w:rPr>
                <w:rFonts w:ascii="Liberation Serif" w:hAnsi="Liberation Serif" w:cs="Arial"/>
                <w:bCs/>
                <w:color w:val="000000" w:themeColor="text1"/>
                <w:sz w:val="24"/>
                <w:szCs w:val="24"/>
              </w:rPr>
              <w:t>Участники проекта</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 xml:space="preserve">Морозова </w:t>
            </w:r>
            <w:proofErr w:type="spellStart"/>
            <w:proofErr w:type="gramStart"/>
            <w:r w:rsidRPr="00EA5F65">
              <w:rPr>
                <w:rFonts w:ascii="Liberation Serif" w:hAnsi="Liberation Serif" w:cs="Arial"/>
                <w:color w:val="000000" w:themeColor="text1"/>
                <w:sz w:val="24"/>
                <w:szCs w:val="24"/>
              </w:rPr>
              <w:t>Екатерина,Штокман</w:t>
            </w:r>
            <w:proofErr w:type="spellEnd"/>
            <w:proofErr w:type="gramEnd"/>
            <w:r w:rsidRPr="00EA5F65">
              <w:rPr>
                <w:rFonts w:ascii="Liberation Serif" w:hAnsi="Liberation Serif" w:cs="Arial"/>
                <w:color w:val="000000" w:themeColor="text1"/>
                <w:sz w:val="24"/>
                <w:szCs w:val="24"/>
              </w:rPr>
              <w:t xml:space="preserve"> </w:t>
            </w:r>
            <w:proofErr w:type="spellStart"/>
            <w:r w:rsidRPr="00EA5F65">
              <w:rPr>
                <w:rFonts w:ascii="Liberation Serif" w:hAnsi="Liberation Serif" w:cs="Arial"/>
                <w:color w:val="000000" w:themeColor="text1"/>
                <w:sz w:val="24"/>
                <w:szCs w:val="24"/>
              </w:rPr>
              <w:t>Даниил,Емельянова</w:t>
            </w:r>
            <w:proofErr w:type="spellEnd"/>
            <w:r w:rsidRPr="00EA5F65">
              <w:rPr>
                <w:rFonts w:ascii="Liberation Serif" w:hAnsi="Liberation Serif" w:cs="Arial"/>
                <w:color w:val="000000" w:themeColor="text1"/>
                <w:sz w:val="24"/>
                <w:szCs w:val="24"/>
              </w:rPr>
              <w:t xml:space="preserve"> Юлия</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География проекта</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Ямало-Ненецкий Автономный округ</w:t>
            </w:r>
          </w:p>
        </w:tc>
      </w:tr>
      <w:tr w:rsidR="00BC6D60" w:rsidRPr="00EA5F65" w:rsidTr="00E028CB">
        <w:tc>
          <w:tcPr>
            <w:tcW w:w="3114" w:type="dxa"/>
          </w:tcPr>
          <w:p w:rsidR="00BC6D60" w:rsidRPr="00EA5F65" w:rsidRDefault="00BC6D60" w:rsidP="00BC6D60">
            <w:pPr>
              <w:rPr>
                <w:rFonts w:ascii="Liberation Serif" w:hAnsi="Liberation Serif" w:cs="Arial"/>
                <w:bCs/>
                <w:color w:val="000000" w:themeColor="text1"/>
                <w:sz w:val="24"/>
                <w:szCs w:val="24"/>
              </w:rPr>
            </w:pPr>
            <w:r w:rsidRPr="00EA5F65">
              <w:rPr>
                <w:rFonts w:ascii="Liberation Serif" w:eastAsia="Arial" w:hAnsi="Liberation Serif" w:cs="Arial"/>
                <w:color w:val="000000" w:themeColor="text1"/>
                <w:sz w:val="24"/>
                <w:szCs w:val="24"/>
              </w:rPr>
              <w:t>Начало реализации</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05-0</w:t>
            </w:r>
            <w:r w:rsidRPr="00EA5F65">
              <w:rPr>
                <w:rFonts w:ascii="Liberation Serif" w:hAnsi="Liberation Serif" w:cs="Arial"/>
                <w:color w:val="000000" w:themeColor="text1"/>
                <w:sz w:val="24"/>
                <w:szCs w:val="24"/>
              </w:rPr>
              <w:t>9</w:t>
            </w:r>
            <w:r w:rsidRPr="00EA5F65">
              <w:rPr>
                <w:rFonts w:ascii="Liberation Serif" w:hAnsi="Liberation Serif" w:cs="Arial"/>
                <w:color w:val="000000" w:themeColor="text1"/>
                <w:sz w:val="24"/>
                <w:szCs w:val="24"/>
              </w:rPr>
              <w:t>-20</w:t>
            </w:r>
            <w:r w:rsidRPr="00EA5F65">
              <w:rPr>
                <w:rFonts w:ascii="Liberation Serif" w:hAnsi="Liberation Serif" w:cs="Arial"/>
                <w:color w:val="000000" w:themeColor="text1"/>
                <w:sz w:val="24"/>
                <w:szCs w:val="24"/>
              </w:rPr>
              <w:t>21</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Окончание реализации</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долгосрочный</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Краткая аннотация</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 xml:space="preserve">Современный мир не стоит на месте. Технологии совершенствуются с каждым годом. Уже сложно представить нашу жизнь без телефона и интернета. Значение интернета трудно переоценить, ведь в нем можно найти все. Конечно, наряду с полезной и значимой информацией, встречается нежелательный контент. Идея создания «Школы позитивного </w:t>
            </w:r>
            <w:proofErr w:type="spellStart"/>
            <w:r w:rsidRPr="00EA5F65">
              <w:rPr>
                <w:rFonts w:ascii="Liberation Serif" w:hAnsi="Liberation Serif" w:cs="Arial"/>
                <w:color w:val="000000" w:themeColor="text1"/>
                <w:sz w:val="24"/>
                <w:szCs w:val="24"/>
              </w:rPr>
              <w:t>блогертва</w:t>
            </w:r>
            <w:proofErr w:type="spellEnd"/>
            <w:r w:rsidRPr="00EA5F65">
              <w:rPr>
                <w:rFonts w:ascii="Liberation Serif" w:hAnsi="Liberation Serif" w:cs="Arial"/>
                <w:color w:val="000000" w:themeColor="text1"/>
                <w:sz w:val="24"/>
                <w:szCs w:val="24"/>
              </w:rPr>
              <w:t xml:space="preserve">» возникла по той лишь причине, чтоб ребята грамотно и нравственно применяли свои умения и знания, а также для развития творческого потенциала, данный проект еще выполняет профилактическую </w:t>
            </w:r>
            <w:proofErr w:type="gramStart"/>
            <w:r w:rsidRPr="00EA5F65">
              <w:rPr>
                <w:rFonts w:ascii="Liberation Serif" w:hAnsi="Liberation Serif" w:cs="Arial"/>
                <w:color w:val="000000" w:themeColor="text1"/>
                <w:sz w:val="24"/>
                <w:szCs w:val="24"/>
              </w:rPr>
              <w:t>роль..</w:t>
            </w:r>
            <w:proofErr w:type="gramEnd"/>
            <w:r w:rsidRPr="00EA5F65">
              <w:rPr>
                <w:rFonts w:ascii="Liberation Serif" w:hAnsi="Liberation Serif" w:cs="Arial"/>
                <w:color w:val="000000" w:themeColor="text1"/>
                <w:sz w:val="24"/>
                <w:szCs w:val="24"/>
              </w:rPr>
              <w:t xml:space="preserve"> В рамках школы проводятся занятия по ведению блогов, созданию сценария видеороликов, сбору информации для своего видео, работе над техникой речи. Еще одним важным направлением является то, что участники обучаются работе экскурсовода, так как одним из курсов является </w:t>
            </w:r>
            <w:proofErr w:type="spellStart"/>
            <w:r w:rsidRPr="00EA5F65">
              <w:rPr>
                <w:rFonts w:ascii="Liberation Serif" w:hAnsi="Liberation Serif" w:cs="Arial"/>
                <w:color w:val="000000" w:themeColor="text1"/>
                <w:sz w:val="24"/>
                <w:szCs w:val="24"/>
              </w:rPr>
              <w:t>квест</w:t>
            </w:r>
            <w:proofErr w:type="spellEnd"/>
            <w:r w:rsidRPr="00EA5F65">
              <w:rPr>
                <w:rFonts w:ascii="Liberation Serif" w:hAnsi="Liberation Serif" w:cs="Arial"/>
                <w:color w:val="000000" w:themeColor="text1"/>
                <w:sz w:val="24"/>
                <w:szCs w:val="24"/>
              </w:rPr>
              <w:t xml:space="preserve">-задание по изучению своего города и создание онлайн экскурсии, так скажем, начинающий </w:t>
            </w:r>
            <w:proofErr w:type="spellStart"/>
            <w:r w:rsidRPr="00EA5F65">
              <w:rPr>
                <w:rFonts w:ascii="Liberation Serif" w:hAnsi="Liberation Serif" w:cs="Arial"/>
                <w:color w:val="000000" w:themeColor="text1"/>
                <w:sz w:val="24"/>
                <w:szCs w:val="24"/>
              </w:rPr>
              <w:t>тревел-блогер</w:t>
            </w:r>
            <w:proofErr w:type="spellEnd"/>
            <w:r w:rsidRPr="00EA5F65">
              <w:rPr>
                <w:rFonts w:ascii="Liberation Serif" w:hAnsi="Liberation Serif" w:cs="Arial"/>
                <w:color w:val="000000" w:themeColor="text1"/>
                <w:sz w:val="24"/>
                <w:szCs w:val="24"/>
              </w:rPr>
              <w:t>.</w:t>
            </w:r>
          </w:p>
          <w:p w:rsidR="00BC6D60" w:rsidRPr="00EA5F65" w:rsidRDefault="00BC6D60" w:rsidP="00BC6D60">
            <w:pPr>
              <w:rPr>
                <w:rFonts w:ascii="Liberation Serif" w:hAnsi="Liberation Serif" w:cs="Arial"/>
                <w:color w:val="000000" w:themeColor="text1"/>
                <w:sz w:val="24"/>
                <w:szCs w:val="24"/>
              </w:rPr>
            </w:pP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На первый взгляд, работа со слушателями в рамках проекта может показаться развлечением. Однако такой формат обучения позволяет решать разные задачи познавательного, речевого и социально-коммуникативного развития населения.</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Описание проблемы, решению/ снижение остроты которой посвящен проект</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 xml:space="preserve">Проанализировав топ 10 самых популярных </w:t>
            </w:r>
            <w:proofErr w:type="spellStart"/>
            <w:r w:rsidRPr="00EA5F65">
              <w:rPr>
                <w:rFonts w:ascii="Liberation Serif" w:hAnsi="Liberation Serif" w:cs="Arial"/>
                <w:color w:val="000000" w:themeColor="text1"/>
                <w:sz w:val="24"/>
                <w:szCs w:val="24"/>
              </w:rPr>
              <w:t>YouTube</w:t>
            </w:r>
            <w:proofErr w:type="spellEnd"/>
            <w:r w:rsidRPr="00EA5F65">
              <w:rPr>
                <w:rFonts w:ascii="Liberation Serif" w:hAnsi="Liberation Serif" w:cs="Arial"/>
                <w:color w:val="000000" w:themeColor="text1"/>
                <w:sz w:val="24"/>
                <w:szCs w:val="24"/>
              </w:rPr>
              <w:t xml:space="preserve"> каналов, можем сделать выводы, что больше всего люди смотрят ролики касающиеся насилия над людьми, видео о личной жизни и неких </w:t>
            </w:r>
            <w:proofErr w:type="spellStart"/>
            <w:r w:rsidRPr="00EA5F65">
              <w:rPr>
                <w:rFonts w:ascii="Liberation Serif" w:hAnsi="Liberation Serif" w:cs="Arial"/>
                <w:color w:val="000000" w:themeColor="text1"/>
                <w:sz w:val="24"/>
                <w:szCs w:val="24"/>
              </w:rPr>
              <w:t>Челенджей</w:t>
            </w:r>
            <w:proofErr w:type="spellEnd"/>
            <w:r w:rsidRPr="00EA5F65">
              <w:rPr>
                <w:rFonts w:ascii="Liberation Serif" w:hAnsi="Liberation Serif" w:cs="Arial"/>
                <w:color w:val="000000" w:themeColor="text1"/>
                <w:sz w:val="24"/>
                <w:szCs w:val="24"/>
              </w:rPr>
              <w:t>.</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Так вот, моя задача, показать участникам, что и вполне нравственные ролики, несущие юмор, красоту, популяризацию здорового образа жизни, ролики несущие знания родного края могут быть интересными, приносящими пользу, и, собирающими подписчиков.</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Основные целевые группы</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Л</w:t>
            </w:r>
            <w:r w:rsidRPr="00EA5F65">
              <w:rPr>
                <w:rFonts w:ascii="Liberation Serif" w:hAnsi="Liberation Serif" w:cs="Arial"/>
                <w:color w:val="000000" w:themeColor="text1"/>
                <w:sz w:val="24"/>
                <w:szCs w:val="24"/>
              </w:rPr>
              <w:t>юди от 1</w:t>
            </w:r>
            <w:r w:rsidRPr="00EA5F65">
              <w:rPr>
                <w:rFonts w:ascii="Liberation Serif" w:hAnsi="Liberation Serif" w:cs="Arial"/>
                <w:color w:val="000000" w:themeColor="text1"/>
                <w:sz w:val="24"/>
                <w:szCs w:val="24"/>
              </w:rPr>
              <w:t xml:space="preserve">0 </w:t>
            </w:r>
            <w:r w:rsidRPr="00EA5F65">
              <w:rPr>
                <w:rFonts w:ascii="Liberation Serif" w:hAnsi="Liberation Serif" w:cs="Arial"/>
                <w:color w:val="000000" w:themeColor="text1"/>
                <w:sz w:val="24"/>
                <w:szCs w:val="24"/>
              </w:rPr>
              <w:t>лет</w:t>
            </w:r>
            <w:r w:rsidRPr="00EA5F65">
              <w:rPr>
                <w:rFonts w:ascii="Liberation Serif" w:hAnsi="Liberation Serif" w:cs="Arial"/>
                <w:color w:val="000000" w:themeColor="text1"/>
                <w:sz w:val="24"/>
                <w:szCs w:val="24"/>
              </w:rPr>
              <w:t xml:space="preserve"> и старше </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Основная цель</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 xml:space="preserve">Формирование у участников проекта творческого мышления, воспитание культуры в </w:t>
            </w:r>
            <w:proofErr w:type="spellStart"/>
            <w:r w:rsidRPr="00EA5F65">
              <w:rPr>
                <w:rFonts w:ascii="Liberation Serif" w:hAnsi="Liberation Serif" w:cs="Arial"/>
                <w:color w:val="000000" w:themeColor="text1"/>
                <w:sz w:val="24"/>
                <w:szCs w:val="24"/>
              </w:rPr>
              <w:t>медиаискусстве</w:t>
            </w:r>
            <w:proofErr w:type="spellEnd"/>
            <w:r w:rsidRPr="00EA5F65">
              <w:rPr>
                <w:rFonts w:ascii="Liberation Serif" w:hAnsi="Liberation Serif" w:cs="Arial"/>
                <w:color w:val="000000" w:themeColor="text1"/>
                <w:sz w:val="24"/>
                <w:szCs w:val="24"/>
              </w:rPr>
              <w:t>.</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Этапы</w:t>
            </w:r>
            <w:r w:rsidRPr="00EA5F65">
              <w:rPr>
                <w:rFonts w:ascii="Liberation Serif" w:eastAsia="Arial" w:hAnsi="Liberation Serif" w:cs="Arial"/>
                <w:color w:val="000000" w:themeColor="text1"/>
                <w:sz w:val="24"/>
                <w:szCs w:val="24"/>
              </w:rPr>
              <w:t xml:space="preserve"> реализации</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1-й этап (подготовительный)</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w:t>
            </w:r>
            <w:r w:rsidRPr="00EA5F65">
              <w:rPr>
                <w:rFonts w:ascii="Liberation Serif" w:hAnsi="Liberation Serif" w:cs="Arial"/>
                <w:color w:val="000000" w:themeColor="text1"/>
                <w:sz w:val="24"/>
                <w:szCs w:val="24"/>
              </w:rPr>
              <w:t>обозначение актуальности и темы будущего проекта;</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w:t>
            </w:r>
            <w:r w:rsidRPr="00EA5F65">
              <w:rPr>
                <w:rFonts w:ascii="Liberation Serif" w:hAnsi="Liberation Serif" w:cs="Arial"/>
                <w:color w:val="000000" w:themeColor="text1"/>
                <w:sz w:val="24"/>
                <w:szCs w:val="24"/>
              </w:rPr>
              <w:t>постановка цели и задач;</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w:t>
            </w:r>
            <w:r w:rsidRPr="00EA5F65">
              <w:rPr>
                <w:rFonts w:ascii="Liberation Serif" w:hAnsi="Liberation Serif" w:cs="Arial"/>
                <w:color w:val="000000" w:themeColor="text1"/>
                <w:sz w:val="24"/>
                <w:szCs w:val="24"/>
              </w:rPr>
              <w:t>работа с методическим материа</w:t>
            </w:r>
            <w:r w:rsidRPr="00EA5F65">
              <w:rPr>
                <w:rFonts w:ascii="Liberation Serif" w:hAnsi="Liberation Serif" w:cs="Arial"/>
                <w:color w:val="000000" w:themeColor="text1"/>
                <w:sz w:val="24"/>
                <w:szCs w:val="24"/>
              </w:rPr>
              <w:t>лом, литературой по данной теме.</w:t>
            </w:r>
          </w:p>
          <w:p w:rsidR="00BC6D60" w:rsidRPr="00EA5F65" w:rsidRDefault="00BC6D60" w:rsidP="00BC6D60">
            <w:pPr>
              <w:rPr>
                <w:rFonts w:ascii="Liberation Serif" w:hAnsi="Liberation Serif" w:cs="Arial"/>
                <w:color w:val="000000" w:themeColor="text1"/>
                <w:sz w:val="24"/>
                <w:szCs w:val="24"/>
              </w:rPr>
            </w:pP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2 –й этап (основной)</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lastRenderedPageBreak/>
              <w:t>-</w:t>
            </w:r>
            <w:r w:rsidRPr="00EA5F65">
              <w:rPr>
                <w:rFonts w:ascii="Liberation Serif" w:hAnsi="Liberation Serif" w:cs="Arial"/>
                <w:color w:val="000000" w:themeColor="text1"/>
                <w:sz w:val="24"/>
                <w:szCs w:val="24"/>
              </w:rPr>
              <w:t>реализация проекта.</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3-й этап (заключительный)</w:t>
            </w:r>
          </w:p>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w:t>
            </w:r>
            <w:r w:rsidRPr="00EA5F65">
              <w:rPr>
                <w:rFonts w:ascii="Liberation Serif" w:hAnsi="Liberation Serif" w:cs="Arial"/>
                <w:color w:val="000000" w:themeColor="text1"/>
                <w:sz w:val="24"/>
                <w:szCs w:val="24"/>
              </w:rPr>
              <w:t>презентация видеороликов</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lastRenderedPageBreak/>
              <w:t>Количественные показатели</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20 человек на одном курсе</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eastAsia="Arial" w:hAnsi="Liberation Serif" w:cs="Arial"/>
                <w:color w:val="000000" w:themeColor="text1"/>
                <w:sz w:val="24"/>
                <w:szCs w:val="24"/>
              </w:rPr>
              <w:t>Качественные показатели</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Участие в различных конкурсах, получение призовых мест, увеличение подписчиков</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proofErr w:type="spellStart"/>
            <w:r w:rsidRPr="00EA5F65">
              <w:rPr>
                <w:rFonts w:ascii="Liberation Serif" w:eastAsia="Arial" w:hAnsi="Liberation Serif" w:cs="Arial"/>
                <w:color w:val="000000" w:themeColor="text1"/>
                <w:sz w:val="24"/>
                <w:szCs w:val="24"/>
              </w:rPr>
              <w:t>Мультипликативность</w:t>
            </w:r>
            <w:proofErr w:type="spellEnd"/>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 xml:space="preserve"> </w:t>
            </w:r>
            <w:r w:rsidRPr="00EA5F65">
              <w:rPr>
                <w:rFonts w:ascii="Liberation Serif" w:hAnsi="Liberation Serif" w:cs="Arial"/>
                <w:color w:val="000000" w:themeColor="text1"/>
                <w:sz w:val="24"/>
                <w:szCs w:val="24"/>
              </w:rPr>
              <w:t>Данный проект может быть применим в рамках любого другого региона</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bCs/>
                <w:color w:val="000000" w:themeColor="text1"/>
                <w:sz w:val="24"/>
                <w:szCs w:val="24"/>
              </w:rPr>
              <w:t>Опыт успешной реализации</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Благодаря реализации проекта, действительно видишь, что у ребят произошло переосмысление, на данный момент ребята занимаются съемками социальных реклам, участвуют в конкурсах</w:t>
            </w:r>
          </w:p>
        </w:tc>
      </w:tr>
      <w:tr w:rsidR="00BC6D60" w:rsidRPr="00EA5F65" w:rsidTr="00E028CB">
        <w:tc>
          <w:tcPr>
            <w:tcW w:w="3114"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bCs/>
                <w:color w:val="000000" w:themeColor="text1"/>
                <w:sz w:val="24"/>
                <w:szCs w:val="24"/>
              </w:rPr>
              <w:t>Партнеры проекта и собственный вклад</w:t>
            </w:r>
          </w:p>
        </w:tc>
        <w:tc>
          <w:tcPr>
            <w:tcW w:w="6231" w:type="dxa"/>
          </w:tcPr>
          <w:p w:rsidR="00BC6D60" w:rsidRPr="00EA5F65" w:rsidRDefault="00BC6D60" w:rsidP="00BC6D60">
            <w:pPr>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Партнеров нет. Провожу занятия, предоставляю необходимый технический инвентарь</w:t>
            </w:r>
          </w:p>
        </w:tc>
      </w:tr>
      <w:tr w:rsidR="00BC6D60" w:rsidRPr="00EA5F65" w:rsidTr="00937FED">
        <w:tc>
          <w:tcPr>
            <w:tcW w:w="3114" w:type="dxa"/>
          </w:tcPr>
          <w:p w:rsidR="00BC6D60" w:rsidRPr="00EA5F65" w:rsidRDefault="00EA5F65" w:rsidP="00BC6D60">
            <w:pPr>
              <w:rPr>
                <w:rFonts w:ascii="Liberation Serif" w:hAnsi="Liberation Serif" w:cs="Arial"/>
                <w:color w:val="000000" w:themeColor="text1"/>
                <w:sz w:val="24"/>
                <w:szCs w:val="24"/>
              </w:rPr>
            </w:pPr>
            <w:r w:rsidRPr="00EA5F65">
              <w:rPr>
                <w:rFonts w:ascii="Liberation Serif" w:hAnsi="Liberation Serif" w:cs="Arial"/>
                <w:bCs/>
                <w:color w:val="000000" w:themeColor="text1"/>
                <w:sz w:val="24"/>
                <w:szCs w:val="24"/>
              </w:rPr>
              <w:t>Информационное сопровождение проекта</w:t>
            </w:r>
          </w:p>
        </w:tc>
        <w:tc>
          <w:tcPr>
            <w:tcW w:w="6231" w:type="dxa"/>
            <w:vAlign w:val="bottom"/>
          </w:tcPr>
          <w:p w:rsidR="00BC6D60" w:rsidRPr="00EA5F65" w:rsidRDefault="00EA5F65" w:rsidP="00BC6D60">
            <w:pPr>
              <w:ind w:left="80"/>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Пока не освещала</w:t>
            </w:r>
          </w:p>
        </w:tc>
      </w:tr>
      <w:tr w:rsidR="00BC6D60" w:rsidRPr="00EA5F65" w:rsidTr="00937FED">
        <w:tc>
          <w:tcPr>
            <w:tcW w:w="3114" w:type="dxa"/>
          </w:tcPr>
          <w:p w:rsidR="00BC6D60" w:rsidRPr="00EA5F65" w:rsidRDefault="00EA5F65" w:rsidP="00BC6D60">
            <w:pPr>
              <w:rPr>
                <w:rFonts w:ascii="Liberation Serif" w:eastAsia="Arial" w:hAnsi="Liberation Serif" w:cs="Arial"/>
                <w:color w:val="000000" w:themeColor="text1"/>
                <w:sz w:val="24"/>
                <w:szCs w:val="24"/>
              </w:rPr>
            </w:pPr>
            <w:r w:rsidRPr="00EA5F65">
              <w:rPr>
                <w:rFonts w:ascii="Liberation Serif" w:eastAsia="Arial" w:hAnsi="Liberation Serif" w:cs="Arial"/>
                <w:color w:val="000000" w:themeColor="text1"/>
                <w:sz w:val="24"/>
                <w:szCs w:val="24"/>
              </w:rPr>
              <w:t>Волонтеры</w:t>
            </w:r>
          </w:p>
        </w:tc>
        <w:tc>
          <w:tcPr>
            <w:tcW w:w="6231" w:type="dxa"/>
            <w:vAlign w:val="bottom"/>
          </w:tcPr>
          <w:p w:rsidR="00BC6D60" w:rsidRPr="00EA5F65" w:rsidRDefault="00EA5F65" w:rsidP="00BC6D60">
            <w:pPr>
              <w:ind w:left="80"/>
              <w:rPr>
                <w:rFonts w:ascii="Liberation Serif" w:hAnsi="Liberation Serif" w:cs="Arial"/>
                <w:color w:val="000000" w:themeColor="text1"/>
                <w:sz w:val="24"/>
                <w:szCs w:val="24"/>
              </w:rPr>
            </w:pPr>
            <w:r w:rsidRPr="00EA5F65">
              <w:rPr>
                <w:rFonts w:ascii="Liberation Serif" w:hAnsi="Liberation Serif" w:cs="Arial"/>
                <w:color w:val="000000" w:themeColor="text1"/>
                <w:sz w:val="24"/>
                <w:szCs w:val="24"/>
              </w:rPr>
              <w:t>6 человек</w:t>
            </w:r>
          </w:p>
        </w:tc>
      </w:tr>
    </w:tbl>
    <w:p w:rsidR="005D2365" w:rsidRDefault="005D2365" w:rsidP="005D2365">
      <w:pPr>
        <w:rPr>
          <w:rFonts w:ascii="Arial" w:hAnsi="Arial" w:cs="Arial"/>
          <w:color w:val="000000" w:themeColor="text1"/>
        </w:rPr>
      </w:pPr>
      <w:bookmarkStart w:id="0" w:name="_GoBack"/>
      <w:bookmarkEnd w:id="0"/>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p w:rsidR="005D2365" w:rsidRDefault="005D2365" w:rsidP="005D2365">
      <w:pPr>
        <w:rPr>
          <w:rFonts w:ascii="Arial" w:hAnsi="Arial" w:cs="Arial"/>
          <w:color w:val="000000" w:themeColor="text1"/>
        </w:rPr>
      </w:pPr>
    </w:p>
    <w:sectPr w:rsidR="005D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36CDE"/>
    <w:multiLevelType w:val="hybridMultilevel"/>
    <w:tmpl w:val="BDBED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7C"/>
    <w:rsid w:val="00016215"/>
    <w:rsid w:val="00093998"/>
    <w:rsid w:val="000D0B0E"/>
    <w:rsid w:val="000D1AEC"/>
    <w:rsid w:val="000F40DB"/>
    <w:rsid w:val="000F4803"/>
    <w:rsid w:val="00191812"/>
    <w:rsid w:val="001B1030"/>
    <w:rsid w:val="00226E0F"/>
    <w:rsid w:val="00264651"/>
    <w:rsid w:val="00286135"/>
    <w:rsid w:val="002B5CCB"/>
    <w:rsid w:val="002F42D4"/>
    <w:rsid w:val="00332A6F"/>
    <w:rsid w:val="00364453"/>
    <w:rsid w:val="003D6317"/>
    <w:rsid w:val="004055B6"/>
    <w:rsid w:val="004711AF"/>
    <w:rsid w:val="00476FB7"/>
    <w:rsid w:val="00484BCE"/>
    <w:rsid w:val="004A4BEA"/>
    <w:rsid w:val="004C18B8"/>
    <w:rsid w:val="004D1C80"/>
    <w:rsid w:val="00537A24"/>
    <w:rsid w:val="005543C9"/>
    <w:rsid w:val="00557362"/>
    <w:rsid w:val="00561B80"/>
    <w:rsid w:val="00575F86"/>
    <w:rsid w:val="005901CA"/>
    <w:rsid w:val="005D2365"/>
    <w:rsid w:val="005E2BD2"/>
    <w:rsid w:val="005E2DAE"/>
    <w:rsid w:val="006313D3"/>
    <w:rsid w:val="00667048"/>
    <w:rsid w:val="00677370"/>
    <w:rsid w:val="00707737"/>
    <w:rsid w:val="00711A97"/>
    <w:rsid w:val="00770C7F"/>
    <w:rsid w:val="00782564"/>
    <w:rsid w:val="007C66DA"/>
    <w:rsid w:val="00831511"/>
    <w:rsid w:val="008A77FA"/>
    <w:rsid w:val="00960F37"/>
    <w:rsid w:val="00964F0A"/>
    <w:rsid w:val="00A1048C"/>
    <w:rsid w:val="00A268CA"/>
    <w:rsid w:val="00A279E6"/>
    <w:rsid w:val="00AD3443"/>
    <w:rsid w:val="00AD7D35"/>
    <w:rsid w:val="00B012E5"/>
    <w:rsid w:val="00B21D36"/>
    <w:rsid w:val="00B60C6D"/>
    <w:rsid w:val="00B96D41"/>
    <w:rsid w:val="00BA0ADF"/>
    <w:rsid w:val="00BC6D60"/>
    <w:rsid w:val="00C041E9"/>
    <w:rsid w:val="00C15740"/>
    <w:rsid w:val="00C36D6B"/>
    <w:rsid w:val="00C8247C"/>
    <w:rsid w:val="00CB3F51"/>
    <w:rsid w:val="00D15A41"/>
    <w:rsid w:val="00D23A7C"/>
    <w:rsid w:val="00D875C4"/>
    <w:rsid w:val="00DE7F00"/>
    <w:rsid w:val="00DF19CC"/>
    <w:rsid w:val="00E028CB"/>
    <w:rsid w:val="00E17A5B"/>
    <w:rsid w:val="00E2393C"/>
    <w:rsid w:val="00E269A2"/>
    <w:rsid w:val="00E81F81"/>
    <w:rsid w:val="00E96A32"/>
    <w:rsid w:val="00EA5F65"/>
    <w:rsid w:val="00EC173D"/>
    <w:rsid w:val="00F2410E"/>
    <w:rsid w:val="00FB6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CD3FC-B5D1-408C-BF92-A8B17A9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8C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2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43C9"/>
    <w:pPr>
      <w:ind w:left="720"/>
      <w:contextualSpacing/>
    </w:pPr>
  </w:style>
  <w:style w:type="paragraph" w:styleId="a5">
    <w:name w:val="Balloon Text"/>
    <w:basedOn w:val="a"/>
    <w:link w:val="a6"/>
    <w:uiPriority w:val="99"/>
    <w:semiHidden/>
    <w:unhideWhenUsed/>
    <w:rsid w:val="005D2365"/>
    <w:rPr>
      <w:rFonts w:ascii="Segoe UI" w:hAnsi="Segoe UI" w:cs="Segoe UI"/>
      <w:sz w:val="18"/>
      <w:szCs w:val="18"/>
    </w:rPr>
  </w:style>
  <w:style w:type="character" w:customStyle="1" w:styleId="a6">
    <w:name w:val="Текст выноски Знак"/>
    <w:basedOn w:val="a0"/>
    <w:link w:val="a5"/>
    <w:uiPriority w:val="99"/>
    <w:semiHidden/>
    <w:rsid w:val="005D236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Беличенко Елена Артуровна</cp:lastModifiedBy>
  <cp:revision>2</cp:revision>
  <cp:lastPrinted>2019-06-11T07:14:00Z</cp:lastPrinted>
  <dcterms:created xsi:type="dcterms:W3CDTF">2022-06-11T11:19:00Z</dcterms:created>
  <dcterms:modified xsi:type="dcterms:W3CDTF">2022-06-11T11:19:00Z</dcterms:modified>
</cp:coreProperties>
</file>