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hd w:val="clear" w:color="auto" w:fill="FFFFFF"/>
        <w:tabs>
          <w:tab w:val="left" w:pos="0"/>
        </w:tabs>
        <w:autoSpaceDE w:val="0"/>
        <w:autoSpaceDN w:val="0"/>
        <w:ind w:left="709" w:leftChars="0"/>
        <w:jc w:val="both"/>
        <w:rPr>
          <w:color w:val="000000"/>
          <w:spacing w:val="3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21590</wp:posOffset>
            </wp:positionV>
            <wp:extent cx="6058535" cy="9387840"/>
            <wp:effectExtent l="0" t="0" r="12065" b="10160"/>
            <wp:wrapSquare wrapText="bothSides"/>
            <wp:docPr id="1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9387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8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привлечение внимания общественности к наиболее успешным примерам добровольческих инициатив, направленных на решение социальных проблем.</w:t>
      </w:r>
    </w:p>
    <w:p>
      <w:pPr>
        <w:pStyle w:val="8"/>
        <w:ind w:left="0" w:firstLine="709"/>
        <w:jc w:val="both"/>
        <w:rPr>
          <w:rFonts w:hint="default"/>
          <w:szCs w:val="28"/>
          <w:lang w:val="ru-RU"/>
        </w:rPr>
      </w:pPr>
      <w:r>
        <w:rPr>
          <w:szCs w:val="28"/>
        </w:rPr>
        <w:t xml:space="preserve">1.4. Организация и проведение конкурса осуществляется </w:t>
      </w:r>
      <w:r>
        <w:rPr>
          <w:szCs w:val="28"/>
          <w:lang w:val="ru-RU"/>
        </w:rPr>
        <w:t>м</w:t>
      </w:r>
      <w:r>
        <w:rPr>
          <w:szCs w:val="28"/>
        </w:rPr>
        <w:t xml:space="preserve">униципальным учреждением «Социальное агентство «Молодежный центр «Галактика» при поддержке </w:t>
      </w:r>
      <w:r>
        <w:rPr>
          <w:szCs w:val="28"/>
          <w:lang w:val="ru-RU"/>
        </w:rPr>
        <w:t>Управления</w:t>
      </w:r>
      <w:r>
        <w:rPr>
          <w:szCs w:val="28"/>
        </w:rPr>
        <w:t xml:space="preserve"> культуры и молодежной политики Администрации Тутаевского муниципального района</w:t>
      </w:r>
      <w:r>
        <w:rPr>
          <w:rFonts w:hint="default"/>
          <w:szCs w:val="28"/>
          <w:lang w:val="ru-RU"/>
        </w:rPr>
        <w:t xml:space="preserve"> и Министерства спорта и молодежной политики Ярославской области.</w:t>
      </w:r>
    </w:p>
    <w:p>
      <w:pPr>
        <w:pStyle w:val="8"/>
        <w:jc w:val="both"/>
        <w:rPr>
          <w:szCs w:val="28"/>
        </w:rPr>
      </w:pPr>
    </w:p>
    <w:p>
      <w:pPr>
        <w:pStyle w:val="8"/>
        <w:numPr>
          <w:ilvl w:val="0"/>
          <w:numId w:val="2"/>
        </w:numPr>
        <w:ind w:left="0" w:firstLine="0"/>
        <w:jc w:val="center"/>
        <w:rPr>
          <w:b/>
          <w:szCs w:val="28"/>
        </w:rPr>
      </w:pPr>
      <w:r>
        <w:rPr>
          <w:b/>
          <w:szCs w:val="28"/>
        </w:rPr>
        <w:t>Участники конкурса</w:t>
      </w:r>
    </w:p>
    <w:p>
      <w:pPr>
        <w:pStyle w:val="8"/>
        <w:rPr>
          <w:b/>
          <w:szCs w:val="28"/>
        </w:rPr>
      </w:pPr>
    </w:p>
    <w:p>
      <w:pPr>
        <w:pStyle w:val="8"/>
        <w:numPr>
          <w:ilvl w:val="1"/>
          <w:numId w:val="2"/>
        </w:numPr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В конкурсе могут принимать участие (далее – участники конкурса) лидеры и руководители волонтерских объединений </w:t>
      </w:r>
      <w:r>
        <w:rPr>
          <w:szCs w:val="28"/>
        </w:rPr>
        <w:t xml:space="preserve">образовательных учреждений, общественных </w:t>
      </w:r>
      <w:r>
        <w:rPr>
          <w:szCs w:val="28"/>
          <w:lang w:val="ru-RU"/>
        </w:rPr>
        <w:t>организаций</w:t>
      </w:r>
      <w:r>
        <w:rPr>
          <w:szCs w:val="28"/>
        </w:rPr>
        <w:t>, социально</w:t>
      </w:r>
      <w:r>
        <w:rPr>
          <w:rFonts w:hint="default"/>
          <w:szCs w:val="28"/>
          <w:lang w:val="ru-RU"/>
        </w:rPr>
        <w:t>-</w:t>
      </w:r>
      <w:r>
        <w:rPr>
          <w:szCs w:val="28"/>
        </w:rPr>
        <w:t xml:space="preserve"> ориентированных некоммерческих организаций, учреждений культуры и туризма, учреждений спорта, учреждений социальной сферы и др.;</w:t>
      </w:r>
    </w:p>
    <w:p>
      <w:pPr>
        <w:pStyle w:val="8"/>
        <w:numPr>
          <w:ilvl w:val="1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Представляемые участниками конкурса волонтерские сообщества могут осуществлять безвозмездную деятельность по следующим направлениям:</w:t>
      </w:r>
    </w:p>
    <w:p>
      <w:pPr>
        <w:pStyle w:val="8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b/>
          <w:szCs w:val="28"/>
        </w:rPr>
        <w:t>Событийное волонтерство</w:t>
      </w:r>
      <w:r>
        <w:rPr>
          <w:szCs w:val="28"/>
        </w:rPr>
        <w:t xml:space="preserve"> (добровольческая деятельность на мероприятиях муниципального, регионального, федерального и международного уровней, крупных мероприятий местного уровня (более 100 участников), оказание помощи в организации и проведении событий спортивного, образовательного, социального, культурного, патриотического, туристического характера);</w:t>
      </w:r>
    </w:p>
    <w:p>
      <w:pPr>
        <w:pStyle w:val="8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b/>
          <w:szCs w:val="28"/>
        </w:rPr>
        <w:t>Социальное волонтерство</w:t>
      </w:r>
      <w:r>
        <w:rPr>
          <w:szCs w:val="28"/>
        </w:rPr>
        <w:t xml:space="preserve"> (добровольческая деятельность, направленная на оказание помощи, прежде всего, незащищенным слоям населения: людям с инвалидностью, воспитанникам детских домов, одиноким пожилым людям, нуждающимся во внимании и постоянном уходе, людям, находящимся на стационарном лечении);</w:t>
      </w:r>
    </w:p>
    <w:p>
      <w:pPr>
        <w:pStyle w:val="8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b/>
          <w:szCs w:val="28"/>
        </w:rPr>
        <w:t>Патриотическое волонтерство</w:t>
      </w:r>
      <w:r>
        <w:rPr>
          <w:szCs w:val="28"/>
        </w:rPr>
        <w:t xml:space="preserve"> (добровольческая деятельность, направленная на помощь в благоустройстве памятных мест, Аллей Славы и воинских захоронений; увековечение памяти погибших при защите Отечества; помощь ветеранам и взаимодействие с ветеранскими организациями;</w:t>
      </w:r>
      <w:r>
        <w:t xml:space="preserve"> участие в мероприятиях, направленных на повышение </w:t>
      </w:r>
      <w:r>
        <w:rPr>
          <w:szCs w:val="28"/>
        </w:rPr>
        <w:t>уровня знания и уважения к истории и культуре, развитие краеведения; оказание содействия правоохранительным и иным государственным органам, органам местного самоуправления в охране общественного порядка);</w:t>
      </w:r>
    </w:p>
    <w:p>
      <w:pPr>
        <w:pStyle w:val="8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b/>
          <w:szCs w:val="28"/>
        </w:rPr>
        <w:t xml:space="preserve">Культурное волонтерство </w:t>
      </w:r>
      <w:r>
        <w:rPr>
          <w:szCs w:val="28"/>
        </w:rPr>
        <w:t>(добровольческая деятельность в области сохранения и продвижения культурного достояния; деятельность, направленная на оказание помощи в музеях, библиотеках, домах культуры, театрах и других культурных учреждениях);</w:t>
      </w:r>
    </w:p>
    <w:p>
      <w:pPr>
        <w:pStyle w:val="8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b/>
          <w:szCs w:val="28"/>
        </w:rPr>
        <w:t>Профилактическое волонтерство</w:t>
      </w:r>
      <w:r>
        <w:rPr>
          <w:szCs w:val="28"/>
        </w:rPr>
        <w:t xml:space="preserve"> (добровольческая деятельность, направленная на формирование навыков жизнесбережения и пропаганду здорового образа жизни);</w:t>
      </w:r>
    </w:p>
    <w:p>
      <w:pPr>
        <w:pStyle w:val="8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b/>
          <w:szCs w:val="28"/>
        </w:rPr>
        <w:t xml:space="preserve">Медицинское волонтерство </w:t>
      </w:r>
      <w:r>
        <w:rPr>
          <w:szCs w:val="28"/>
        </w:rPr>
        <w:t>(добровольческая деятельность в сфере здравоохранения, призванная повысить качество медицинской помощи на всех ее этапах);</w:t>
      </w:r>
    </w:p>
    <w:p>
      <w:pPr>
        <w:pStyle w:val="8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b/>
          <w:szCs w:val="28"/>
        </w:rPr>
        <w:t>Экологическое волонтерство</w:t>
      </w:r>
      <w:r>
        <w:rPr>
          <w:szCs w:val="28"/>
        </w:rPr>
        <w:t xml:space="preserve"> (добровольческая деятельность в области защиты окружающей среды и решения экологических проблем, способствующая формированию экологической культуры, а также деятельность, связанная с заботой о животных);</w:t>
      </w:r>
    </w:p>
    <w:p>
      <w:pPr>
        <w:pStyle w:val="8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b/>
          <w:szCs w:val="28"/>
        </w:rPr>
        <w:t xml:space="preserve">Корпоративное волонтерство </w:t>
      </w:r>
      <w:r>
        <w:rPr>
          <w:szCs w:val="28"/>
        </w:rPr>
        <w:t>(социально значимая деятельность, осуществляемая представителями коммерческих структур на безвозмездной основе; деятельность, связанная с вовлечением представителей коммерческих организаций в волонтерское движение);</w:t>
      </w:r>
    </w:p>
    <w:p>
      <w:pPr>
        <w:pStyle w:val="8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b/>
          <w:szCs w:val="28"/>
        </w:rPr>
        <w:t xml:space="preserve">Добровольчество в ЧС </w:t>
      </w:r>
      <w:r>
        <w:rPr>
          <w:szCs w:val="28"/>
        </w:rPr>
        <w:t xml:space="preserve">(добровольческая деятельность в </w:t>
      </w:r>
      <w:r>
        <w:t>области защиты населения и территорий от чрезвычайных ситуаций, содействия службам экстренного реагирования в профилактике и ликвидации чрезвычайных ситуаций, поиска людей, популяризации культуры безопасности среди населения, обеспечения пожарной безопасности и безопасности людей на водных объектах);</w:t>
      </w:r>
    </w:p>
    <w:p>
      <w:pPr>
        <w:pStyle w:val="8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Cs w:val="28"/>
        </w:rPr>
      </w:pPr>
      <w:r>
        <w:rPr>
          <w:b/>
          <w:szCs w:val="28"/>
        </w:rPr>
        <w:t>Медиа-волонтерство</w:t>
      </w:r>
      <w:r>
        <w:rPr>
          <w:szCs w:val="28"/>
        </w:rPr>
        <w:t xml:space="preserve"> (добровольческая деятельность, направленная на помощь в освещении социально значимой деятельности посредствам фото- и видеосъемки, написания статей, проведения информационных акций).</w:t>
      </w:r>
    </w:p>
    <w:p>
      <w:pPr>
        <w:pStyle w:val="8"/>
        <w:tabs>
          <w:tab w:val="left" w:pos="567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Волонтерские сообщества могут также осуществлять иные направления волонтерского движения.</w:t>
      </w:r>
    </w:p>
    <w:p>
      <w:pPr>
        <w:pStyle w:val="8"/>
        <w:tabs>
          <w:tab w:val="left" w:pos="567"/>
        </w:tabs>
        <w:ind w:left="709"/>
        <w:jc w:val="both"/>
        <w:rPr>
          <w:szCs w:val="28"/>
        </w:rPr>
      </w:pPr>
      <w:r>
        <w:rPr>
          <w:szCs w:val="28"/>
        </w:rPr>
        <w:t>2.3. Кандидаты на участие могут выдвигаться:</w:t>
      </w:r>
    </w:p>
    <w:p>
      <w:pPr>
        <w:pStyle w:val="8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>самостоятельно;</w:t>
      </w:r>
    </w:p>
    <w:p>
      <w:pPr>
        <w:pStyle w:val="8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>образовательными организациями;</w:t>
      </w:r>
    </w:p>
    <w:p>
      <w:pPr>
        <w:pStyle w:val="8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>общественными объединениями;</w:t>
      </w:r>
    </w:p>
    <w:p>
      <w:pPr>
        <w:pStyle w:val="8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>социально ориентированными некоммерческими организациями;</w:t>
      </w:r>
    </w:p>
    <w:p>
      <w:pPr>
        <w:pStyle w:val="8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>учреждениями культуры, туризма, спорта и социальной сферы.</w:t>
      </w:r>
    </w:p>
    <w:p>
      <w:pPr>
        <w:pStyle w:val="8"/>
        <w:ind w:left="0" w:firstLine="709"/>
        <w:jc w:val="both"/>
        <w:rPr>
          <w:szCs w:val="28"/>
        </w:rPr>
      </w:pPr>
      <w:r>
        <w:rPr>
          <w:szCs w:val="28"/>
        </w:rPr>
        <w:t>Участие в конкурсе является добровольным.</w:t>
      </w:r>
    </w:p>
    <w:p>
      <w:pPr>
        <w:pStyle w:val="8"/>
        <w:ind w:left="0" w:firstLine="709"/>
        <w:jc w:val="both"/>
        <w:rPr>
          <w:szCs w:val="28"/>
        </w:rPr>
      </w:pPr>
    </w:p>
    <w:p>
      <w:pPr>
        <w:pStyle w:val="8"/>
        <w:numPr>
          <w:ilvl w:val="0"/>
          <w:numId w:val="2"/>
        </w:numPr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Организационный комитет конкурса</w:t>
      </w:r>
    </w:p>
    <w:p>
      <w:pPr>
        <w:pStyle w:val="8"/>
        <w:rPr>
          <w:b/>
          <w:szCs w:val="28"/>
        </w:rPr>
      </w:pPr>
    </w:p>
    <w:p>
      <w:pPr>
        <w:ind w:firstLine="708"/>
        <w:jc w:val="both"/>
        <w:rPr>
          <w:szCs w:val="28"/>
        </w:rPr>
      </w:pPr>
      <w:r>
        <w:rPr>
          <w:szCs w:val="28"/>
        </w:rPr>
        <w:t xml:space="preserve">3.1. Для организации и проведения конкурса формируется организационный комитет (далее – оргкомитет). </w:t>
      </w:r>
    </w:p>
    <w:p>
      <w:pPr>
        <w:ind w:firstLine="708"/>
        <w:jc w:val="both"/>
        <w:rPr>
          <w:szCs w:val="28"/>
        </w:rPr>
      </w:pPr>
    </w:p>
    <w:p>
      <w:pPr>
        <w:ind w:firstLine="708"/>
        <w:jc w:val="both"/>
        <w:rPr>
          <w:szCs w:val="28"/>
        </w:rPr>
      </w:pPr>
      <w:r>
        <w:rPr>
          <w:szCs w:val="28"/>
        </w:rPr>
        <w:t>3.2. Оргкомитет:</w:t>
      </w:r>
    </w:p>
    <w:p>
      <w:pPr>
        <w:pStyle w:val="8"/>
        <w:numPr>
          <w:ilvl w:val="0"/>
          <w:numId w:val="5"/>
        </w:numPr>
        <w:ind w:left="0" w:firstLine="709"/>
        <w:jc w:val="both"/>
        <w:rPr>
          <w:szCs w:val="28"/>
        </w:rPr>
      </w:pPr>
      <w:r>
        <w:rPr>
          <w:szCs w:val="28"/>
        </w:rPr>
        <w:t>обеспечивает размещение объявления о конкурсе на информационных ресурсах Администрации Тутаевского муниципального района, молодежного центра «Галактика»</w:t>
      </w:r>
      <w:r>
        <w:rPr>
          <w:color w:val="000000"/>
          <w:szCs w:val="28"/>
        </w:rPr>
        <w:t>;</w:t>
      </w:r>
    </w:p>
    <w:p>
      <w:pPr>
        <w:pStyle w:val="8"/>
        <w:numPr>
          <w:ilvl w:val="0"/>
          <w:numId w:val="5"/>
        </w:numPr>
        <w:ind w:left="0" w:firstLine="709"/>
        <w:jc w:val="both"/>
        <w:rPr>
          <w:szCs w:val="28"/>
        </w:rPr>
      </w:pPr>
      <w:r>
        <w:rPr>
          <w:szCs w:val="28"/>
        </w:rPr>
        <w:t>принимает к рассмотрению конкурсные материалы участников в порядке, предусмотренном в разделе 4 Положения;</w:t>
      </w:r>
    </w:p>
    <w:p>
      <w:pPr>
        <w:pStyle w:val="8"/>
        <w:numPr>
          <w:ilvl w:val="0"/>
          <w:numId w:val="5"/>
        </w:numPr>
        <w:ind w:left="0" w:firstLine="709"/>
        <w:jc w:val="both"/>
        <w:rPr>
          <w:szCs w:val="28"/>
        </w:rPr>
      </w:pPr>
      <w:r>
        <w:rPr>
          <w:szCs w:val="28"/>
        </w:rPr>
        <w:t>утверждает состав экспертной комиссии конкурса;</w:t>
      </w:r>
    </w:p>
    <w:p>
      <w:pPr>
        <w:pStyle w:val="8"/>
        <w:numPr>
          <w:ilvl w:val="0"/>
          <w:numId w:val="5"/>
        </w:numPr>
        <w:ind w:left="0" w:firstLine="709"/>
        <w:jc w:val="both"/>
        <w:rPr>
          <w:szCs w:val="28"/>
        </w:rPr>
      </w:pPr>
      <w:r>
        <w:rPr>
          <w:szCs w:val="28"/>
        </w:rPr>
        <w:t>проверяет материалы участников конкурса на соответствие требованиям к их оформлению, установленным настоящим Положением;</w:t>
      </w:r>
    </w:p>
    <w:p>
      <w:pPr>
        <w:pStyle w:val="8"/>
        <w:numPr>
          <w:ilvl w:val="0"/>
          <w:numId w:val="5"/>
        </w:numPr>
        <w:ind w:left="0" w:firstLine="709"/>
        <w:jc w:val="both"/>
        <w:rPr>
          <w:szCs w:val="28"/>
        </w:rPr>
      </w:pPr>
      <w:r>
        <w:rPr>
          <w:szCs w:val="28"/>
        </w:rPr>
        <w:t>организует конкурсные процедуры для определения победителя конкурса;</w:t>
      </w:r>
    </w:p>
    <w:p>
      <w:pPr>
        <w:pStyle w:val="8"/>
        <w:numPr>
          <w:ilvl w:val="0"/>
          <w:numId w:val="5"/>
        </w:numPr>
        <w:ind w:left="0" w:firstLine="709"/>
        <w:jc w:val="both"/>
        <w:rPr>
          <w:szCs w:val="28"/>
        </w:rPr>
      </w:pPr>
      <w:r>
        <w:rPr>
          <w:szCs w:val="28"/>
        </w:rPr>
        <w:t>организует награждение победителей и призеров конкурса.</w:t>
      </w:r>
    </w:p>
    <w:p>
      <w:pPr>
        <w:ind w:left="1428"/>
        <w:jc w:val="both"/>
        <w:rPr>
          <w:szCs w:val="28"/>
        </w:rPr>
      </w:pPr>
    </w:p>
    <w:p>
      <w:pPr>
        <w:pStyle w:val="8"/>
        <w:numPr>
          <w:ilvl w:val="0"/>
          <w:numId w:val="2"/>
        </w:numPr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Порядок и сроки проведения конкурса</w:t>
      </w:r>
    </w:p>
    <w:p>
      <w:pPr>
        <w:pStyle w:val="8"/>
        <w:rPr>
          <w:b/>
          <w:szCs w:val="28"/>
        </w:rPr>
      </w:pPr>
    </w:p>
    <w:p>
      <w:pPr>
        <w:pStyle w:val="8"/>
        <w:numPr>
          <w:ilvl w:val="1"/>
          <w:numId w:val="2"/>
        </w:numPr>
        <w:ind w:left="1276"/>
        <w:jc w:val="both"/>
        <w:rPr>
          <w:szCs w:val="28"/>
        </w:rPr>
      </w:pPr>
      <w:r>
        <w:rPr>
          <w:szCs w:val="28"/>
        </w:rPr>
        <w:t xml:space="preserve">Конкурс состоит их нескольких этапов: </w:t>
      </w:r>
    </w:p>
    <w:p>
      <w:pPr>
        <w:pStyle w:val="8"/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Прием заявок и конкурсных материалов – с момента объявления конкурса до </w:t>
      </w:r>
      <w:r>
        <w:rPr>
          <w:rFonts w:hint="default"/>
          <w:szCs w:val="28"/>
          <w:lang w:val="ru-RU"/>
        </w:rPr>
        <w:t>15</w:t>
      </w:r>
      <w:r>
        <w:rPr>
          <w:szCs w:val="28"/>
        </w:rPr>
        <w:t xml:space="preserve"> </w:t>
      </w:r>
      <w:r>
        <w:rPr>
          <w:szCs w:val="28"/>
          <w:lang w:val="ru-RU"/>
        </w:rPr>
        <w:t>января</w:t>
      </w:r>
      <w:r>
        <w:rPr>
          <w:szCs w:val="28"/>
        </w:rPr>
        <w:t xml:space="preserve"> 202</w:t>
      </w:r>
      <w:r>
        <w:rPr>
          <w:rFonts w:hint="default"/>
          <w:szCs w:val="28"/>
          <w:lang w:val="ru-RU"/>
        </w:rPr>
        <w:t>4</w:t>
      </w:r>
      <w:r>
        <w:rPr>
          <w:szCs w:val="28"/>
        </w:rPr>
        <w:t xml:space="preserve"> года;</w:t>
      </w:r>
    </w:p>
    <w:p>
      <w:pPr>
        <w:pStyle w:val="8"/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Оценка конкурсных материалов  – с </w:t>
      </w:r>
      <w:r>
        <w:rPr>
          <w:rFonts w:hint="default"/>
          <w:szCs w:val="28"/>
          <w:lang w:val="ru-RU"/>
        </w:rPr>
        <w:t>16 января</w:t>
      </w:r>
      <w:r>
        <w:rPr>
          <w:szCs w:val="28"/>
        </w:rPr>
        <w:t xml:space="preserve"> по </w:t>
      </w:r>
      <w:r>
        <w:rPr>
          <w:rFonts w:hint="default"/>
          <w:szCs w:val="28"/>
          <w:lang w:val="ru-RU"/>
        </w:rPr>
        <w:t>19</w:t>
      </w:r>
      <w:r>
        <w:rPr>
          <w:szCs w:val="28"/>
        </w:rPr>
        <w:t xml:space="preserve"> </w:t>
      </w:r>
      <w:r>
        <w:rPr>
          <w:szCs w:val="28"/>
          <w:lang w:val="ru-RU"/>
        </w:rPr>
        <w:t>января</w:t>
      </w:r>
      <w:r>
        <w:rPr>
          <w:szCs w:val="28"/>
        </w:rPr>
        <w:t xml:space="preserve"> 202</w:t>
      </w:r>
      <w:r>
        <w:rPr>
          <w:rFonts w:hint="default"/>
          <w:szCs w:val="28"/>
          <w:lang w:val="ru-RU"/>
        </w:rPr>
        <w:t>4</w:t>
      </w:r>
      <w:r>
        <w:rPr>
          <w:szCs w:val="28"/>
        </w:rPr>
        <w:t xml:space="preserve"> года;</w:t>
      </w:r>
    </w:p>
    <w:p>
      <w:pPr>
        <w:pStyle w:val="8"/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Проведение очного этапа: финальные испытания, объявление и награждение победителей – </w:t>
      </w:r>
      <w:r>
        <w:rPr>
          <w:rFonts w:hint="default"/>
          <w:szCs w:val="28"/>
          <w:lang w:val="ru-RU"/>
        </w:rPr>
        <w:t>22 января</w:t>
      </w:r>
      <w:r>
        <w:rPr>
          <w:szCs w:val="28"/>
        </w:rPr>
        <w:t xml:space="preserve"> 202</w:t>
      </w:r>
      <w:r>
        <w:rPr>
          <w:rFonts w:hint="default"/>
          <w:szCs w:val="28"/>
          <w:lang w:val="ru-RU"/>
        </w:rPr>
        <w:t>4</w:t>
      </w:r>
      <w:r>
        <w:rPr>
          <w:szCs w:val="28"/>
        </w:rPr>
        <w:t xml:space="preserve"> года. </w:t>
      </w:r>
    </w:p>
    <w:p>
      <w:pPr>
        <w:pStyle w:val="8"/>
        <w:ind w:left="0" w:firstLine="709"/>
        <w:jc w:val="both"/>
        <w:rPr>
          <w:szCs w:val="28"/>
        </w:rPr>
      </w:pPr>
      <w:r>
        <w:rPr>
          <w:szCs w:val="28"/>
        </w:rPr>
        <w:t xml:space="preserve">Сроки проведения этапов конкурса могут изменяться на основании решения оргкомитета, доведенным до участников конкурса на официальной странице молодежного центра «Галактика» в социальной сети «ВКонтакте» (https://vk.com/galaktikatutaev ). </w:t>
      </w:r>
    </w:p>
    <w:p>
      <w:pPr>
        <w:pStyle w:val="8"/>
        <w:numPr>
          <w:ilvl w:val="1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Конкурс проводится по следующим номинациям:</w:t>
      </w:r>
    </w:p>
    <w:p>
      <w:pPr>
        <w:pStyle w:val="8"/>
        <w:numPr>
          <w:ilvl w:val="0"/>
          <w:numId w:val="5"/>
        </w:numPr>
        <w:ind w:left="0" w:firstLine="426"/>
        <w:jc w:val="both"/>
        <w:rPr>
          <w:szCs w:val="28"/>
        </w:rPr>
      </w:pPr>
      <w:r>
        <w:rPr>
          <w:szCs w:val="28"/>
        </w:rPr>
        <w:t>лидер волонтерского объединения от 14 до 17 лет;</w:t>
      </w:r>
    </w:p>
    <w:p>
      <w:pPr>
        <w:pStyle w:val="8"/>
        <w:numPr>
          <w:ilvl w:val="0"/>
          <w:numId w:val="5"/>
        </w:numPr>
        <w:ind w:left="0" w:firstLine="426"/>
        <w:jc w:val="both"/>
        <w:rPr>
          <w:szCs w:val="28"/>
        </w:rPr>
      </w:pPr>
      <w:r>
        <w:rPr>
          <w:szCs w:val="28"/>
        </w:rPr>
        <w:t>лидер и руководитель волонтерского объединения от 18 лет;</w:t>
      </w:r>
    </w:p>
    <w:p>
      <w:pPr>
        <w:pStyle w:val="8"/>
        <w:numPr>
          <w:ilvl w:val="0"/>
          <w:numId w:val="5"/>
        </w:numPr>
        <w:ind w:left="0" w:firstLine="426"/>
        <w:jc w:val="both"/>
        <w:rPr>
          <w:szCs w:val="28"/>
        </w:rPr>
      </w:pPr>
      <w:r>
        <w:rPr>
          <w:szCs w:val="28"/>
        </w:rPr>
        <w:t>лидер Серебряного добровольчества.</w:t>
      </w:r>
    </w:p>
    <w:p>
      <w:pPr>
        <w:pStyle w:val="8"/>
        <w:numPr>
          <w:ilvl w:val="1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Итоги заочного и очного этапа подводятся экспертной комиссией конкурса. По результатам заочного этапа определяются участники конкурса в каждой номинации, набравших максимальное количество баллов, и получающих право участия в очном этапе конкурса.</w:t>
      </w:r>
    </w:p>
    <w:p>
      <w:pPr>
        <w:ind w:firstLine="708"/>
        <w:jc w:val="both"/>
        <w:rPr>
          <w:szCs w:val="28"/>
        </w:rPr>
      </w:pPr>
      <w:r>
        <w:rPr>
          <w:szCs w:val="28"/>
        </w:rPr>
        <w:t>В случае если в номинации не будет набрано необходимое количество</w:t>
      </w:r>
    </w:p>
    <w:p>
      <w:pPr>
        <w:jc w:val="both"/>
        <w:rPr>
          <w:szCs w:val="28"/>
        </w:rPr>
      </w:pPr>
      <w:r>
        <w:rPr>
          <w:szCs w:val="28"/>
        </w:rPr>
        <w:t xml:space="preserve">заявок, оргкомитет конкурса вправе принять решение об ее аннулировании. </w:t>
      </w:r>
    </w:p>
    <w:p>
      <w:pPr>
        <w:ind w:firstLine="567"/>
        <w:jc w:val="both"/>
        <w:rPr>
          <w:rFonts w:hint="default"/>
          <w:szCs w:val="28"/>
          <w:highlight w:val="none"/>
          <w:lang w:val="ru-RU"/>
        </w:rPr>
      </w:pPr>
      <w:r>
        <w:rPr>
          <w:szCs w:val="28"/>
          <w:highlight w:val="none"/>
        </w:rPr>
        <w:t>4.4.</w:t>
      </w:r>
      <w:r>
        <w:rPr>
          <w:color w:val="FF0000"/>
          <w:szCs w:val="28"/>
          <w:highlight w:val="none"/>
        </w:rPr>
        <w:t xml:space="preserve"> </w:t>
      </w:r>
      <w:r>
        <w:rPr>
          <w:szCs w:val="28"/>
          <w:highlight w:val="none"/>
        </w:rPr>
        <w:t xml:space="preserve">Для участия в заочном этапе конкурса участникам необходимо в срок </w:t>
      </w:r>
      <w:r>
        <w:rPr>
          <w:szCs w:val="28"/>
          <w:highlight w:val="none"/>
          <w:u w:val="single"/>
        </w:rPr>
        <w:t xml:space="preserve">до </w:t>
      </w:r>
      <w:r>
        <w:rPr>
          <w:rFonts w:hint="default"/>
          <w:szCs w:val="28"/>
          <w:highlight w:val="none"/>
          <w:u w:val="single"/>
          <w:lang w:val="ru-RU"/>
        </w:rPr>
        <w:t>15 января</w:t>
      </w:r>
      <w:r>
        <w:rPr>
          <w:szCs w:val="28"/>
          <w:highlight w:val="none"/>
          <w:u w:val="single"/>
        </w:rPr>
        <w:t xml:space="preserve"> 202</w:t>
      </w:r>
      <w:r>
        <w:rPr>
          <w:rFonts w:hint="default"/>
          <w:szCs w:val="28"/>
          <w:highlight w:val="none"/>
          <w:u w:val="single"/>
          <w:lang w:val="ru-RU"/>
        </w:rPr>
        <w:t>4</w:t>
      </w:r>
      <w:r>
        <w:rPr>
          <w:szCs w:val="28"/>
          <w:highlight w:val="none"/>
          <w:u w:val="single"/>
        </w:rPr>
        <w:t xml:space="preserve"> г. включительно</w:t>
      </w:r>
      <w:r>
        <w:rPr>
          <w:szCs w:val="28"/>
          <w:highlight w:val="none"/>
        </w:rPr>
        <w:t xml:space="preserve"> </w:t>
      </w:r>
      <w:r>
        <w:rPr>
          <w:highlight w:val="none"/>
        </w:rPr>
        <w:t>подать заявку на конкурс</w:t>
      </w:r>
      <w:r>
        <w:rPr>
          <w:rFonts w:hint="default"/>
          <w:highlight w:val="none"/>
          <w:lang w:val="ru-RU"/>
        </w:rPr>
        <w:t>, состоящую из следующих материалов:</w:t>
      </w:r>
    </w:p>
    <w:p>
      <w:pPr>
        <w:pStyle w:val="8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Cs w:val="28"/>
          <w:highlight w:val="none"/>
        </w:rPr>
      </w:pPr>
      <w:r>
        <w:rPr>
          <w:szCs w:val="28"/>
          <w:highlight w:val="none"/>
        </w:rPr>
        <w:t>согласие на обработку персональных данных (Приложение 1 к Положению)</w:t>
      </w:r>
    </w:p>
    <w:p>
      <w:pPr>
        <w:pStyle w:val="8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Cs w:val="28"/>
          <w:highlight w:val="none"/>
        </w:rPr>
      </w:pPr>
      <w:r>
        <w:rPr>
          <w:szCs w:val="28"/>
          <w:highlight w:val="none"/>
        </w:rPr>
        <w:t>домашнее задание (Приложение 2 к Положению).</w:t>
      </w:r>
    </w:p>
    <w:p>
      <w:pPr>
        <w:pStyle w:val="8"/>
        <w:numPr>
          <w:ilvl w:val="0"/>
          <w:numId w:val="0"/>
        </w:numPr>
        <w:tabs>
          <w:tab w:val="left" w:pos="567"/>
        </w:tabs>
        <w:ind w:leftChars="0"/>
        <w:jc w:val="both"/>
        <w:rPr>
          <w:rFonts w:hint="default"/>
          <w:szCs w:val="28"/>
          <w:highlight w:val="none"/>
          <w:lang w:val="ru-RU"/>
        </w:rPr>
      </w:pPr>
      <w:r>
        <w:rPr>
          <w:szCs w:val="28"/>
          <w:highlight w:val="none"/>
          <w:lang w:val="ru-RU"/>
        </w:rPr>
        <w:t>Заявку</w:t>
      </w:r>
      <w:r>
        <w:rPr>
          <w:rFonts w:hint="default"/>
          <w:szCs w:val="28"/>
          <w:highlight w:val="none"/>
          <w:lang w:val="ru-RU"/>
        </w:rPr>
        <w:t xml:space="preserve"> необходимо прислать на почту </w:t>
      </w:r>
      <w:r>
        <w:rPr>
          <w:rFonts w:hint="default"/>
          <w:szCs w:val="28"/>
          <w:highlight w:val="none"/>
          <w:lang w:val="en-US"/>
        </w:rPr>
        <w:fldChar w:fldCharType="begin"/>
      </w:r>
      <w:r>
        <w:rPr>
          <w:rFonts w:hint="default"/>
          <w:szCs w:val="28"/>
          <w:highlight w:val="none"/>
          <w:lang w:val="en-US"/>
        </w:rPr>
        <w:instrText xml:space="preserve"> HYPERLINK "mailto:Konnovapolli@yandex.ru" </w:instrText>
      </w:r>
      <w:r>
        <w:rPr>
          <w:rFonts w:hint="default"/>
          <w:szCs w:val="28"/>
          <w:highlight w:val="none"/>
          <w:lang w:val="en-US"/>
        </w:rPr>
        <w:fldChar w:fldCharType="separate"/>
      </w:r>
      <w:r>
        <w:rPr>
          <w:rStyle w:val="5"/>
          <w:rFonts w:hint="default"/>
          <w:szCs w:val="28"/>
          <w:highlight w:val="none"/>
          <w:lang w:val="en-US"/>
        </w:rPr>
        <w:t>Konnovapolli@yandex.ru</w:t>
      </w:r>
      <w:r>
        <w:rPr>
          <w:rFonts w:hint="default"/>
          <w:szCs w:val="28"/>
          <w:highlight w:val="none"/>
          <w:lang w:val="en-US"/>
        </w:rPr>
        <w:fldChar w:fldCharType="end"/>
      </w:r>
      <w:r>
        <w:rPr>
          <w:rFonts w:hint="default"/>
          <w:szCs w:val="28"/>
          <w:highlight w:val="none"/>
          <w:lang w:val="ru-RU"/>
        </w:rPr>
        <w:t xml:space="preserve"> </w:t>
      </w:r>
    </w:p>
    <w:p>
      <w:pPr>
        <w:ind w:firstLine="567"/>
        <w:jc w:val="both"/>
        <w:rPr>
          <w:szCs w:val="28"/>
          <w:highlight w:val="none"/>
        </w:rPr>
      </w:pPr>
      <w:r>
        <w:rPr>
          <w:szCs w:val="28"/>
          <w:highlight w:val="none"/>
        </w:rPr>
        <w:t xml:space="preserve">4.5. Критерии оценки конкурсных испытаний: </w:t>
      </w:r>
    </w:p>
    <w:p>
      <w:pPr>
        <w:numPr>
          <w:ilvl w:val="0"/>
          <w:numId w:val="8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опыт добровольческой деятельности, трансляция значимости осуществляемых действий при участии в добровольческом движении;</w:t>
      </w:r>
    </w:p>
    <w:p>
      <w:pPr>
        <w:numPr>
          <w:ilvl w:val="0"/>
          <w:numId w:val="8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уровень знания общих принципов добровольчества, проектной деятельности;</w:t>
      </w:r>
    </w:p>
    <w:p>
      <w:pPr>
        <w:numPr>
          <w:ilvl w:val="0"/>
          <w:numId w:val="8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степень успешного воплощения волонтерских инициатив участника;</w:t>
      </w:r>
    </w:p>
    <w:p>
      <w:pPr>
        <w:numPr>
          <w:ilvl w:val="0"/>
          <w:numId w:val="8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>актуальность и новизна реализованных проектов.</w:t>
      </w:r>
      <w:bookmarkStart w:id="0" w:name="_GoBack"/>
      <w:bookmarkEnd w:id="0"/>
    </w:p>
    <w:p>
      <w:pPr>
        <w:ind w:firstLine="567"/>
        <w:jc w:val="both"/>
        <w:rPr>
          <w:szCs w:val="28"/>
        </w:rPr>
      </w:pPr>
      <w:r>
        <w:rPr>
          <w:szCs w:val="28"/>
        </w:rPr>
        <w:t>4.6. В случае если участник, прошедший в очный этап конкурса, отказывается от участия в финальных испытаниях, то он сообщает в адрес оргкомитета о своем решении не менее чем за 2 недели до начала очного этапа. В данном случае право участия в очном этапе может быть предоставлено участнику, следующим за ним по количеству набранных баллов в общем рейтинге.</w:t>
      </w:r>
    </w:p>
    <w:p>
      <w:pPr>
        <w:ind w:firstLine="709"/>
        <w:jc w:val="both"/>
        <w:rPr>
          <w:color w:val="FF0000"/>
          <w:szCs w:val="28"/>
        </w:rPr>
      </w:pPr>
    </w:p>
    <w:p>
      <w:pPr>
        <w:ind w:firstLine="709"/>
        <w:jc w:val="both"/>
        <w:rPr>
          <w:color w:val="FF0000"/>
          <w:szCs w:val="28"/>
        </w:rPr>
      </w:pPr>
    </w:p>
    <w:p>
      <w:pPr>
        <w:pStyle w:val="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Экспертная комиссия конкурса</w:t>
      </w:r>
    </w:p>
    <w:p>
      <w:pPr>
        <w:pStyle w:val="8"/>
        <w:rPr>
          <w:b/>
          <w:szCs w:val="28"/>
        </w:rPr>
      </w:pPr>
    </w:p>
    <w:p>
      <w:pPr>
        <w:ind w:firstLine="708"/>
        <w:jc w:val="both"/>
        <w:rPr>
          <w:szCs w:val="28"/>
        </w:rPr>
      </w:pPr>
      <w:r>
        <w:rPr>
          <w:szCs w:val="28"/>
        </w:rPr>
        <w:t>5.1. Для проведения и оценки заочного и очного этапов конкурса, отбора победителей конкурса формируется экспертная комиссия конкурса.</w:t>
      </w:r>
    </w:p>
    <w:p>
      <w:pPr>
        <w:ind w:firstLine="708"/>
        <w:jc w:val="both"/>
        <w:rPr>
          <w:szCs w:val="28"/>
        </w:rPr>
      </w:pPr>
      <w:r>
        <w:rPr>
          <w:szCs w:val="28"/>
        </w:rPr>
        <w:t xml:space="preserve">В состав экспертной комиссии конкурса могут войти представители органов по делам молодежи и социальных учреждений молодежи района,  общественных объединений, социально ориентированных некоммерческих организаций, а также иных лиц, утвержденных решением оргкомитета. </w:t>
      </w:r>
    </w:p>
    <w:p>
      <w:pPr>
        <w:ind w:firstLine="567"/>
        <w:jc w:val="both"/>
        <w:rPr>
          <w:szCs w:val="28"/>
        </w:rPr>
      </w:pPr>
      <w:r>
        <w:rPr>
          <w:szCs w:val="28"/>
        </w:rPr>
        <w:t>5.2. Экспертная комиссия конкурса:</w:t>
      </w:r>
    </w:p>
    <w:p>
      <w:pPr>
        <w:numPr>
          <w:ilvl w:val="0"/>
          <w:numId w:val="9"/>
        </w:numPr>
        <w:ind w:left="0" w:firstLine="0"/>
        <w:jc w:val="both"/>
        <w:rPr>
          <w:szCs w:val="28"/>
        </w:rPr>
      </w:pPr>
      <w:r>
        <w:rPr>
          <w:szCs w:val="28"/>
        </w:rPr>
        <w:t>осуществляет экспертную оценку конкурсных материалов в соответствии с критериями оценки;</w:t>
      </w:r>
    </w:p>
    <w:p>
      <w:pPr>
        <w:numPr>
          <w:ilvl w:val="0"/>
          <w:numId w:val="9"/>
        </w:numPr>
        <w:ind w:left="0" w:firstLine="0"/>
        <w:jc w:val="both"/>
        <w:rPr>
          <w:szCs w:val="28"/>
        </w:rPr>
      </w:pPr>
      <w:r>
        <w:rPr>
          <w:szCs w:val="28"/>
        </w:rPr>
        <w:t>определяет участников заочного этапа конкурса, набравших максимальное количество баллов, получающих право участия в очном этапе конкурса;</w:t>
      </w:r>
    </w:p>
    <w:p>
      <w:pPr>
        <w:numPr>
          <w:ilvl w:val="0"/>
          <w:numId w:val="9"/>
        </w:numPr>
        <w:ind w:left="0" w:firstLine="0"/>
        <w:jc w:val="both"/>
        <w:rPr>
          <w:szCs w:val="28"/>
        </w:rPr>
      </w:pPr>
      <w:r>
        <w:rPr>
          <w:szCs w:val="28"/>
        </w:rPr>
        <w:t>оценивает участников конкурса в ходе конкурсных процедур очного этапа.</w:t>
      </w:r>
    </w:p>
    <w:p>
      <w:pPr>
        <w:ind w:firstLine="567"/>
        <w:jc w:val="both"/>
        <w:rPr>
          <w:szCs w:val="28"/>
        </w:rPr>
      </w:pPr>
    </w:p>
    <w:p>
      <w:pPr>
        <w:pStyle w:val="8"/>
        <w:numPr>
          <w:ilvl w:val="0"/>
          <w:numId w:val="2"/>
        </w:numPr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Порядок определения победителей конкурса и награждение</w:t>
      </w:r>
    </w:p>
    <w:p>
      <w:pPr>
        <w:jc w:val="both"/>
        <w:rPr>
          <w:szCs w:val="28"/>
        </w:rPr>
      </w:pPr>
      <w:r>
        <w:rPr>
          <w:szCs w:val="28"/>
        </w:rPr>
        <w:t xml:space="preserve"> </w:t>
      </w:r>
    </w:p>
    <w:p>
      <w:pPr>
        <w:ind w:firstLine="708"/>
        <w:jc w:val="both"/>
        <w:rPr>
          <w:szCs w:val="28"/>
        </w:rPr>
      </w:pPr>
      <w:r>
        <w:rPr>
          <w:szCs w:val="28"/>
        </w:rPr>
        <w:t xml:space="preserve">6.1. Победители и призеры конкурса определяются по сумме баллов заочного и очного этапов. </w:t>
      </w:r>
    </w:p>
    <w:p>
      <w:pPr>
        <w:ind w:firstLine="708"/>
        <w:jc w:val="both"/>
        <w:rPr>
          <w:szCs w:val="28"/>
        </w:rPr>
      </w:pPr>
      <w:r>
        <w:rPr>
          <w:szCs w:val="28"/>
        </w:rPr>
        <w:t>6.2. Победители и призеры конкурса награждаются дипломами и памятными подарками.</w:t>
      </w:r>
    </w:p>
    <w:p>
      <w:pPr>
        <w:ind w:firstLine="708"/>
        <w:jc w:val="both"/>
        <w:rPr>
          <w:color w:val="FF0000"/>
          <w:szCs w:val="28"/>
        </w:rPr>
      </w:pPr>
      <w:r>
        <w:rPr>
          <w:szCs w:val="28"/>
        </w:rPr>
        <w:t xml:space="preserve">6.3. Итоги конкурса публикуются в средствах массовой информации. </w:t>
      </w:r>
    </w:p>
    <w:p>
      <w:pPr>
        <w:ind w:firstLine="708"/>
        <w:jc w:val="both"/>
        <w:rPr>
          <w:szCs w:val="28"/>
        </w:rPr>
      </w:pPr>
    </w:p>
    <w:p>
      <w:pPr>
        <w:ind w:firstLine="708"/>
        <w:jc w:val="both"/>
        <w:rPr>
          <w:szCs w:val="28"/>
        </w:rPr>
      </w:pPr>
    </w:p>
    <w:p>
      <w:pPr>
        <w:pStyle w:val="8"/>
        <w:numPr>
          <w:ilvl w:val="0"/>
          <w:numId w:val="2"/>
        </w:numPr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Дополнительная информация</w:t>
      </w:r>
    </w:p>
    <w:p>
      <w:pPr>
        <w:pStyle w:val="8"/>
        <w:rPr>
          <w:b/>
          <w:szCs w:val="28"/>
        </w:rPr>
      </w:pPr>
    </w:p>
    <w:p>
      <w:pPr>
        <w:pStyle w:val="8"/>
        <w:numPr>
          <w:ilvl w:val="1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Организаторы имеют право вносить изменения и дополнения в настоящее Положение с обязательным уведомлением участников не позднее, чем за 2 недели до конкурсного этапа.</w:t>
      </w:r>
    </w:p>
    <w:p>
      <w:pPr>
        <w:pStyle w:val="8"/>
        <w:numPr>
          <w:ilvl w:val="1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Финансирование конкурса производится за счет средств МУ «Социальное агентство «Молодежный центр «Галактика» и средств гранта </w:t>
      </w:r>
      <w:r>
        <w:rPr>
          <w:szCs w:val="28"/>
          <w:lang w:val="ru-RU"/>
        </w:rPr>
        <w:t>регионального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 xml:space="preserve"> конкурса </w:t>
      </w:r>
      <w:r>
        <w:rPr>
          <w:szCs w:val="28"/>
          <w:lang w:val="ru-RU"/>
        </w:rPr>
        <w:t>на</w:t>
      </w:r>
      <w:r>
        <w:rPr>
          <w:rFonts w:hint="default"/>
          <w:szCs w:val="28"/>
          <w:lang w:val="ru-RU"/>
        </w:rPr>
        <w:t xml:space="preserve"> лучший проект в сфере развития добровольчества в 2023 году.</w:t>
      </w:r>
    </w:p>
    <w:p>
      <w:pPr>
        <w:ind w:firstLine="708"/>
        <w:jc w:val="both"/>
        <w:rPr>
          <w:szCs w:val="28"/>
        </w:rPr>
      </w:pPr>
      <w:r>
        <w:rPr>
          <w:szCs w:val="28"/>
        </w:rPr>
        <w:t xml:space="preserve">7.2 Контактная информация: 8 (48533) 2-66-21 – Коннова Полина Валерьевна, </w:t>
      </w:r>
      <w:r>
        <w:rPr>
          <w:szCs w:val="28"/>
          <w:lang w:val="ru-RU"/>
        </w:rPr>
        <w:t>заместитель</w:t>
      </w:r>
      <w:r>
        <w:rPr>
          <w:rFonts w:hint="default"/>
          <w:szCs w:val="28"/>
          <w:lang w:val="ru-RU"/>
        </w:rPr>
        <w:t xml:space="preserve"> директора</w:t>
      </w:r>
      <w:r>
        <w:rPr>
          <w:szCs w:val="28"/>
        </w:rPr>
        <w:t xml:space="preserve"> молодежного центра «Галактика».</w:t>
      </w:r>
    </w:p>
    <w:p>
      <w:pPr>
        <w:rPr>
          <w:szCs w:val="28"/>
        </w:rPr>
      </w:pPr>
      <w:r>
        <w:rPr>
          <w:szCs w:val="28"/>
        </w:rPr>
        <w:br w:type="page"/>
      </w:r>
    </w:p>
    <w:p>
      <w:pPr>
        <w:ind w:left="5954"/>
        <w:rPr>
          <w:szCs w:val="28"/>
        </w:rPr>
      </w:pPr>
      <w:r>
        <w:rPr>
          <w:szCs w:val="28"/>
        </w:rPr>
        <w:t>Приложение 1</w:t>
      </w:r>
    </w:p>
    <w:p>
      <w:pPr>
        <w:ind w:left="5670"/>
        <w:rPr>
          <w:szCs w:val="28"/>
        </w:rPr>
      </w:pPr>
    </w:p>
    <w:p>
      <w:pPr>
        <w:ind w:left="5954"/>
        <w:rPr>
          <w:szCs w:val="28"/>
        </w:rPr>
      </w:pPr>
      <w:r>
        <w:rPr>
          <w:szCs w:val="28"/>
        </w:rPr>
        <w:t>В организационный комитет районного конкурса лидеров добровольческих объединений «Добрая воля»</w:t>
      </w:r>
    </w:p>
    <w:p>
      <w:pPr>
        <w:rPr>
          <w:szCs w:val="28"/>
        </w:rPr>
      </w:pP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СОГЛАСИЕ</w:t>
      </w:r>
    </w:p>
    <w:p>
      <w:pPr>
        <w:jc w:val="center"/>
        <w:rPr>
          <w:szCs w:val="28"/>
        </w:rPr>
      </w:pPr>
      <w:r>
        <w:rPr>
          <w:szCs w:val="28"/>
        </w:rPr>
        <w:t xml:space="preserve">на обработку персональных данных </w:t>
      </w:r>
    </w:p>
    <w:p>
      <w:pPr>
        <w:jc w:val="center"/>
        <w:rPr>
          <w:szCs w:val="28"/>
        </w:rPr>
      </w:pPr>
      <w:r>
        <w:rPr>
          <w:szCs w:val="28"/>
        </w:rPr>
        <w:t>несовершеннолетнего участника</w:t>
      </w:r>
    </w:p>
    <w:p>
      <w:pPr>
        <w:rPr>
          <w:szCs w:val="28"/>
        </w:rPr>
      </w:pPr>
    </w:p>
    <w:p>
      <w:pPr>
        <w:jc w:val="center"/>
        <w:rPr>
          <w:szCs w:val="28"/>
        </w:rPr>
      </w:pPr>
      <w:r>
        <w:rPr>
          <w:szCs w:val="28"/>
        </w:rPr>
        <w:t>Я,________________________________________________________________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законного представителя субъекта персональных данных)</w:t>
      </w:r>
    </w:p>
    <w:p>
      <w:pPr>
        <w:jc w:val="center"/>
        <w:rPr>
          <w:sz w:val="20"/>
          <w:szCs w:val="20"/>
        </w:rPr>
      </w:pPr>
    </w:p>
    <w:p>
      <w:pPr>
        <w:jc w:val="center"/>
        <w:rPr>
          <w:szCs w:val="28"/>
        </w:rPr>
      </w:pPr>
      <w:r>
        <w:rPr>
          <w:szCs w:val="28"/>
        </w:rPr>
        <w:t>являюсь законным представителем несовершеннолетнего</w:t>
      </w:r>
    </w:p>
    <w:p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субъекта персональных данных)</w:t>
      </w:r>
    </w:p>
    <w:p>
      <w:pPr>
        <w:jc w:val="center"/>
        <w:rPr>
          <w:sz w:val="22"/>
        </w:rPr>
      </w:pPr>
    </w:p>
    <w:p>
      <w:pPr>
        <w:jc w:val="both"/>
        <w:rPr>
          <w:szCs w:val="28"/>
        </w:rPr>
      </w:pPr>
      <w:r>
        <w:rPr>
          <w:szCs w:val="28"/>
        </w:rPr>
        <w:t>Выражаю согласие на сбор, систематизацию, накопление, хранение, использование в формировании списков персональных данных и данных ребенка с целью проведения районного конкурса лидеров добровольческих объединений «Добрая воля» и обеспечения полноты содержания сведений в соответствии с действующим федеральным и региональным законодательством.</w:t>
      </w:r>
    </w:p>
    <w:p>
      <w:pPr>
        <w:jc w:val="both"/>
        <w:rPr>
          <w:szCs w:val="28"/>
        </w:rPr>
      </w:pPr>
    </w:p>
    <w:p>
      <w:pPr>
        <w:jc w:val="both"/>
        <w:rPr>
          <w:szCs w:val="28"/>
        </w:rPr>
      </w:pPr>
      <w:r>
        <w:rPr>
          <w:szCs w:val="28"/>
        </w:rPr>
        <w:t>Срок хранения персональных данных – до достижения целей обработки.</w:t>
      </w:r>
    </w:p>
    <w:p>
      <w:pPr>
        <w:rPr>
          <w:szCs w:val="28"/>
        </w:rPr>
      </w:pPr>
    </w:p>
    <w:p>
      <w:pPr>
        <w:jc w:val="both"/>
        <w:rPr>
          <w:szCs w:val="28"/>
        </w:rPr>
      </w:pPr>
      <w:r>
        <w:rPr>
          <w:szCs w:val="28"/>
        </w:rPr>
        <w:t>Контактный (мобильный) телефон законного представителя субъекта персональных данных: ______________________________________________</w:t>
      </w:r>
    </w:p>
    <w:p>
      <w:pPr>
        <w:rPr>
          <w:szCs w:val="28"/>
        </w:rPr>
      </w:pPr>
    </w:p>
    <w:p>
      <w:pPr>
        <w:rPr>
          <w:szCs w:val="28"/>
        </w:rPr>
      </w:pPr>
    </w:p>
    <w:p>
      <w:pPr>
        <w:jc w:val="center"/>
        <w:rPr>
          <w:szCs w:val="28"/>
        </w:rPr>
      </w:pPr>
      <w:r>
        <w:rPr>
          <w:szCs w:val="28"/>
        </w:rPr>
        <w:t>«__»___________202</w:t>
      </w:r>
      <w:r>
        <w:rPr>
          <w:rFonts w:hint="default"/>
          <w:szCs w:val="28"/>
          <w:lang w:val="en-US"/>
        </w:rPr>
        <w:t>3</w:t>
      </w:r>
      <w:r>
        <w:rPr>
          <w:szCs w:val="28"/>
        </w:rPr>
        <w:t xml:space="preserve"> г.__________________________/_______________</w:t>
      </w:r>
    </w:p>
    <w:p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(фамилия, инициалы)                     (подпись)</w:t>
      </w:r>
    </w:p>
    <w:p>
      <w:pPr>
        <w:rPr>
          <w:sz w:val="22"/>
        </w:rPr>
      </w:pPr>
      <w:r>
        <w:rPr>
          <w:sz w:val="22"/>
        </w:rPr>
        <w:br w:type="page"/>
      </w:r>
    </w:p>
    <w:p>
      <w:pPr>
        <w:ind w:left="5954"/>
        <w:rPr>
          <w:szCs w:val="28"/>
        </w:rPr>
      </w:pPr>
      <w:r>
        <w:rPr>
          <w:szCs w:val="28"/>
        </w:rPr>
        <w:t>Приложение 1</w:t>
      </w:r>
    </w:p>
    <w:p>
      <w:pPr>
        <w:ind w:left="5670"/>
        <w:rPr>
          <w:szCs w:val="28"/>
        </w:rPr>
      </w:pPr>
    </w:p>
    <w:p>
      <w:pPr>
        <w:ind w:left="5954"/>
        <w:rPr>
          <w:szCs w:val="28"/>
        </w:rPr>
      </w:pPr>
      <w:r>
        <w:rPr>
          <w:szCs w:val="28"/>
        </w:rPr>
        <w:t>В организационный комитет районного конкурса лидеров добровольческих объединений «Добрая воля»</w:t>
      </w:r>
    </w:p>
    <w:p>
      <w:pPr>
        <w:jc w:val="center"/>
        <w:rPr>
          <w:b/>
          <w:bCs/>
          <w:szCs w:val="28"/>
        </w:rPr>
      </w:pP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СОГЛАСИЕ</w:t>
      </w:r>
    </w:p>
    <w:p>
      <w:pPr>
        <w:jc w:val="center"/>
        <w:rPr>
          <w:szCs w:val="28"/>
        </w:rPr>
      </w:pPr>
      <w:r>
        <w:rPr>
          <w:szCs w:val="28"/>
        </w:rPr>
        <w:t xml:space="preserve">на обработку персональных данных </w:t>
      </w:r>
    </w:p>
    <w:p>
      <w:pPr>
        <w:jc w:val="center"/>
        <w:rPr>
          <w:szCs w:val="28"/>
        </w:rPr>
      </w:pPr>
      <w:r>
        <w:rPr>
          <w:szCs w:val="28"/>
        </w:rPr>
        <w:t>совершеннолетнего участника</w:t>
      </w:r>
    </w:p>
    <w:p>
      <w:pPr>
        <w:rPr>
          <w:szCs w:val="28"/>
        </w:rPr>
      </w:pPr>
    </w:p>
    <w:p>
      <w:pPr>
        <w:jc w:val="center"/>
        <w:rPr>
          <w:sz w:val="20"/>
          <w:szCs w:val="20"/>
        </w:rPr>
      </w:pPr>
      <w:r>
        <w:rPr>
          <w:szCs w:val="28"/>
        </w:rPr>
        <w:t>Я,________________________________________________________________</w:t>
      </w:r>
      <w:r>
        <w:rPr>
          <w:rFonts w:hint="default"/>
          <w:szCs w:val="28"/>
          <w:lang w:val="en-US"/>
        </w:rPr>
        <w:t xml:space="preserve"> </w:t>
      </w:r>
      <w:r>
        <w:rPr>
          <w:sz w:val="20"/>
          <w:szCs w:val="20"/>
        </w:rPr>
        <w:t>(ФИО)</w:t>
      </w:r>
    </w:p>
    <w:p>
      <w:pPr>
        <w:jc w:val="center"/>
        <w:rPr>
          <w:sz w:val="22"/>
        </w:rPr>
      </w:pPr>
    </w:p>
    <w:p>
      <w:pPr>
        <w:jc w:val="both"/>
        <w:rPr>
          <w:szCs w:val="28"/>
        </w:rPr>
      </w:pPr>
      <w:r>
        <w:rPr>
          <w:szCs w:val="28"/>
        </w:rPr>
        <w:t>Выражаю согласие на сбор, систематизацию, накопление, хранение, использование в формировании списков персональных данных и данных ребенка с целью проведения районного конкурса лидеров добровольческих объединений «Добрая воля» и обеспечения полноты содержания сведений в соответствии с действующим федеральным и региональным законодательством.</w:t>
      </w:r>
    </w:p>
    <w:p>
      <w:pPr>
        <w:jc w:val="both"/>
        <w:rPr>
          <w:szCs w:val="28"/>
        </w:rPr>
      </w:pPr>
    </w:p>
    <w:p>
      <w:pPr>
        <w:jc w:val="both"/>
        <w:rPr>
          <w:szCs w:val="28"/>
        </w:rPr>
      </w:pPr>
      <w:r>
        <w:rPr>
          <w:szCs w:val="28"/>
        </w:rPr>
        <w:t>Срок хранения персональных данных – до достижения целей обработки.</w:t>
      </w:r>
    </w:p>
    <w:p>
      <w:pPr>
        <w:rPr>
          <w:szCs w:val="28"/>
        </w:rPr>
      </w:pPr>
    </w:p>
    <w:p>
      <w:pPr>
        <w:jc w:val="both"/>
        <w:rPr>
          <w:szCs w:val="28"/>
        </w:rPr>
      </w:pPr>
      <w:r>
        <w:rPr>
          <w:szCs w:val="28"/>
        </w:rPr>
        <w:t>Контактный (мобильный) телефон субъекта персональных данных: ______________________________________________</w:t>
      </w:r>
    </w:p>
    <w:p>
      <w:pPr>
        <w:rPr>
          <w:szCs w:val="28"/>
        </w:rPr>
      </w:pPr>
    </w:p>
    <w:p>
      <w:pPr>
        <w:rPr>
          <w:szCs w:val="28"/>
        </w:rPr>
      </w:pPr>
    </w:p>
    <w:p>
      <w:pPr>
        <w:jc w:val="center"/>
        <w:rPr>
          <w:szCs w:val="28"/>
        </w:rPr>
      </w:pPr>
      <w:r>
        <w:rPr>
          <w:szCs w:val="28"/>
        </w:rPr>
        <w:t>«__»___________202</w:t>
      </w:r>
      <w:r>
        <w:rPr>
          <w:rFonts w:hint="default"/>
          <w:szCs w:val="28"/>
          <w:lang w:val="en-US"/>
        </w:rPr>
        <w:t>3</w:t>
      </w:r>
      <w:r>
        <w:rPr>
          <w:szCs w:val="28"/>
        </w:rPr>
        <w:t xml:space="preserve"> г.__________________________/_______________</w:t>
      </w:r>
    </w:p>
    <w:p>
      <w:pPr>
        <w:jc w:val="center"/>
        <w:rPr>
          <w:szCs w:val="28"/>
        </w:rPr>
      </w:pPr>
      <w:r>
        <w:rPr>
          <w:rFonts w:hint="default"/>
          <w:sz w:val="22"/>
          <w:lang w:val="en-US"/>
        </w:rPr>
        <w:t xml:space="preserve">                                             </w:t>
      </w:r>
      <w:r>
        <w:rPr>
          <w:sz w:val="22"/>
        </w:rPr>
        <w:t>(фамилия, инициалы)                         (подпись)</w:t>
      </w:r>
      <w:r>
        <w:rPr>
          <w:szCs w:val="28"/>
        </w:rPr>
        <w:br w:type="page"/>
      </w:r>
      <w:r>
        <w:rPr>
          <w:szCs w:val="28"/>
        </w:rPr>
        <w:t>Приложение  2</w:t>
      </w:r>
    </w:p>
    <w:p>
      <w:pPr>
        <w:ind w:left="5670"/>
        <w:jc w:val="right"/>
        <w:rPr>
          <w:szCs w:val="28"/>
        </w:rPr>
      </w:pPr>
    </w:p>
    <w:p>
      <w:pPr>
        <w:jc w:val="center"/>
        <w:rPr>
          <w:rFonts w:hint="default"/>
          <w:b/>
          <w:szCs w:val="28"/>
          <w:highlight w:val="none"/>
          <w:lang w:val="ru-RU"/>
        </w:rPr>
      </w:pPr>
      <w:r>
        <w:rPr>
          <w:b/>
          <w:szCs w:val="28"/>
          <w:highlight w:val="none"/>
        </w:rPr>
        <w:t xml:space="preserve">Требования к домашнему заданию </w:t>
      </w:r>
      <w:r>
        <w:rPr>
          <w:rFonts w:hint="default"/>
          <w:b/>
          <w:szCs w:val="28"/>
          <w:highlight w:val="none"/>
          <w:lang w:val="ru-RU"/>
        </w:rPr>
        <w:t>«7 добрых нот»</w:t>
      </w:r>
    </w:p>
    <w:p>
      <w:pPr>
        <w:jc w:val="both"/>
        <w:rPr>
          <w:bCs/>
          <w:szCs w:val="28"/>
          <w:highlight w:val="none"/>
        </w:rPr>
      </w:pPr>
    </w:p>
    <w:p>
      <w:pPr>
        <w:ind w:firstLine="709"/>
        <w:jc w:val="both"/>
        <w:rPr>
          <w:rFonts w:hint="default"/>
          <w:bCs/>
          <w:szCs w:val="28"/>
          <w:highlight w:val="none"/>
          <w:lang w:val="ru-RU"/>
        </w:rPr>
      </w:pPr>
      <w:r>
        <w:rPr>
          <w:bCs/>
          <w:szCs w:val="28"/>
          <w:highlight w:val="none"/>
        </w:rPr>
        <w:t>Участникам предлагается подготовить презентацию в формате PowerPoint, отражающую информацию о</w:t>
      </w:r>
      <w:r>
        <w:rPr>
          <w:rFonts w:hint="default"/>
          <w:bCs/>
          <w:szCs w:val="28"/>
          <w:highlight w:val="none"/>
          <w:lang w:val="ru-RU"/>
        </w:rPr>
        <w:t xml:space="preserve"> семи добрых делах\проектах\инициативах</w:t>
      </w:r>
      <w:r>
        <w:rPr>
          <w:bCs/>
          <w:szCs w:val="28"/>
          <w:highlight w:val="none"/>
        </w:rPr>
        <w:t xml:space="preserve"> участник</w:t>
      </w:r>
      <w:r>
        <w:rPr>
          <w:bCs/>
          <w:szCs w:val="28"/>
          <w:highlight w:val="none"/>
          <w:lang w:val="ru-RU"/>
        </w:rPr>
        <w:t>а</w:t>
      </w:r>
      <w:r>
        <w:rPr>
          <w:bCs/>
          <w:szCs w:val="28"/>
          <w:highlight w:val="none"/>
        </w:rPr>
        <w:t xml:space="preserve"> конкурса.</w:t>
      </w:r>
      <w:r>
        <w:rPr>
          <w:rFonts w:hint="default"/>
          <w:bCs/>
          <w:szCs w:val="28"/>
          <w:highlight w:val="none"/>
          <w:lang w:val="en-US"/>
        </w:rPr>
        <w:t xml:space="preserve"> </w:t>
      </w:r>
    </w:p>
    <w:p>
      <w:pPr>
        <w:ind w:firstLine="709"/>
        <w:jc w:val="both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 xml:space="preserve">Презентация может </w:t>
      </w:r>
      <w:r>
        <w:rPr>
          <w:bCs/>
          <w:szCs w:val="28"/>
          <w:highlight w:val="none"/>
          <w:lang w:val="ru-RU"/>
        </w:rPr>
        <w:t>рассказывать</w:t>
      </w:r>
      <w:r>
        <w:rPr>
          <w:bCs/>
          <w:szCs w:val="28"/>
          <w:highlight w:val="none"/>
        </w:rPr>
        <w:t xml:space="preserve"> о </w:t>
      </w:r>
      <w:r>
        <w:rPr>
          <w:bCs/>
          <w:szCs w:val="28"/>
          <w:highlight w:val="none"/>
          <w:lang w:val="ru-RU"/>
        </w:rPr>
        <w:t>проектах</w:t>
      </w:r>
      <w:r>
        <w:rPr>
          <w:rFonts w:hint="default"/>
          <w:bCs/>
          <w:szCs w:val="28"/>
          <w:highlight w:val="none"/>
          <w:lang w:val="ru-RU"/>
        </w:rPr>
        <w:t>, добровольческих акциях, крупных и небольших мероприятиях</w:t>
      </w:r>
      <w:r>
        <w:rPr>
          <w:bCs/>
          <w:szCs w:val="28"/>
          <w:highlight w:val="none"/>
        </w:rPr>
        <w:t xml:space="preserve">.  </w:t>
      </w:r>
      <w:r>
        <w:rPr>
          <w:bCs/>
          <w:szCs w:val="28"/>
          <w:highlight w:val="none"/>
          <w:lang w:val="ru-RU"/>
        </w:rPr>
        <w:t>Участник</w:t>
      </w:r>
      <w:r>
        <w:rPr>
          <w:rFonts w:hint="default"/>
          <w:bCs/>
          <w:szCs w:val="28"/>
          <w:highlight w:val="none"/>
          <w:lang w:val="ru-RU"/>
        </w:rPr>
        <w:t xml:space="preserve"> должен быть автором или организатором данных мероприятий. Презентация</w:t>
      </w:r>
      <w:r>
        <w:rPr>
          <w:bCs/>
          <w:szCs w:val="28"/>
          <w:highlight w:val="none"/>
        </w:rPr>
        <w:t xml:space="preserve"> должна включать в себя не более 1</w:t>
      </w:r>
      <w:r>
        <w:rPr>
          <w:rFonts w:hint="default"/>
          <w:bCs/>
          <w:szCs w:val="28"/>
          <w:highlight w:val="none"/>
          <w:lang w:val="ru-RU"/>
        </w:rPr>
        <w:t>0</w:t>
      </w:r>
      <w:r>
        <w:rPr>
          <w:bCs/>
          <w:szCs w:val="28"/>
          <w:highlight w:val="none"/>
        </w:rPr>
        <w:t xml:space="preserve"> слайдов.</w:t>
      </w:r>
    </w:p>
    <w:p>
      <w:pPr>
        <w:ind w:firstLine="709"/>
        <w:jc w:val="both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 xml:space="preserve">Презентацию необходимо направить в адрес оргкомитета по электронной почте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"mailto:Konnovapolli@yandex.ru" </w:instrText>
      </w:r>
      <w:r>
        <w:rPr>
          <w:highlight w:val="none"/>
        </w:rPr>
        <w:fldChar w:fldCharType="separate"/>
      </w:r>
      <w:r>
        <w:rPr>
          <w:rStyle w:val="5"/>
          <w:szCs w:val="28"/>
          <w:highlight w:val="none"/>
          <w:lang w:val="en-US"/>
        </w:rPr>
        <w:t>Konnovapolli</w:t>
      </w:r>
      <w:r>
        <w:rPr>
          <w:rStyle w:val="5"/>
          <w:szCs w:val="28"/>
          <w:highlight w:val="none"/>
        </w:rPr>
        <w:t>@yandex.ru</w:t>
      </w:r>
      <w:r>
        <w:rPr>
          <w:rStyle w:val="5"/>
          <w:szCs w:val="28"/>
          <w:highlight w:val="none"/>
        </w:rPr>
        <w:fldChar w:fldCharType="end"/>
      </w:r>
      <w:r>
        <w:rPr>
          <w:bCs/>
          <w:szCs w:val="28"/>
          <w:highlight w:val="none"/>
        </w:rPr>
        <w:t xml:space="preserve">.  </w:t>
      </w:r>
    </w:p>
    <w:p>
      <w:pPr>
        <w:ind w:firstLine="709"/>
        <w:jc w:val="both"/>
        <w:rPr>
          <w:bCs/>
          <w:szCs w:val="28"/>
          <w:highlight w:val="none"/>
        </w:rPr>
      </w:pPr>
    </w:p>
    <w:p>
      <w:pPr>
        <w:ind w:firstLine="709"/>
        <w:jc w:val="both"/>
        <w:rPr>
          <w:bCs/>
          <w:szCs w:val="28"/>
          <w:highlight w:val="none"/>
        </w:rPr>
      </w:pPr>
      <w:r>
        <w:rPr>
          <w:bCs/>
          <w:szCs w:val="28"/>
          <w:highlight w:val="none"/>
        </w:rPr>
        <w:t xml:space="preserve">Критерии оценивания: </w:t>
      </w:r>
    </w:p>
    <w:p>
      <w:pPr>
        <w:numPr>
          <w:ilvl w:val="0"/>
          <w:numId w:val="9"/>
        </w:numPr>
        <w:ind w:left="0" w:firstLine="709"/>
        <w:jc w:val="both"/>
        <w:rPr>
          <w:szCs w:val="28"/>
          <w:highlight w:val="none"/>
        </w:rPr>
      </w:pPr>
      <w:r>
        <w:rPr>
          <w:szCs w:val="28"/>
          <w:highlight w:val="none"/>
        </w:rPr>
        <w:t>соответствие заданию;</w:t>
      </w:r>
    </w:p>
    <w:p>
      <w:pPr>
        <w:numPr>
          <w:ilvl w:val="0"/>
          <w:numId w:val="9"/>
        </w:numPr>
        <w:ind w:left="0" w:firstLine="709"/>
        <w:jc w:val="both"/>
        <w:rPr>
          <w:szCs w:val="28"/>
          <w:highlight w:val="none"/>
        </w:rPr>
      </w:pPr>
      <w:r>
        <w:rPr>
          <w:szCs w:val="28"/>
          <w:highlight w:val="none"/>
        </w:rPr>
        <w:t>творческий подход;</w:t>
      </w:r>
    </w:p>
    <w:p>
      <w:pPr>
        <w:numPr>
          <w:ilvl w:val="0"/>
          <w:numId w:val="9"/>
        </w:numPr>
        <w:ind w:left="0" w:firstLine="709"/>
        <w:jc w:val="both"/>
        <w:rPr>
          <w:szCs w:val="28"/>
          <w:highlight w:val="none"/>
        </w:rPr>
      </w:pPr>
      <w:r>
        <w:rPr>
          <w:szCs w:val="28"/>
          <w:highlight w:val="none"/>
        </w:rPr>
        <w:t>оригинальность;</w:t>
      </w:r>
    </w:p>
    <w:p>
      <w:pPr>
        <w:numPr>
          <w:ilvl w:val="0"/>
          <w:numId w:val="9"/>
        </w:numPr>
        <w:ind w:left="0" w:firstLine="709"/>
        <w:jc w:val="both"/>
        <w:rPr>
          <w:szCs w:val="28"/>
          <w:highlight w:val="none"/>
        </w:rPr>
      </w:pPr>
      <w:r>
        <w:rPr>
          <w:szCs w:val="28"/>
          <w:highlight w:val="none"/>
        </w:rPr>
        <w:t>актуальность и достоверность информации;</w:t>
      </w:r>
    </w:p>
    <w:p>
      <w:pPr>
        <w:numPr>
          <w:ilvl w:val="0"/>
          <w:numId w:val="9"/>
        </w:numPr>
        <w:ind w:left="0" w:firstLine="709"/>
        <w:jc w:val="both"/>
        <w:rPr>
          <w:szCs w:val="28"/>
          <w:highlight w:val="none"/>
        </w:rPr>
      </w:pPr>
      <w:r>
        <w:rPr>
          <w:szCs w:val="28"/>
          <w:highlight w:val="none"/>
        </w:rPr>
        <w:t>отражение деятельности и достижений в добровольческой сфере;</w:t>
      </w:r>
    </w:p>
    <w:p>
      <w:pPr>
        <w:numPr>
          <w:ilvl w:val="0"/>
          <w:numId w:val="9"/>
        </w:numPr>
        <w:ind w:left="0" w:firstLine="709"/>
        <w:jc w:val="both"/>
        <w:rPr>
          <w:szCs w:val="28"/>
          <w:highlight w:val="none"/>
        </w:rPr>
      </w:pPr>
      <w:r>
        <w:rPr>
          <w:szCs w:val="28"/>
          <w:highlight w:val="none"/>
        </w:rPr>
        <w:t>корректность.</w:t>
      </w:r>
    </w:p>
    <w:p>
      <w:pPr>
        <w:pStyle w:val="8"/>
        <w:jc w:val="both"/>
        <w:rPr>
          <w:bCs/>
          <w:szCs w:val="28"/>
          <w:highlight w:val="none"/>
        </w:rPr>
      </w:pPr>
    </w:p>
    <w:p>
      <w:pPr>
        <w:pStyle w:val="8"/>
        <w:jc w:val="both"/>
        <w:rPr>
          <w:bCs/>
          <w:szCs w:val="28"/>
        </w:rPr>
      </w:pPr>
    </w:p>
    <w:p>
      <w:pPr>
        <w:pStyle w:val="8"/>
        <w:jc w:val="both"/>
        <w:rPr>
          <w:bCs/>
          <w:szCs w:val="28"/>
        </w:rPr>
      </w:pPr>
    </w:p>
    <w:p>
      <w:pPr>
        <w:pStyle w:val="8"/>
        <w:jc w:val="both"/>
        <w:rPr>
          <w:bCs/>
          <w:szCs w:val="28"/>
        </w:rPr>
      </w:pPr>
    </w:p>
    <w:p>
      <w:pPr>
        <w:pStyle w:val="8"/>
        <w:jc w:val="both"/>
        <w:rPr>
          <w:bCs/>
          <w:szCs w:val="28"/>
        </w:rPr>
      </w:pPr>
    </w:p>
    <w:p>
      <w:pPr>
        <w:rPr>
          <w:bCs/>
          <w:szCs w:val="28"/>
        </w:rPr>
      </w:pPr>
    </w:p>
    <w:p>
      <w:pPr>
        <w:jc w:val="both"/>
        <w:rPr>
          <w:bCs/>
          <w:szCs w:val="28"/>
        </w:rPr>
      </w:pPr>
    </w:p>
    <w:p>
      <w:pPr>
        <w:rPr>
          <w:b/>
          <w:szCs w:val="28"/>
        </w:rPr>
      </w:pPr>
    </w:p>
    <w:p>
      <w:pPr>
        <w:pStyle w:val="8"/>
        <w:jc w:val="both"/>
        <w:rPr>
          <w:szCs w:val="28"/>
        </w:rPr>
      </w:pPr>
    </w:p>
    <w:p>
      <w:pPr>
        <w:rPr>
          <w:szCs w:val="28"/>
        </w:rPr>
      </w:pPr>
    </w:p>
    <w:sectPr>
      <w:pgSz w:w="11906" w:h="16838"/>
      <w:pgMar w:top="851" w:right="851" w:bottom="851" w:left="1701" w:header="709" w:footer="709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8386A"/>
    <w:multiLevelType w:val="multilevel"/>
    <w:tmpl w:val="02D8386A"/>
    <w:lvl w:ilvl="0" w:tentative="0">
      <w:start w:val="1"/>
      <w:numFmt w:val="bullet"/>
      <w:lvlText w:val="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033A0446"/>
    <w:multiLevelType w:val="multilevel"/>
    <w:tmpl w:val="033A044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B606BF9"/>
    <w:multiLevelType w:val="multilevel"/>
    <w:tmpl w:val="1B606BF9"/>
    <w:lvl w:ilvl="0" w:tentative="0">
      <w:start w:val="1"/>
      <w:numFmt w:val="bullet"/>
      <w:lvlText w:val="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nsid w:val="1DFA24C6"/>
    <w:multiLevelType w:val="multilevel"/>
    <w:tmpl w:val="1DFA24C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8864433"/>
    <w:multiLevelType w:val="multilevel"/>
    <w:tmpl w:val="28864433"/>
    <w:lvl w:ilvl="0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2CE2084C"/>
    <w:multiLevelType w:val="multilevel"/>
    <w:tmpl w:val="2CE2084C"/>
    <w:lvl w:ilvl="0" w:tentative="0">
      <w:start w:val="1"/>
      <w:numFmt w:val="bullet"/>
      <w:lvlText w:val="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nsid w:val="46DB7E2E"/>
    <w:multiLevelType w:val="multilevel"/>
    <w:tmpl w:val="46DB7E2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F6FBB"/>
    <w:multiLevelType w:val="multilevel"/>
    <w:tmpl w:val="5DEF6FB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7E943C20"/>
    <w:multiLevelType w:val="multilevel"/>
    <w:tmpl w:val="7E943C20"/>
    <w:lvl w:ilvl="0" w:tentative="0">
      <w:start w:val="1"/>
      <w:numFmt w:val="bullet"/>
      <w:lvlText w:val="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57"/>
    <w:rsid w:val="0001175C"/>
    <w:rsid w:val="00042F20"/>
    <w:rsid w:val="00046BB7"/>
    <w:rsid w:val="00052831"/>
    <w:rsid w:val="00056E1D"/>
    <w:rsid w:val="000571D7"/>
    <w:rsid w:val="00060066"/>
    <w:rsid w:val="00060577"/>
    <w:rsid w:val="000708CD"/>
    <w:rsid w:val="00071BFB"/>
    <w:rsid w:val="00073BBE"/>
    <w:rsid w:val="000747A0"/>
    <w:rsid w:val="00085057"/>
    <w:rsid w:val="00087B39"/>
    <w:rsid w:val="00087B86"/>
    <w:rsid w:val="00092479"/>
    <w:rsid w:val="000A18F5"/>
    <w:rsid w:val="000A4BF2"/>
    <w:rsid w:val="000A6E05"/>
    <w:rsid w:val="000C3106"/>
    <w:rsid w:val="000D1713"/>
    <w:rsid w:val="000D36E1"/>
    <w:rsid w:val="000D707D"/>
    <w:rsid w:val="000D7134"/>
    <w:rsid w:val="000E091A"/>
    <w:rsid w:val="000E2B80"/>
    <w:rsid w:val="000F232D"/>
    <w:rsid w:val="0010188E"/>
    <w:rsid w:val="00103CF2"/>
    <w:rsid w:val="00113404"/>
    <w:rsid w:val="00115D2C"/>
    <w:rsid w:val="00121BC2"/>
    <w:rsid w:val="00135631"/>
    <w:rsid w:val="001408C9"/>
    <w:rsid w:val="00141450"/>
    <w:rsid w:val="00143F0D"/>
    <w:rsid w:val="00144E1C"/>
    <w:rsid w:val="00160B9C"/>
    <w:rsid w:val="0017297B"/>
    <w:rsid w:val="0017791D"/>
    <w:rsid w:val="00177DE6"/>
    <w:rsid w:val="001806B5"/>
    <w:rsid w:val="001866A1"/>
    <w:rsid w:val="001A2907"/>
    <w:rsid w:val="001B1FF8"/>
    <w:rsid w:val="001D2944"/>
    <w:rsid w:val="001E2488"/>
    <w:rsid w:val="001E29D4"/>
    <w:rsid w:val="001E2EA2"/>
    <w:rsid w:val="001E50D2"/>
    <w:rsid w:val="001E5E58"/>
    <w:rsid w:val="001F5BDE"/>
    <w:rsid w:val="002026D5"/>
    <w:rsid w:val="00215CC8"/>
    <w:rsid w:val="00223A30"/>
    <w:rsid w:val="002261D5"/>
    <w:rsid w:val="00235A21"/>
    <w:rsid w:val="0023660D"/>
    <w:rsid w:val="002670B4"/>
    <w:rsid w:val="0026776C"/>
    <w:rsid w:val="00270615"/>
    <w:rsid w:val="00276F3E"/>
    <w:rsid w:val="00283DB0"/>
    <w:rsid w:val="002900F2"/>
    <w:rsid w:val="002A22C1"/>
    <w:rsid w:val="002B15C7"/>
    <w:rsid w:val="002B4A64"/>
    <w:rsid w:val="002C0C2F"/>
    <w:rsid w:val="002C3647"/>
    <w:rsid w:val="002C7310"/>
    <w:rsid w:val="002D1321"/>
    <w:rsid w:val="002E1F07"/>
    <w:rsid w:val="002E4631"/>
    <w:rsid w:val="003004F9"/>
    <w:rsid w:val="0030241B"/>
    <w:rsid w:val="00312B5F"/>
    <w:rsid w:val="0033235B"/>
    <w:rsid w:val="00332CF3"/>
    <w:rsid w:val="003538EC"/>
    <w:rsid w:val="00355153"/>
    <w:rsid w:val="00355D30"/>
    <w:rsid w:val="00357334"/>
    <w:rsid w:val="00360BC6"/>
    <w:rsid w:val="00365AA9"/>
    <w:rsid w:val="00367CE5"/>
    <w:rsid w:val="00373561"/>
    <w:rsid w:val="00382295"/>
    <w:rsid w:val="00383C6A"/>
    <w:rsid w:val="00384B17"/>
    <w:rsid w:val="00387E4C"/>
    <w:rsid w:val="00392122"/>
    <w:rsid w:val="00395470"/>
    <w:rsid w:val="003A5337"/>
    <w:rsid w:val="003B0A6F"/>
    <w:rsid w:val="003C07F3"/>
    <w:rsid w:val="003D571B"/>
    <w:rsid w:val="003D7C31"/>
    <w:rsid w:val="003E5612"/>
    <w:rsid w:val="003F28A7"/>
    <w:rsid w:val="003F3060"/>
    <w:rsid w:val="003F68A5"/>
    <w:rsid w:val="0041299F"/>
    <w:rsid w:val="004162A1"/>
    <w:rsid w:val="004169B1"/>
    <w:rsid w:val="00447337"/>
    <w:rsid w:val="00447436"/>
    <w:rsid w:val="00452E99"/>
    <w:rsid w:val="00457F5E"/>
    <w:rsid w:val="00462044"/>
    <w:rsid w:val="00467D47"/>
    <w:rsid w:val="00470581"/>
    <w:rsid w:val="00473F41"/>
    <w:rsid w:val="00475845"/>
    <w:rsid w:val="00477870"/>
    <w:rsid w:val="00486AE0"/>
    <w:rsid w:val="00490F6A"/>
    <w:rsid w:val="004A3BD6"/>
    <w:rsid w:val="004B4DF8"/>
    <w:rsid w:val="004F132D"/>
    <w:rsid w:val="004F2EDF"/>
    <w:rsid w:val="00504C2E"/>
    <w:rsid w:val="00513C44"/>
    <w:rsid w:val="00515635"/>
    <w:rsid w:val="00516836"/>
    <w:rsid w:val="00535251"/>
    <w:rsid w:val="0053649D"/>
    <w:rsid w:val="0054281C"/>
    <w:rsid w:val="005540D7"/>
    <w:rsid w:val="00562558"/>
    <w:rsid w:val="0056617F"/>
    <w:rsid w:val="0057027A"/>
    <w:rsid w:val="0057231B"/>
    <w:rsid w:val="00572687"/>
    <w:rsid w:val="00574769"/>
    <w:rsid w:val="00584CAF"/>
    <w:rsid w:val="0058556C"/>
    <w:rsid w:val="00586D9E"/>
    <w:rsid w:val="00594606"/>
    <w:rsid w:val="00594B1A"/>
    <w:rsid w:val="00595F95"/>
    <w:rsid w:val="00596FEA"/>
    <w:rsid w:val="00597E88"/>
    <w:rsid w:val="005A0E1A"/>
    <w:rsid w:val="005C0CCA"/>
    <w:rsid w:val="005C1840"/>
    <w:rsid w:val="005C65DF"/>
    <w:rsid w:val="005D1EF1"/>
    <w:rsid w:val="005D36A7"/>
    <w:rsid w:val="005E4540"/>
    <w:rsid w:val="005E6FA8"/>
    <w:rsid w:val="005F0640"/>
    <w:rsid w:val="00603CA4"/>
    <w:rsid w:val="00604334"/>
    <w:rsid w:val="00604DCD"/>
    <w:rsid w:val="006052B2"/>
    <w:rsid w:val="006131EE"/>
    <w:rsid w:val="00621B66"/>
    <w:rsid w:val="00621D8F"/>
    <w:rsid w:val="006364BA"/>
    <w:rsid w:val="006424A6"/>
    <w:rsid w:val="0065357F"/>
    <w:rsid w:val="00654417"/>
    <w:rsid w:val="00674C4C"/>
    <w:rsid w:val="00685005"/>
    <w:rsid w:val="00685B8B"/>
    <w:rsid w:val="006A2071"/>
    <w:rsid w:val="006A7113"/>
    <w:rsid w:val="006B00B0"/>
    <w:rsid w:val="006B5586"/>
    <w:rsid w:val="006C2520"/>
    <w:rsid w:val="006D0566"/>
    <w:rsid w:val="006D20E9"/>
    <w:rsid w:val="006D360A"/>
    <w:rsid w:val="006E0EC0"/>
    <w:rsid w:val="006E3DA8"/>
    <w:rsid w:val="006E7444"/>
    <w:rsid w:val="00700491"/>
    <w:rsid w:val="0070761A"/>
    <w:rsid w:val="00715AB3"/>
    <w:rsid w:val="00730085"/>
    <w:rsid w:val="00732E42"/>
    <w:rsid w:val="00761186"/>
    <w:rsid w:val="007720AA"/>
    <w:rsid w:val="007767F3"/>
    <w:rsid w:val="007928D9"/>
    <w:rsid w:val="007943C5"/>
    <w:rsid w:val="0079460E"/>
    <w:rsid w:val="00794E02"/>
    <w:rsid w:val="0079617F"/>
    <w:rsid w:val="007A176B"/>
    <w:rsid w:val="007A1C32"/>
    <w:rsid w:val="007A547F"/>
    <w:rsid w:val="007A6850"/>
    <w:rsid w:val="007B065C"/>
    <w:rsid w:val="007B17F3"/>
    <w:rsid w:val="007B42C5"/>
    <w:rsid w:val="007B4B0A"/>
    <w:rsid w:val="00801DE6"/>
    <w:rsid w:val="00807D64"/>
    <w:rsid w:val="00811A37"/>
    <w:rsid w:val="0081725E"/>
    <w:rsid w:val="00846A82"/>
    <w:rsid w:val="00866A0E"/>
    <w:rsid w:val="00893B69"/>
    <w:rsid w:val="008A2C58"/>
    <w:rsid w:val="008A5D0D"/>
    <w:rsid w:val="008A7218"/>
    <w:rsid w:val="008B4448"/>
    <w:rsid w:val="008D0897"/>
    <w:rsid w:val="008D68C6"/>
    <w:rsid w:val="00900817"/>
    <w:rsid w:val="009025C1"/>
    <w:rsid w:val="00903FD9"/>
    <w:rsid w:val="009121C1"/>
    <w:rsid w:val="009227CD"/>
    <w:rsid w:val="009228FD"/>
    <w:rsid w:val="00927885"/>
    <w:rsid w:val="00934688"/>
    <w:rsid w:val="00940FF1"/>
    <w:rsid w:val="0094518F"/>
    <w:rsid w:val="009479F4"/>
    <w:rsid w:val="00950B56"/>
    <w:rsid w:val="00953875"/>
    <w:rsid w:val="009551C1"/>
    <w:rsid w:val="00955220"/>
    <w:rsid w:val="00956234"/>
    <w:rsid w:val="00965B08"/>
    <w:rsid w:val="00977061"/>
    <w:rsid w:val="00980A18"/>
    <w:rsid w:val="009922B1"/>
    <w:rsid w:val="009A17EE"/>
    <w:rsid w:val="009D1DF8"/>
    <w:rsid w:val="009D67DF"/>
    <w:rsid w:val="009E0C98"/>
    <w:rsid w:val="009F264E"/>
    <w:rsid w:val="009F387E"/>
    <w:rsid w:val="00A14746"/>
    <w:rsid w:val="00A31889"/>
    <w:rsid w:val="00A42FD2"/>
    <w:rsid w:val="00A44904"/>
    <w:rsid w:val="00A46DB1"/>
    <w:rsid w:val="00A50B11"/>
    <w:rsid w:val="00A554FA"/>
    <w:rsid w:val="00A575AA"/>
    <w:rsid w:val="00A67600"/>
    <w:rsid w:val="00A76265"/>
    <w:rsid w:val="00A83B07"/>
    <w:rsid w:val="00A86798"/>
    <w:rsid w:val="00A86D70"/>
    <w:rsid w:val="00A87B04"/>
    <w:rsid w:val="00AA2CFD"/>
    <w:rsid w:val="00AB1A6C"/>
    <w:rsid w:val="00AC0078"/>
    <w:rsid w:val="00AC3CD8"/>
    <w:rsid w:val="00AD0755"/>
    <w:rsid w:val="00AD7B45"/>
    <w:rsid w:val="00AE0CBA"/>
    <w:rsid w:val="00AE5245"/>
    <w:rsid w:val="00AF12EF"/>
    <w:rsid w:val="00AF4B76"/>
    <w:rsid w:val="00B05EF8"/>
    <w:rsid w:val="00B156DF"/>
    <w:rsid w:val="00B26028"/>
    <w:rsid w:val="00B31865"/>
    <w:rsid w:val="00B31ABE"/>
    <w:rsid w:val="00B379D9"/>
    <w:rsid w:val="00B427C7"/>
    <w:rsid w:val="00B46835"/>
    <w:rsid w:val="00B619A9"/>
    <w:rsid w:val="00B67C32"/>
    <w:rsid w:val="00B73DEB"/>
    <w:rsid w:val="00B741A9"/>
    <w:rsid w:val="00B77EF4"/>
    <w:rsid w:val="00B84882"/>
    <w:rsid w:val="00B90062"/>
    <w:rsid w:val="00B92AA9"/>
    <w:rsid w:val="00B95C4E"/>
    <w:rsid w:val="00B9680D"/>
    <w:rsid w:val="00BA6469"/>
    <w:rsid w:val="00BA7F6C"/>
    <w:rsid w:val="00BB1B81"/>
    <w:rsid w:val="00BB5A93"/>
    <w:rsid w:val="00BC20C5"/>
    <w:rsid w:val="00BE2459"/>
    <w:rsid w:val="00BF133F"/>
    <w:rsid w:val="00BF46F7"/>
    <w:rsid w:val="00C00291"/>
    <w:rsid w:val="00C01DCB"/>
    <w:rsid w:val="00C06A7D"/>
    <w:rsid w:val="00C25B8A"/>
    <w:rsid w:val="00C30F46"/>
    <w:rsid w:val="00C31977"/>
    <w:rsid w:val="00C41B73"/>
    <w:rsid w:val="00C428AF"/>
    <w:rsid w:val="00C46F58"/>
    <w:rsid w:val="00C71D3C"/>
    <w:rsid w:val="00C75AAA"/>
    <w:rsid w:val="00C77274"/>
    <w:rsid w:val="00C928A7"/>
    <w:rsid w:val="00C93152"/>
    <w:rsid w:val="00C94695"/>
    <w:rsid w:val="00C97ECC"/>
    <w:rsid w:val="00CA19EA"/>
    <w:rsid w:val="00CB1D55"/>
    <w:rsid w:val="00CC0B6F"/>
    <w:rsid w:val="00CC0CD1"/>
    <w:rsid w:val="00CC19C5"/>
    <w:rsid w:val="00CC45EE"/>
    <w:rsid w:val="00CC61CA"/>
    <w:rsid w:val="00CD341C"/>
    <w:rsid w:val="00CE7337"/>
    <w:rsid w:val="00CF6805"/>
    <w:rsid w:val="00CF7C0A"/>
    <w:rsid w:val="00D02B6F"/>
    <w:rsid w:val="00D23D3D"/>
    <w:rsid w:val="00D37DEF"/>
    <w:rsid w:val="00D64E64"/>
    <w:rsid w:val="00D661F9"/>
    <w:rsid w:val="00D718C5"/>
    <w:rsid w:val="00D721BB"/>
    <w:rsid w:val="00D77286"/>
    <w:rsid w:val="00D823DD"/>
    <w:rsid w:val="00D82944"/>
    <w:rsid w:val="00D917DB"/>
    <w:rsid w:val="00D94102"/>
    <w:rsid w:val="00DA5168"/>
    <w:rsid w:val="00DA5247"/>
    <w:rsid w:val="00DB1FB1"/>
    <w:rsid w:val="00DC075E"/>
    <w:rsid w:val="00DC7D2B"/>
    <w:rsid w:val="00DD029B"/>
    <w:rsid w:val="00DF4B4B"/>
    <w:rsid w:val="00DF6AF8"/>
    <w:rsid w:val="00E12F4F"/>
    <w:rsid w:val="00E15C59"/>
    <w:rsid w:val="00E15E6F"/>
    <w:rsid w:val="00E21146"/>
    <w:rsid w:val="00E21B04"/>
    <w:rsid w:val="00E22847"/>
    <w:rsid w:val="00E4686C"/>
    <w:rsid w:val="00E47DD9"/>
    <w:rsid w:val="00E531FA"/>
    <w:rsid w:val="00E6104D"/>
    <w:rsid w:val="00E61B49"/>
    <w:rsid w:val="00E63513"/>
    <w:rsid w:val="00E673EB"/>
    <w:rsid w:val="00E76AD6"/>
    <w:rsid w:val="00E76EEC"/>
    <w:rsid w:val="00E85301"/>
    <w:rsid w:val="00E85B81"/>
    <w:rsid w:val="00E86EE2"/>
    <w:rsid w:val="00E91338"/>
    <w:rsid w:val="00EA5EC3"/>
    <w:rsid w:val="00EA7BFE"/>
    <w:rsid w:val="00EB7105"/>
    <w:rsid w:val="00ED4507"/>
    <w:rsid w:val="00ED73C0"/>
    <w:rsid w:val="00EE5DE9"/>
    <w:rsid w:val="00F05084"/>
    <w:rsid w:val="00F12D27"/>
    <w:rsid w:val="00F31922"/>
    <w:rsid w:val="00F65F83"/>
    <w:rsid w:val="00F94146"/>
    <w:rsid w:val="00FA5B2A"/>
    <w:rsid w:val="00FB1795"/>
    <w:rsid w:val="00FB660C"/>
    <w:rsid w:val="00FB6901"/>
    <w:rsid w:val="00FC3BE8"/>
    <w:rsid w:val="00FD2E78"/>
    <w:rsid w:val="00FD5521"/>
    <w:rsid w:val="00FD7344"/>
    <w:rsid w:val="00FF0857"/>
    <w:rsid w:val="0F24271F"/>
    <w:rsid w:val="14E507E3"/>
    <w:rsid w:val="2FD4104F"/>
    <w:rsid w:val="3C54791C"/>
    <w:rsid w:val="5A480AA4"/>
    <w:rsid w:val="6584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paragraph" w:styleId="2">
    <w:name w:val="heading 4"/>
    <w:basedOn w:val="1"/>
    <w:next w:val="1"/>
    <w:link w:val="10"/>
    <w:qFormat/>
    <w:uiPriority w:val="0"/>
    <w:pPr>
      <w:keepNext/>
      <w:jc w:val="both"/>
      <w:outlineLvl w:val="3"/>
    </w:pPr>
    <w:rPr>
      <w:rFonts w:eastAsia="Times New Roman"/>
      <w:sz w:val="20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9"/>
    <w:semiHidden/>
    <w:unhideWhenUsed/>
    <w:qFormat/>
    <w:uiPriority w:val="99"/>
    <w:rPr>
      <w:rFonts w:ascii="Tahoma" w:hAnsi="Tahoma"/>
      <w:sz w:val="16"/>
      <w:szCs w:val="16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link w:val="11"/>
    <w:qFormat/>
    <w:uiPriority w:val="99"/>
    <w:pPr>
      <w:ind w:left="720"/>
      <w:contextualSpacing/>
    </w:pPr>
  </w:style>
  <w:style w:type="character" w:customStyle="1" w:styleId="9">
    <w:name w:val="Текст выноски Знак"/>
    <w:link w:val="6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0">
    <w:name w:val="Заголовок 4 Знак"/>
    <w:link w:val="2"/>
    <w:qFormat/>
    <w:uiPriority w:val="0"/>
    <w:rPr>
      <w:rFonts w:eastAsia="Times New Roman" w:cs="Times New Roman"/>
      <w:szCs w:val="20"/>
      <w:lang w:eastAsia="ru-RU"/>
    </w:rPr>
  </w:style>
  <w:style w:type="character" w:customStyle="1" w:styleId="11">
    <w:name w:val="Абзац списка Знак"/>
    <w:link w:val="8"/>
    <w:qFormat/>
    <w:uiPriority w:val="99"/>
    <w:rPr>
      <w:sz w:val="28"/>
      <w:szCs w:val="22"/>
      <w:lang w:eastAsia="en-US"/>
    </w:rPr>
  </w:style>
  <w:style w:type="character" w:customStyle="1" w:styleId="12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Неразрешенное упоминание2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A189A-75B7-43EC-AD63-8D0FDDB9AA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Правительство ЯО</Company>
  <Pages>8</Pages>
  <Words>2062</Words>
  <Characters>11757</Characters>
  <Lines>97</Lines>
  <Paragraphs>27</Paragraphs>
  <TotalTime>6</TotalTime>
  <ScaleCrop>false</ScaleCrop>
  <LinksUpToDate>false</LinksUpToDate>
  <CharactersWithSpaces>13792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2022-01-21T09:03:00Z</dcterms:created>
  <dc:creator>Матюшина</dc:creator>
  <cp:lastModifiedBy>user</cp:lastModifiedBy>
  <cp:lastPrinted>2023-11-01T11:58:00Z</cp:lastPrinted>
  <dcterms:modified xsi:type="dcterms:W3CDTF">2023-12-12T07:17:43Z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91896AA4B3A94A0D83F89B5290A13FF3_12</vt:lpwstr>
  </property>
</Properties>
</file>