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9D" w:rsidRDefault="0039179D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39179D" w:rsidRDefault="002759C5">
      <w:pPr>
        <w:pStyle w:val="a6"/>
        <w:shd w:val="clear" w:color="auto" w:fill="FFFFFF"/>
        <w:spacing w:before="0" w:after="0"/>
        <w:jc w:val="center"/>
      </w:pPr>
      <w:r>
        <w:rPr>
          <w:rFonts w:ascii="Arial" w:hAnsi="Arial" w:cs="Arial"/>
          <w:b/>
          <w:bCs/>
          <w:color w:val="000000"/>
        </w:rPr>
        <w:t>Положение о конкурсе Арт-объектов</w:t>
      </w:r>
    </w:p>
    <w:p w:rsidR="0039179D" w:rsidRDefault="0039179D">
      <w:pPr>
        <w:pStyle w:val="a6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</w:p>
    <w:p w:rsidR="0039179D" w:rsidRDefault="002759C5">
      <w:pPr>
        <w:pStyle w:val="a6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color w:val="000000"/>
        </w:rPr>
        <w:t>1.Общие положения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1.1. Конкурс Арт-объектов (далее Конкурс) организуется и проводится в рамках шестого открытого Шарохинского фестиваля народного творчества (далее Фестиваль) 26 июня 20</w:t>
      </w:r>
      <w:r w:rsidR="000605CB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года.</w:t>
      </w:r>
    </w:p>
    <w:p w:rsidR="0039179D" w:rsidRDefault="002759C5">
      <w:pPr>
        <w:pStyle w:val="Standard"/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1.2.Учредителем Конкурса является Администрация Голышмановского муниципального района.</w:t>
      </w:r>
    </w:p>
    <w:p w:rsidR="0039179D" w:rsidRDefault="002759C5">
      <w:pPr>
        <w:pStyle w:val="Standard"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 Организатором Конкурса является </w:t>
      </w:r>
      <w:r w:rsidR="002815DA">
        <w:rPr>
          <w:rFonts w:ascii="Arial" w:eastAsia="Times New Roman" w:hAnsi="Arial" w:cs="Arial"/>
          <w:sz w:val="24"/>
          <w:szCs w:val="24"/>
          <w:lang w:eastAsia="ru-RU"/>
        </w:rPr>
        <w:t xml:space="preserve">Благотворительный фонд «Наше время», соорганизаторм конкурса является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Муниципальное автономное учреждение дополнительного образования    «Голышмановский молодежный центр».</w:t>
      </w:r>
    </w:p>
    <w:p w:rsidR="0039179D" w:rsidRDefault="002759C5">
      <w:pPr>
        <w:pStyle w:val="Standard"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1.4 К проведению конкурса привлекаются добровольцы (волонтеры) через сайт Добровольцы России.</w:t>
      </w:r>
    </w:p>
    <w:p w:rsidR="0039179D" w:rsidRDefault="002759C5" w:rsidP="00345256">
      <w:pPr>
        <w:pStyle w:val="ListParagraph1"/>
        <w:spacing w:after="0" w:line="240" w:lineRule="auto"/>
        <w:ind w:left="0" w:firstLine="60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1.5.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Официальная информация по проведению Конкурса размещена   на сайте </w:t>
      </w:r>
      <w:r w:rsidR="00345256">
        <w:rPr>
          <w:rFonts w:ascii="Arial" w:eastAsia="Times New Roman" w:hAnsi="Arial" w:cs="Arial"/>
          <w:sz w:val="24"/>
          <w:szCs w:val="24"/>
          <w:lang w:eastAsia="zh-CN"/>
        </w:rPr>
        <w:t xml:space="preserve">ВК, группа </w:t>
      </w:r>
      <w:r>
        <w:rPr>
          <w:rFonts w:ascii="Arial" w:eastAsia="Times New Roman" w:hAnsi="Arial" w:cs="Arial"/>
          <w:sz w:val="24"/>
          <w:szCs w:val="24"/>
          <w:lang w:eastAsia="zh-CN"/>
        </w:rPr>
        <w:t>МАУ ДО "Голышмановский МЦ"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45256" w:rsidRPr="004C0357">
          <w:rPr>
            <w:rStyle w:val="aa"/>
          </w:rPr>
          <w:t>https://vk.com/golmc</w:t>
        </w:r>
      </w:hyperlink>
      <w:r w:rsidR="00345256">
        <w:t xml:space="preserve"> </w:t>
      </w:r>
      <w:bookmarkStart w:id="0" w:name="_GoBack"/>
      <w:bookmarkEnd w:id="0"/>
    </w:p>
    <w:p w:rsidR="0039179D" w:rsidRDefault="002759C5">
      <w:pPr>
        <w:pStyle w:val="a6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2.Цели и задачи Конкурса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2.1. Повышение интереса к народной культуре, расширение знаний о народных традициях.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2.2. Развитие инициатив в сфере прикладного творчества.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2.3. Выявление и поощрение лучших  авторов  и авторских коллективов Арт-объектов.</w:t>
      </w:r>
    </w:p>
    <w:p w:rsidR="0039179D" w:rsidRDefault="0039179D">
      <w:pPr>
        <w:pStyle w:val="a6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:rsidR="0039179D" w:rsidRDefault="002759C5">
      <w:pPr>
        <w:pStyle w:val="a6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color w:val="000000"/>
        </w:rPr>
        <w:t>3. Участие в Конкурсе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3.1.К участию в Конкурсе приглашаются все желающие.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 xml:space="preserve">3.2. Участниками Конкурса могут быть как индивидуальные авторы Арт-объектов, так и авторские  </w:t>
      </w:r>
      <w:hyperlink r:id="rId8" w:history="1">
        <w:r>
          <w:rPr>
            <w:rStyle w:val="Internetlink"/>
            <w:rFonts w:ascii="Arial" w:hAnsi="Arial" w:cs="Arial"/>
            <w:color w:val="00000A"/>
            <w:u w:val="none"/>
          </w:rPr>
          <w:t>коллективы</w:t>
        </w:r>
      </w:hyperlink>
      <w:r>
        <w:rPr>
          <w:rFonts w:ascii="Arial" w:hAnsi="Arial" w:cs="Arial"/>
          <w:color w:val="000000"/>
        </w:rPr>
        <w:t> (семейные, трудовые, школьные, студенческие, смешанные и т. д.).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 xml:space="preserve">3.3. Для участия в Конкурсе необходимо направить заявку  </w:t>
      </w:r>
      <w:r>
        <w:rPr>
          <w:rFonts w:ascii="Arial" w:hAnsi="Arial" w:cs="Arial"/>
          <w:b/>
          <w:bCs/>
          <w:color w:val="000000"/>
        </w:rPr>
        <w:t xml:space="preserve"> в срок до 20 июня 202</w:t>
      </w:r>
      <w:r w:rsidR="000605CB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года </w:t>
      </w:r>
      <w:r>
        <w:rPr>
          <w:rFonts w:ascii="Arial" w:hAnsi="Arial" w:cs="Arial"/>
          <w:color w:val="000000"/>
        </w:rPr>
        <w:t xml:space="preserve"> согласно Приложению 1  на электронную почту </w:t>
      </w:r>
      <w:r>
        <w:rPr>
          <w:rFonts w:ascii="Arial" w:hAnsi="Arial" w:cs="Arial"/>
          <w:color w:val="000000"/>
          <w:lang w:val="en-US"/>
        </w:rPr>
        <w:t>golcdt</w:t>
      </w:r>
      <w:r>
        <w:rPr>
          <w:rFonts w:ascii="Arial" w:hAnsi="Arial" w:cs="Arial"/>
          <w:color w:val="000000"/>
        </w:rPr>
        <w:t>@</w:t>
      </w:r>
      <w:r>
        <w:rPr>
          <w:rFonts w:ascii="Arial" w:hAnsi="Arial" w:cs="Arial"/>
          <w:color w:val="000000"/>
          <w:lang w:val="en-US"/>
        </w:rPr>
        <w:t>yandex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 xml:space="preserve"> ;  в теме письма необходимо указать </w:t>
      </w:r>
      <w:r>
        <w:rPr>
          <w:rFonts w:ascii="Arial" w:hAnsi="Arial" w:cs="Arial"/>
          <w:i/>
          <w:color w:val="000000"/>
        </w:rPr>
        <w:t xml:space="preserve"> «Конкурс Арт-объектов».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 xml:space="preserve">3.4. Арт-объект устанавливается участниками Конкурса самостоятельно на площади Фестиваля в определенном для проведения конкурса месте </w:t>
      </w:r>
      <w:r w:rsidR="002815DA">
        <w:rPr>
          <w:rFonts w:ascii="Arial" w:hAnsi="Arial" w:cs="Arial"/>
          <w:color w:val="000000"/>
        </w:rPr>
        <w:t xml:space="preserve">25 июня 2021 года с 16:00 до 20:00, </w:t>
      </w:r>
      <w:r>
        <w:rPr>
          <w:rFonts w:ascii="Arial" w:hAnsi="Arial" w:cs="Arial"/>
          <w:color w:val="000000"/>
        </w:rPr>
        <w:t>26 июня 202</w:t>
      </w:r>
      <w:r w:rsidR="00700FB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г с </w:t>
      </w:r>
      <w:r w:rsidR="002815DA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 xml:space="preserve">:00 до </w:t>
      </w:r>
      <w:r w:rsidR="002815D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9:00.</w:t>
      </w:r>
    </w:p>
    <w:p w:rsidR="0039179D" w:rsidRDefault="0039179D">
      <w:pPr>
        <w:pStyle w:val="a6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2759C5">
      <w:pPr>
        <w:pStyle w:val="a6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color w:val="000000"/>
        </w:rPr>
        <w:t>4. Требования, предъявляемые к работам.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4.1.Арт-объект до</w:t>
      </w:r>
      <w:r w:rsidR="002815DA">
        <w:rPr>
          <w:rFonts w:ascii="Arial" w:hAnsi="Arial" w:cs="Arial"/>
          <w:color w:val="000000"/>
        </w:rPr>
        <w:t>лжен нести смысловое содержание</w:t>
      </w:r>
      <w:r>
        <w:rPr>
          <w:rFonts w:ascii="Arial" w:hAnsi="Arial" w:cs="Arial"/>
          <w:color w:val="000000"/>
        </w:rPr>
        <w:t xml:space="preserve"> </w:t>
      </w:r>
      <w:r w:rsidR="002815DA">
        <w:rPr>
          <w:rFonts w:ascii="Arial" w:hAnsi="Arial" w:cs="Arial"/>
          <w:color w:val="000000"/>
        </w:rPr>
        <w:t>(</w:t>
      </w:r>
      <w:r w:rsidR="007D7191">
        <w:rPr>
          <w:rFonts w:ascii="Arial" w:hAnsi="Arial" w:cs="Arial"/>
          <w:color w:val="000000"/>
        </w:rPr>
        <w:t xml:space="preserve">жизнь в сельской местности, </w:t>
      </w:r>
      <w:r w:rsidR="002815DA">
        <w:rPr>
          <w:rFonts w:ascii="Arial" w:hAnsi="Arial" w:cs="Arial"/>
          <w:color w:val="000000"/>
        </w:rPr>
        <w:t>символ народного</w:t>
      </w:r>
      <w:r w:rsidR="007D7191">
        <w:rPr>
          <w:rFonts w:ascii="Arial" w:hAnsi="Arial" w:cs="Arial"/>
          <w:color w:val="000000"/>
        </w:rPr>
        <w:t xml:space="preserve"> творче</w:t>
      </w:r>
      <w:r w:rsidR="002815DA">
        <w:rPr>
          <w:rFonts w:ascii="Arial" w:hAnsi="Arial" w:cs="Arial"/>
          <w:color w:val="000000"/>
        </w:rPr>
        <w:t>ства,</w:t>
      </w:r>
      <w:r w:rsidR="007D7191">
        <w:rPr>
          <w:rFonts w:ascii="Arial" w:hAnsi="Arial" w:cs="Arial"/>
          <w:color w:val="000000"/>
        </w:rPr>
        <w:t xml:space="preserve"> народны</w:t>
      </w:r>
      <w:r w:rsidR="002815DA">
        <w:rPr>
          <w:rFonts w:ascii="Arial" w:hAnsi="Arial" w:cs="Arial"/>
          <w:color w:val="000000"/>
        </w:rPr>
        <w:t>х</w:t>
      </w:r>
      <w:r w:rsidR="007D7191">
        <w:rPr>
          <w:rFonts w:ascii="Arial" w:hAnsi="Arial" w:cs="Arial"/>
          <w:color w:val="000000"/>
        </w:rPr>
        <w:t xml:space="preserve"> праздник</w:t>
      </w:r>
      <w:r w:rsidR="002815DA">
        <w:rPr>
          <w:rFonts w:ascii="Arial" w:hAnsi="Arial" w:cs="Arial"/>
          <w:color w:val="000000"/>
        </w:rPr>
        <w:t>ов и традиций).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4.2. Высота Арт-объекта должна быть не мене</w:t>
      </w:r>
      <w:r w:rsidR="002815DA">
        <w:rPr>
          <w:rFonts w:ascii="Arial" w:hAnsi="Arial" w:cs="Arial"/>
          <w:color w:val="000000"/>
        </w:rPr>
        <w:t xml:space="preserve">е 1,5 метров. 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4.2.Допускается использование для изготовления Арт-объекта любых материалов.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Необходимо предусмотреть конструкцию, обеспечивающую устойчивость композиции и способ ее надежного крепления к основанию, выдерживающий ветровые нагрузки для установки Арт-объекта  </w:t>
      </w:r>
      <w:r w:rsidR="007D7191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площади Фестиваля.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Количество работ, представленных одним автором или авторским коллективом, не ограничено.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4.5.</w:t>
      </w:r>
      <w:r>
        <w:t xml:space="preserve"> </w:t>
      </w:r>
      <w:r>
        <w:rPr>
          <w:rFonts w:ascii="Arial" w:hAnsi="Arial" w:cs="Arial"/>
          <w:color w:val="000000"/>
        </w:rPr>
        <w:t xml:space="preserve">Работы не должны нарушать действующее законодательство РФ. Не допускается пропаганды экстремизма, сепаратизма и т.д 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4.7. При изготовлении и установке Арт- объектов каждый участник конкурса соблюдает правила техники безопасности при работе с инструментом и оборудованием, представляющим повышенную опасность. Организаторы конкурса не несут ответственности за нарушение участниками правил по технике безопасности, и правил по </w:t>
      </w:r>
      <w:r>
        <w:rPr>
          <w:rFonts w:ascii="Arial" w:hAnsi="Arial" w:cs="Arial"/>
          <w:color w:val="000000"/>
        </w:rPr>
        <w:lastRenderedPageBreak/>
        <w:t xml:space="preserve">эксплуатации используемого инструмента (оборудования), а также за полученные участниками в период выполнения работ травм. 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 Работы должны представлять эстетическую и художественную ценность.</w:t>
      </w:r>
    </w:p>
    <w:p w:rsidR="0039179D" w:rsidRDefault="0039179D">
      <w:pPr>
        <w:pStyle w:val="a6"/>
        <w:shd w:val="clear" w:color="auto" w:fill="FFFFFF"/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39179D" w:rsidRDefault="002759C5">
      <w:pPr>
        <w:pStyle w:val="a6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color w:val="000000"/>
        </w:rPr>
        <w:t>5. Подведение итогов Конкурса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5.1. Подведение итогов  Конкурса  проводится 26 июня 202</w:t>
      </w:r>
      <w:r w:rsidR="000605C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г.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5.2. Жюри Конкурса формируется организаторами Конкурса.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5.3. Каждый член жюри оценивает Арт-объект по пяти бальной системе. Итоговая оценка определяется как сумма оценок всех членов жюри.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5.4.Номинации конкурса определяются членами жюри.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Победитель в номинации «Народное признание» будет определен наибольшим количеством голосов по народному голосованию, которое пройдет 26 июня 202</w:t>
      </w:r>
      <w:r w:rsidR="00700FB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года с 10:00 до 16:00.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5.4. Критерии оценки: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 xml:space="preserve"> - наличие смыслового содержания Арт-объекта;</w:t>
      </w:r>
    </w:p>
    <w:p w:rsidR="0039179D" w:rsidRDefault="002759C5">
      <w:pPr>
        <w:pStyle w:val="a6"/>
        <w:shd w:val="clear" w:color="auto" w:fill="FFFFFF"/>
        <w:spacing w:before="0" w:after="0"/>
        <w:ind w:left="780"/>
        <w:jc w:val="both"/>
      </w:pPr>
      <w:r>
        <w:rPr>
          <w:rFonts w:ascii="Arial" w:hAnsi="Arial" w:cs="Arial"/>
          <w:color w:val="000000"/>
        </w:rPr>
        <w:t>-  оригинальность и яркая самобытность создания образа;</w:t>
      </w:r>
    </w:p>
    <w:p w:rsidR="0039179D" w:rsidRDefault="002759C5">
      <w:pPr>
        <w:pStyle w:val="a6"/>
        <w:shd w:val="clear" w:color="auto" w:fill="FFFFFF"/>
        <w:spacing w:before="0" w:after="0"/>
        <w:ind w:left="780"/>
        <w:jc w:val="both"/>
      </w:pPr>
      <w:r>
        <w:rPr>
          <w:rFonts w:ascii="Arial" w:hAnsi="Arial" w:cs="Arial"/>
          <w:color w:val="000000"/>
        </w:rPr>
        <w:t>-  использование нестандартных материалов, техник, приемов и приспособлений, «вторая жизнь» обычных вещей.</w:t>
      </w:r>
    </w:p>
    <w:p w:rsidR="0039179D" w:rsidRDefault="0039179D">
      <w:pPr>
        <w:pStyle w:val="a6"/>
        <w:shd w:val="clear" w:color="auto" w:fill="FFFFFF"/>
        <w:spacing w:before="0" w:after="0"/>
        <w:ind w:left="440"/>
        <w:jc w:val="both"/>
      </w:pPr>
      <w:bookmarkStart w:id="1" w:name="__DdeLink__464_1494403362"/>
    </w:p>
    <w:p w:rsidR="0039179D" w:rsidRDefault="002759C5">
      <w:pPr>
        <w:pStyle w:val="a6"/>
        <w:shd w:val="clear" w:color="auto" w:fill="FFFFFF"/>
        <w:spacing w:before="0" w:after="0"/>
        <w:ind w:left="440"/>
        <w:jc w:val="both"/>
      </w:pPr>
      <w:r>
        <w:rPr>
          <w:rFonts w:ascii="Arial" w:hAnsi="Arial" w:cs="Arial"/>
          <w:b/>
          <w:bCs/>
          <w:color w:val="000000"/>
        </w:rPr>
        <w:t>6. Награждение участников и победителей  Конкурса.</w:t>
      </w:r>
      <w:bookmarkEnd w:id="1"/>
    </w:p>
    <w:p w:rsidR="0039179D" w:rsidRDefault="002759C5">
      <w:pPr>
        <w:pStyle w:val="a7"/>
        <w:ind w:left="780"/>
        <w:jc w:val="both"/>
      </w:pPr>
      <w:r>
        <w:rPr>
          <w:rFonts w:ascii="Arial" w:hAnsi="Arial" w:cs="Arial"/>
          <w:sz w:val="24"/>
          <w:szCs w:val="24"/>
        </w:rPr>
        <w:t>6.1. Участникам и победителям Конкурса вручаются Дипломы .</w:t>
      </w:r>
    </w:p>
    <w:p w:rsidR="0039179D" w:rsidRDefault="002759C5">
      <w:pPr>
        <w:pStyle w:val="a7"/>
        <w:shd w:val="clear" w:color="auto" w:fill="FFFFFF"/>
        <w:ind w:left="780"/>
        <w:jc w:val="both"/>
      </w:pPr>
      <w:r>
        <w:rPr>
          <w:rFonts w:ascii="Arial" w:hAnsi="Arial" w:cs="Arial"/>
          <w:color w:val="000000"/>
          <w:sz w:val="24"/>
          <w:szCs w:val="24"/>
        </w:rPr>
        <w:t>6.2. Победителям вручаются денежные сертификаты.</w:t>
      </w:r>
    </w:p>
    <w:p w:rsidR="0039179D" w:rsidRDefault="0039179D">
      <w:pPr>
        <w:pStyle w:val="a7"/>
        <w:shd w:val="clear" w:color="auto" w:fill="FFFFFF"/>
        <w:ind w:left="780"/>
        <w:jc w:val="both"/>
        <w:rPr>
          <w:rFonts w:ascii="Arial" w:hAnsi="Arial" w:cs="Arial"/>
          <w:color w:val="000000"/>
          <w:sz w:val="24"/>
          <w:szCs w:val="24"/>
        </w:rPr>
      </w:pPr>
    </w:p>
    <w:p w:rsidR="0039179D" w:rsidRDefault="002759C5">
      <w:pPr>
        <w:pStyle w:val="a6"/>
        <w:shd w:val="clear" w:color="auto" w:fill="FFFFFF"/>
        <w:spacing w:before="0" w:after="0"/>
        <w:ind w:left="440"/>
        <w:jc w:val="both"/>
      </w:pPr>
      <w:r>
        <w:rPr>
          <w:rFonts w:ascii="Arial" w:hAnsi="Arial" w:cs="Arial"/>
          <w:b/>
          <w:bCs/>
          <w:color w:val="000000"/>
        </w:rPr>
        <w:t>7. Финансирование  Конкурса.</w:t>
      </w:r>
    </w:p>
    <w:p w:rsidR="00700FBC" w:rsidRDefault="002759C5">
      <w:pPr>
        <w:pStyle w:val="a6"/>
        <w:shd w:val="clear" w:color="auto" w:fill="FFFFFF"/>
        <w:spacing w:before="0" w:after="0"/>
        <w:ind w:left="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7.1. Финансовые расходы</w:t>
      </w:r>
      <w:r w:rsidR="00700FBC">
        <w:rPr>
          <w:rFonts w:ascii="Arial" w:hAnsi="Arial" w:cs="Arial"/>
          <w:color w:val="000000"/>
        </w:rPr>
        <w:t>:</w:t>
      </w:r>
    </w:p>
    <w:p w:rsidR="002815DA" w:rsidRPr="002815DA" w:rsidRDefault="00700FBC" w:rsidP="009A4431">
      <w:pPr>
        <w:pStyle w:val="a6"/>
        <w:numPr>
          <w:ilvl w:val="0"/>
          <w:numId w:val="2"/>
        </w:numPr>
        <w:shd w:val="clear" w:color="auto" w:fill="FFFFFF"/>
        <w:spacing w:before="0" w:after="0"/>
        <w:jc w:val="both"/>
      </w:pPr>
      <w:r w:rsidRPr="002815DA">
        <w:rPr>
          <w:rFonts w:ascii="Arial" w:hAnsi="Arial" w:cs="Arial"/>
          <w:color w:val="000000"/>
        </w:rPr>
        <w:t>на организацию и проведени</w:t>
      </w:r>
      <w:r w:rsidR="002815DA">
        <w:rPr>
          <w:rFonts w:ascii="Arial" w:hAnsi="Arial" w:cs="Arial"/>
          <w:color w:val="000000"/>
        </w:rPr>
        <w:t>е конкурса: канцелярские товары;</w:t>
      </w:r>
    </w:p>
    <w:p w:rsidR="00700FBC" w:rsidRPr="00700FBC" w:rsidRDefault="00700FBC" w:rsidP="009A4431">
      <w:pPr>
        <w:pStyle w:val="a6"/>
        <w:numPr>
          <w:ilvl w:val="0"/>
          <w:numId w:val="2"/>
        </w:numPr>
        <w:shd w:val="clear" w:color="auto" w:fill="FFFFFF"/>
        <w:spacing w:before="0" w:after="0"/>
        <w:jc w:val="both"/>
      </w:pPr>
      <w:r w:rsidRPr="002815DA">
        <w:rPr>
          <w:rFonts w:ascii="Arial" w:hAnsi="Arial" w:cs="Arial"/>
          <w:color w:val="000000"/>
        </w:rPr>
        <w:t xml:space="preserve"> на награждение: подарочные сертификаты, фотобумага.</w:t>
      </w:r>
    </w:p>
    <w:p w:rsidR="0039179D" w:rsidRDefault="002759C5">
      <w:pPr>
        <w:pStyle w:val="a6"/>
        <w:shd w:val="clear" w:color="auto" w:fill="FFFFFF"/>
        <w:spacing w:before="0" w:after="0"/>
        <w:ind w:left="440"/>
        <w:jc w:val="both"/>
      </w:pPr>
      <w:r>
        <w:rPr>
          <w:rFonts w:ascii="Arial" w:hAnsi="Arial" w:cs="Arial"/>
          <w:color w:val="000000"/>
        </w:rPr>
        <w:t xml:space="preserve">     7.</w:t>
      </w:r>
      <w:r w:rsidR="00700FB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 Транспортные  и иные расходы осуществляются за счет участников Конкурса.</w:t>
      </w:r>
    </w:p>
    <w:p w:rsidR="0039179D" w:rsidRDefault="0039179D">
      <w:pPr>
        <w:pStyle w:val="a6"/>
        <w:shd w:val="clear" w:color="auto" w:fill="FFFFFF"/>
        <w:spacing w:before="0" w:after="0"/>
        <w:ind w:left="780"/>
        <w:jc w:val="both"/>
        <w:rPr>
          <w:rFonts w:ascii="Arial" w:hAnsi="Arial" w:cs="Arial"/>
          <w:color w:val="000000"/>
        </w:rPr>
      </w:pPr>
    </w:p>
    <w:p w:rsidR="0039179D" w:rsidRDefault="002759C5">
      <w:pPr>
        <w:pStyle w:val="a6"/>
        <w:shd w:val="clear" w:color="auto" w:fill="FFFFFF"/>
        <w:spacing w:before="0" w:after="0"/>
        <w:jc w:val="both"/>
      </w:pPr>
      <w:r>
        <w:rPr>
          <w:rFonts w:ascii="Arial" w:hAnsi="Arial" w:cs="Arial"/>
          <w:b/>
          <w:bCs/>
          <w:color w:val="000000"/>
        </w:rPr>
        <w:t xml:space="preserve">      8.Организаторы Конкурса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bCs/>
          <w:color w:val="000000"/>
        </w:rPr>
        <w:t xml:space="preserve"> МАУ ДО «Голышмановский молодежный центр».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bCs/>
          <w:color w:val="000000"/>
        </w:rPr>
        <w:t>Контакты:  тел./факс 3 (34546) 2-50-33;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bCs/>
          <w:color w:val="000000"/>
          <w:lang w:val="en-US"/>
        </w:rPr>
        <w:t>E</w:t>
      </w:r>
      <w:r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lang w:val="en-US"/>
        </w:rPr>
        <w:t>mail</w:t>
      </w:r>
      <w:r>
        <w:rPr>
          <w:rFonts w:ascii="Arial" w:hAnsi="Arial" w:cs="Arial"/>
          <w:bCs/>
          <w:color w:val="000000"/>
        </w:rPr>
        <w:t xml:space="preserve">: </w:t>
      </w:r>
      <w:hyperlink r:id="rId9" w:history="1">
        <w:r>
          <w:rPr>
            <w:rStyle w:val="Internetlink"/>
            <w:rFonts w:ascii="Arial" w:hAnsi="Arial" w:cs="Arial"/>
            <w:color w:val="000000"/>
            <w:lang w:val="en-US"/>
          </w:rPr>
          <w:t>golcdt</w:t>
        </w:r>
      </w:hyperlink>
      <w:hyperlink r:id="rId10" w:history="1">
        <w:r>
          <w:rPr>
            <w:rStyle w:val="Internetlink"/>
            <w:rFonts w:ascii="Arial" w:hAnsi="Arial" w:cs="Arial"/>
            <w:color w:val="000000"/>
          </w:rPr>
          <w:t>@</w:t>
        </w:r>
      </w:hyperlink>
      <w:hyperlink r:id="rId11" w:history="1">
        <w:r>
          <w:rPr>
            <w:rStyle w:val="Internetlink"/>
            <w:rFonts w:ascii="Arial" w:hAnsi="Arial" w:cs="Arial"/>
            <w:color w:val="000000"/>
            <w:lang w:val="en-US"/>
          </w:rPr>
          <w:t>yandex</w:t>
        </w:r>
      </w:hyperlink>
      <w:hyperlink r:id="rId12" w:history="1">
        <w:r>
          <w:rPr>
            <w:rStyle w:val="Internetlink"/>
            <w:rFonts w:ascii="Arial" w:hAnsi="Arial" w:cs="Arial"/>
            <w:color w:val="000000"/>
          </w:rPr>
          <w:t>.</w:t>
        </w:r>
      </w:hyperlink>
      <w:hyperlink r:id="rId13" w:history="1">
        <w:r>
          <w:rPr>
            <w:rStyle w:val="Internetlink"/>
            <w:rFonts w:ascii="Arial" w:hAnsi="Arial" w:cs="Arial"/>
            <w:color w:val="000000"/>
            <w:lang w:val="en-US"/>
          </w:rPr>
          <w:t>ru</w:t>
        </w:r>
      </w:hyperlink>
      <w:r>
        <w:rPr>
          <w:rFonts w:ascii="Arial" w:hAnsi="Arial" w:cs="Arial"/>
          <w:color w:val="000000"/>
        </w:rPr>
        <w:t>;</w:t>
      </w:r>
    </w:p>
    <w:p w:rsidR="0039179D" w:rsidRDefault="002759C5">
      <w:pPr>
        <w:pStyle w:val="a6"/>
        <w:shd w:val="clear" w:color="auto" w:fill="FFFFFF"/>
        <w:spacing w:before="0" w:after="0"/>
        <w:ind w:firstLine="708"/>
        <w:jc w:val="both"/>
      </w:pPr>
      <w:r>
        <w:rPr>
          <w:rFonts w:ascii="Arial" w:hAnsi="Arial" w:cs="Arial"/>
          <w:color w:val="000000"/>
        </w:rPr>
        <w:t>Контактное лицо: Андреевская Мария Валерьевна.</w:t>
      </w:r>
    </w:p>
    <w:p w:rsidR="0039179D" w:rsidRDefault="0039179D">
      <w:pPr>
        <w:pStyle w:val="a6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A2653" w:rsidRDefault="00EA2653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A2653" w:rsidRDefault="00EA2653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A2653" w:rsidRDefault="00EA2653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EA2653" w:rsidRDefault="00EA2653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5DA" w:rsidRDefault="002815DA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700FBC" w:rsidRDefault="00700FBC">
      <w:pPr>
        <w:pStyle w:val="Standard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2759C5">
      <w:pPr>
        <w:pStyle w:val="Standard"/>
        <w:spacing w:after="0" w:line="240" w:lineRule="auto"/>
        <w:jc w:val="right"/>
      </w:pPr>
      <w:r>
        <w:rPr>
          <w:rFonts w:ascii="Arial" w:eastAsia="Times New Roman" w:hAnsi="Arial" w:cs="Arial"/>
          <w:sz w:val="24"/>
          <w:szCs w:val="24"/>
          <w:lang w:eastAsia="zh-CN"/>
        </w:rPr>
        <w:t>Приложение</w:t>
      </w:r>
      <w:r w:rsidR="00700FBC">
        <w:rPr>
          <w:rFonts w:ascii="Arial" w:eastAsia="Times New Roman" w:hAnsi="Arial" w:cs="Arial"/>
          <w:sz w:val="24"/>
          <w:szCs w:val="24"/>
          <w:lang w:eastAsia="zh-CN"/>
        </w:rPr>
        <w:t xml:space="preserve"> 1</w:t>
      </w:r>
    </w:p>
    <w:p w:rsidR="0039179D" w:rsidRDefault="0039179D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2759C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Заявка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на участие </w:t>
      </w:r>
      <w:r w:rsidR="00700FBC">
        <w:rPr>
          <w:rFonts w:ascii="Arial" w:eastAsia="Times New Roman" w:hAnsi="Arial" w:cs="Arial"/>
          <w:b/>
          <w:color w:val="auto"/>
          <w:sz w:val="24"/>
          <w:szCs w:val="24"/>
        </w:rPr>
        <w:t>в конкурсе</w:t>
      </w:r>
    </w:p>
    <w:p w:rsidR="0039179D" w:rsidRDefault="000605CB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>Арт-объектов</w:t>
      </w:r>
      <w:r w:rsidR="002759C5">
        <w:rPr>
          <w:rFonts w:ascii="Arial" w:eastAsia="Times New Roman" w:hAnsi="Arial" w:cs="Arial"/>
          <w:b/>
          <w:color w:val="auto"/>
          <w:sz w:val="24"/>
          <w:szCs w:val="24"/>
        </w:rPr>
        <w:t xml:space="preserve"> 26 июня 202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>1</w:t>
      </w:r>
      <w:r w:rsidR="002759C5">
        <w:rPr>
          <w:rFonts w:ascii="Arial" w:eastAsia="Times New Roman" w:hAnsi="Arial" w:cs="Arial"/>
          <w:b/>
          <w:color w:val="auto"/>
          <w:sz w:val="24"/>
          <w:szCs w:val="24"/>
        </w:rPr>
        <w:t>г.</w:t>
      </w:r>
    </w:p>
    <w:p w:rsidR="0039179D" w:rsidRDefault="002759C5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(в рамках шестого открытого 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Шарохинского фестиваля народного творчества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>).</w:t>
      </w:r>
    </w:p>
    <w:p w:rsidR="0039179D" w:rsidRDefault="0039179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904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5580"/>
      </w:tblGrid>
      <w:tr w:rsidR="0039179D"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9179D" w:rsidRDefault="002759C5">
            <w:pPr>
              <w:pStyle w:val="Standard"/>
              <w:spacing w:after="0" w:line="240" w:lineRule="auto"/>
              <w:ind w:left="30" w:right="30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Ф.И.О. автора  или  название авторского коллектива (нужное подчеркнуть)</w:t>
            </w:r>
          </w:p>
          <w:p w:rsidR="0039179D" w:rsidRDefault="0039179D">
            <w:pPr>
              <w:pStyle w:val="Standard"/>
              <w:spacing w:after="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9179D" w:rsidRDefault="0039179D">
            <w:pPr>
              <w:pStyle w:val="Standard"/>
              <w:spacing w:after="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9179D"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9179D" w:rsidRDefault="002759C5" w:rsidP="000605CB">
            <w:pPr>
              <w:pStyle w:val="Standard"/>
              <w:spacing w:after="0" w:line="240" w:lineRule="auto"/>
              <w:ind w:left="30" w:right="30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Название </w:t>
            </w:r>
            <w:r w:rsidR="000605C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Арт-объекта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9179D" w:rsidRDefault="0039179D">
            <w:pPr>
              <w:pStyle w:val="Standard"/>
              <w:spacing w:after="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2815DA"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815DA" w:rsidRDefault="002815DA" w:rsidP="000605CB">
            <w:pPr>
              <w:pStyle w:val="Standard"/>
              <w:spacing w:after="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Описание Арт-объекта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815DA" w:rsidRDefault="002815DA">
            <w:pPr>
              <w:pStyle w:val="Standard"/>
              <w:spacing w:after="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9179D"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9179D" w:rsidRDefault="007D7191" w:rsidP="00700FBC">
            <w:pPr>
              <w:pStyle w:val="Standard"/>
              <w:spacing w:after="0" w:line="240" w:lineRule="auto"/>
              <w:ind w:left="30" w:right="30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Используемый материал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9179D" w:rsidRDefault="0039179D">
            <w:pPr>
              <w:pStyle w:val="Standard"/>
              <w:spacing w:after="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9179D"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9179D" w:rsidRDefault="002759C5">
            <w:pPr>
              <w:pStyle w:val="Standard"/>
              <w:spacing w:after="0" w:line="240" w:lineRule="auto"/>
              <w:ind w:left="30" w:right="30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9179D" w:rsidRDefault="0039179D">
            <w:pPr>
              <w:pStyle w:val="Standard"/>
              <w:spacing w:after="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9179D" w:rsidRDefault="0039179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9179D" w:rsidRDefault="0039179D">
      <w:pPr>
        <w:pStyle w:val="a6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2759C5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0605CB" w:rsidRDefault="000605CB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p w:rsidR="0039179D" w:rsidRDefault="0039179D">
      <w:pPr>
        <w:pStyle w:val="a6"/>
        <w:shd w:val="clear" w:color="auto" w:fill="FFFFFF"/>
        <w:tabs>
          <w:tab w:val="left" w:pos="2475"/>
        </w:tabs>
        <w:spacing w:before="0" w:after="0"/>
        <w:jc w:val="both"/>
        <w:rPr>
          <w:rFonts w:ascii="Arial" w:hAnsi="Arial" w:cs="Arial"/>
          <w:color w:val="000000"/>
        </w:rPr>
      </w:pPr>
    </w:p>
    <w:sectPr w:rsidR="0039179D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FA" w:rsidRDefault="002913FA">
      <w:r>
        <w:separator/>
      </w:r>
    </w:p>
  </w:endnote>
  <w:endnote w:type="continuationSeparator" w:id="0">
    <w:p w:rsidR="002913FA" w:rsidRDefault="002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FA" w:rsidRDefault="002913FA">
      <w:r>
        <w:rPr>
          <w:color w:val="000000"/>
        </w:rPr>
        <w:separator/>
      </w:r>
    </w:p>
  </w:footnote>
  <w:footnote w:type="continuationSeparator" w:id="0">
    <w:p w:rsidR="002913FA" w:rsidRDefault="0029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187"/>
    <w:multiLevelType w:val="multilevel"/>
    <w:tmpl w:val="8C588EB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66F26D7"/>
    <w:multiLevelType w:val="hybridMultilevel"/>
    <w:tmpl w:val="7254A0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9D"/>
    <w:rsid w:val="000605CB"/>
    <w:rsid w:val="00196B24"/>
    <w:rsid w:val="00221ADD"/>
    <w:rsid w:val="002759C5"/>
    <w:rsid w:val="002815DA"/>
    <w:rsid w:val="002913FA"/>
    <w:rsid w:val="00345256"/>
    <w:rsid w:val="0039179D"/>
    <w:rsid w:val="0044029A"/>
    <w:rsid w:val="00700FBC"/>
    <w:rsid w:val="007D7191"/>
    <w:rsid w:val="00D21613"/>
    <w:rsid w:val="00E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D61C"/>
  <w15:docId w15:val="{5D104458-6D12-4614-B486-0C4004F8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pPr>
      <w:widowControl/>
      <w:suppressAutoHyphens/>
    </w:pPr>
    <w:rPr>
      <w:rFonts w:cs="Times New Roman"/>
      <w:color w:val="00000A"/>
    </w:rPr>
  </w:style>
  <w:style w:type="paragraph" w:styleId="a8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ListParagraph1">
    <w:name w:val="List Paragraph1"/>
    <w:basedOn w:val="Standard"/>
    <w:pPr>
      <w:ind w:left="720"/>
    </w:pPr>
    <w:rPr>
      <w:rFonts w:cs="Times New Roma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5">
    <w:name w:val="ListLabel 5"/>
    <w:rPr>
      <w:rFonts w:ascii="Arial" w:eastAsia="Arial" w:hAnsi="Arial" w:cs="Arial"/>
      <w:color w:val="00000A"/>
      <w:u w:val="none"/>
    </w:rPr>
  </w:style>
  <w:style w:type="character" w:customStyle="1" w:styleId="ListLabel11">
    <w:name w:val="ListLabel 11"/>
    <w:rPr>
      <w:rFonts w:ascii="Arial" w:eastAsia="Arial" w:hAnsi="Arial" w:cs="Times New Roman"/>
      <w:b/>
      <w:bCs/>
      <w:sz w:val="16"/>
      <w:szCs w:val="16"/>
      <w:u w:val="none"/>
      <w:lang w:val="ru-RU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22">
    <w:name w:val="ListLabel 22"/>
    <w:rPr>
      <w:rFonts w:ascii="Arial" w:eastAsia="Times New Roman" w:hAnsi="Arial" w:cs="Times New Roman"/>
      <w:b/>
      <w:bCs/>
      <w:sz w:val="16"/>
      <w:szCs w:val="16"/>
      <w:u w:val="none"/>
      <w:lang w:val="ru-RU" w:eastAsia="zh-CN"/>
    </w:rPr>
  </w:style>
  <w:style w:type="character" w:customStyle="1" w:styleId="ListLabel23">
    <w:name w:val="ListLabel 23"/>
    <w:rPr>
      <w:rFonts w:ascii="Arial" w:eastAsia="Arial" w:hAnsi="Arial" w:cs="Arial"/>
      <w:color w:val="00000A"/>
      <w:u w:val="none"/>
    </w:rPr>
  </w:style>
  <w:style w:type="character" w:customStyle="1" w:styleId="ListLabel24">
    <w:name w:val="ListLabel 24"/>
    <w:rPr>
      <w:rFonts w:ascii="Arial" w:eastAsia="Arial" w:hAnsi="Arial" w:cs="Arial"/>
      <w:color w:val="000000"/>
      <w:lang w:val="en-US"/>
    </w:rPr>
  </w:style>
  <w:style w:type="character" w:customStyle="1" w:styleId="ListLabel25">
    <w:name w:val="ListLabel 25"/>
    <w:rPr>
      <w:rFonts w:ascii="Arial" w:eastAsia="Arial" w:hAnsi="Arial" w:cs="Arial"/>
      <w:color w:val="000000"/>
      <w:lang w:val="en-US"/>
    </w:rPr>
  </w:style>
  <w:style w:type="character" w:customStyle="1" w:styleId="ListLabel26">
    <w:name w:val="ListLabel 2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27">
    <w:name w:val="ListLabel 27"/>
    <w:rPr>
      <w:rFonts w:ascii="Arial" w:eastAsia="Times New Roman" w:hAnsi="Arial" w:cs="Times New Roman"/>
      <w:b/>
      <w:bCs/>
      <w:sz w:val="16"/>
      <w:szCs w:val="16"/>
      <w:u w:val="none"/>
      <w:lang w:val="ru-RU" w:eastAsia="zh-CN"/>
    </w:rPr>
  </w:style>
  <w:style w:type="character" w:customStyle="1" w:styleId="ListLabel28">
    <w:name w:val="ListLabel 28"/>
    <w:rPr>
      <w:rFonts w:ascii="Arial" w:eastAsia="Arial" w:hAnsi="Arial" w:cs="Arial"/>
      <w:color w:val="00000A"/>
      <w:u w:val="none"/>
    </w:rPr>
  </w:style>
  <w:style w:type="character" w:customStyle="1" w:styleId="ListLabel29">
    <w:name w:val="ListLabel 29"/>
    <w:rPr>
      <w:rFonts w:ascii="Arial" w:eastAsia="Arial" w:hAnsi="Arial" w:cs="Arial"/>
      <w:color w:val="000000"/>
      <w:lang w:val="en-US"/>
    </w:rPr>
  </w:style>
  <w:style w:type="character" w:customStyle="1" w:styleId="a9">
    <w:name w:val="Текст выноски Знак"/>
    <w:basedOn w:val="a0"/>
    <w:rPr>
      <w:rFonts w:ascii="Tahoma" w:eastAsia="Tahoma" w:hAnsi="Tahoma" w:cs="Tahoma"/>
      <w:color w:val="00000A"/>
      <w:sz w:val="16"/>
      <w:szCs w:val="16"/>
    </w:rPr>
  </w:style>
  <w:style w:type="character" w:customStyle="1" w:styleId="ListLabel30">
    <w:name w:val="ListLabel 30"/>
    <w:rPr>
      <w:rFonts w:ascii="Arial" w:eastAsia="Times New Roman" w:hAnsi="Arial" w:cs="Arial"/>
      <w:sz w:val="24"/>
      <w:szCs w:val="24"/>
      <w:u w:val="none"/>
      <w:lang w:eastAsia="zh-CN"/>
    </w:rPr>
  </w:style>
  <w:style w:type="character" w:customStyle="1" w:styleId="ListLabel31">
    <w:name w:val="ListLabel 31"/>
    <w:rPr>
      <w:rFonts w:ascii="Arial" w:eastAsia="Times New Roman" w:hAnsi="Arial" w:cs="Arial"/>
      <w:bCs/>
      <w:color w:val="0000FF"/>
      <w:sz w:val="24"/>
      <w:szCs w:val="24"/>
    </w:rPr>
  </w:style>
  <w:style w:type="character" w:customStyle="1" w:styleId="ListLabel32">
    <w:name w:val="ListLabel 32"/>
    <w:rPr>
      <w:rFonts w:ascii="Arial" w:eastAsia="Arial" w:hAnsi="Arial" w:cs="Arial"/>
      <w:color w:val="00000A"/>
      <w:u w:val="none"/>
    </w:rPr>
  </w:style>
  <w:style w:type="character" w:customStyle="1" w:styleId="ListLabel33">
    <w:name w:val="ListLabel 33"/>
    <w:rPr>
      <w:rFonts w:ascii="Arial" w:eastAsia="Arial" w:hAnsi="Arial" w:cs="Arial"/>
      <w:color w:val="000000"/>
      <w:lang w:val="en-US"/>
    </w:rPr>
  </w:style>
  <w:style w:type="character" w:customStyle="1" w:styleId="ListLabel34">
    <w:name w:val="ListLabel 34"/>
    <w:rPr>
      <w:rFonts w:ascii="Arial" w:eastAsia="Arial" w:hAnsi="Arial" w:cs="Arial"/>
      <w:color w:val="000000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345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hyperlink" Target="mailto:golcd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olmc" TargetMode="External"/><Relationship Id="rId12" Type="http://schemas.openxmlformats.org/officeDocument/2006/relationships/hyperlink" Target="mailto:golc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cdt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olcd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cd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dmaria6241@gmail.com</cp:lastModifiedBy>
  <cp:revision>8</cp:revision>
  <cp:lastPrinted>2020-09-18T05:15:00Z</cp:lastPrinted>
  <dcterms:created xsi:type="dcterms:W3CDTF">2020-10-09T04:35:00Z</dcterms:created>
  <dcterms:modified xsi:type="dcterms:W3CDTF">2021-04-19T07:08:00Z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DDGroup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