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8FA" w:rsidRDefault="001668FA" w:rsidP="001668FA">
      <w:pPr>
        <w:ind w:firstLine="567"/>
        <w:jc w:val="both"/>
      </w:pPr>
      <w:r>
        <w:t>Начали реализовать проект по развитию коммуникативных навыков «Точка Старта. Активатор Общения» для детей подростков из разных, в т.ч. незащищенных, социальный групп возрастом 14-17 лет.</w:t>
      </w:r>
    </w:p>
    <w:p w:rsidR="001668FA" w:rsidRDefault="001668FA" w:rsidP="001668FA">
      <w:pPr>
        <w:ind w:firstLine="567"/>
        <w:jc w:val="both"/>
      </w:pPr>
      <w:r>
        <w:t xml:space="preserve"> У команды есть обширный опыт реализации проектов с данной целевой аудиторией. В прошлом году подобный проект был реализован при поддержке Департамента культуры, спорта и молодежной политики г. Новосибирска. Команде была выделена и успешно освоена субсидия (победа в конкурсе «Парад идей!») в размере 90 000 рублей. </w:t>
      </w:r>
    </w:p>
    <w:p w:rsidR="001668FA" w:rsidRDefault="001668FA" w:rsidP="001668FA">
      <w:pPr>
        <w:ind w:firstLine="567"/>
        <w:jc w:val="both"/>
      </w:pPr>
      <w:r>
        <w:t>Помимо успешного опыта реализации благотворительных проектов с подростками, в т.ч. из незащищенных социальных групп, АНО Центр «Добрые руки» имеет большой пул специалистов высокого уровня (педагоги, психологи, методологи, коучи, бизнес-тренеры), волонтеры и партнеры проекта: Новосибирская областная юношеская библиотека, ДК им. Октябрьской революции, НООО «ЖИТО», АНО «Взрослые дети», Центры по оказанию помощи детям, оказавшимся без попечения родителей «Созвездие», «Жемчужина», «Теплый дом», Отдел опеки и попечительства г. Новосибирска, ЦАДИ, Общественная палата Новосибирской области.</w:t>
      </w:r>
    </w:p>
    <w:p w:rsidR="001668FA" w:rsidRPr="00417C03" w:rsidRDefault="001668FA" w:rsidP="001668FA">
      <w:pPr>
        <w:ind w:firstLine="567"/>
        <w:jc w:val="both"/>
        <w:rPr>
          <w:color w:val="FF0000"/>
        </w:rPr>
      </w:pPr>
      <w:r>
        <w:t>В</w:t>
      </w:r>
      <w:r w:rsidRPr="00D901EA">
        <w:t xml:space="preserve"> ходе нашей работы, мы заметили, что из-за активного пользования гаджетами, подрастающее поколение легко взаимодействует в сети интернет, но испытывает сложности в живом общение. </w:t>
      </w:r>
      <w:r>
        <w:t>Это</w:t>
      </w:r>
      <w:r w:rsidRPr="00D901EA">
        <w:t xml:space="preserve"> </w:t>
      </w:r>
      <w:r w:rsidRPr="000D4AC5">
        <w:t>негативно сказывается на их личностном и, в будущем, на профессиональном становлении. Подросткам сложно выстраивать отношения, часто возникает недопонимание и конфликты, нет доверительных долгосрочных отношений. Все это отражается на их социализации и возможности жить в обществе,</w:t>
      </w:r>
      <w:r w:rsidRPr="00D901EA">
        <w:t xml:space="preserve"> а значит и снижает их успешность в дальнейшей жизни, а также увеличивает риски девиантного поведения.</w:t>
      </w:r>
      <w:r>
        <w:t xml:space="preserve"> При этом, стоит отметить, что несмотря на ряд коммерческих образовательных программ, </w:t>
      </w:r>
      <w:r w:rsidRPr="00EE3987">
        <w:t>существующих на рынке,</w:t>
      </w:r>
      <w:r>
        <w:t xml:space="preserve"> у большого количества подростков нет финансовой возможности получать дополнительные жизненно необходимые навыки.</w:t>
      </w:r>
    </w:p>
    <w:p w:rsidR="001668FA" w:rsidRDefault="001668FA" w:rsidP="001668FA">
      <w:pPr>
        <w:ind w:firstLine="567"/>
        <w:jc w:val="both"/>
      </w:pPr>
      <w:r>
        <w:t xml:space="preserve">Команда проекта «Точка Старта. Активатор общения» предлагает решение данной проблемы через организацию образовательного проекта на благотворительных началах с возможностью пройти отборочный этап и получить место в группе. Участники смогут пройти комплексную тренинговую программу по развитию коммуникативных навыков с возможностью закрепить их на практике. </w:t>
      </w:r>
    </w:p>
    <w:p w:rsidR="001668FA" w:rsidRDefault="001668FA" w:rsidP="001668FA">
      <w:pPr>
        <w:ind w:firstLine="567"/>
        <w:jc w:val="both"/>
      </w:pPr>
      <w:r>
        <w:t>В результате освоения программы:</w:t>
      </w:r>
    </w:p>
    <w:p w:rsidR="001668FA" w:rsidRDefault="001668FA" w:rsidP="001668FA">
      <w:pPr>
        <w:ind w:firstLine="567"/>
        <w:jc w:val="both"/>
      </w:pPr>
      <w:r>
        <w:t xml:space="preserve">А) </w:t>
      </w:r>
      <w:r w:rsidRPr="000800E7">
        <w:t>Участники науч</w:t>
      </w:r>
      <w:r>
        <w:t>атся</w:t>
      </w:r>
      <w:r w:rsidRPr="000800E7">
        <w:t xml:space="preserve"> ставить цели в процессе общения и планировать путь достижения результата в коммуникации</w:t>
      </w:r>
      <w:r>
        <w:t>;</w:t>
      </w:r>
    </w:p>
    <w:p w:rsidR="001668FA" w:rsidRDefault="001668FA" w:rsidP="001668FA">
      <w:pPr>
        <w:ind w:firstLine="567"/>
        <w:jc w:val="both"/>
      </w:pPr>
      <w:r>
        <w:t xml:space="preserve">Б) </w:t>
      </w:r>
      <w:r w:rsidRPr="000800E7">
        <w:t>Подростки науч</w:t>
      </w:r>
      <w:r>
        <w:t>атся</w:t>
      </w:r>
      <w:r w:rsidRPr="000800E7">
        <w:t xml:space="preserve"> идентифицировать свои и чужие эмоции и направлять их в конструктивное русло</w:t>
      </w:r>
      <w:r>
        <w:t>;</w:t>
      </w:r>
    </w:p>
    <w:p w:rsidR="001668FA" w:rsidRDefault="001668FA" w:rsidP="001668FA">
      <w:pPr>
        <w:ind w:firstLine="567"/>
        <w:jc w:val="both"/>
      </w:pPr>
      <w:r>
        <w:t xml:space="preserve">В) </w:t>
      </w:r>
      <w:r w:rsidRPr="000800E7">
        <w:t>Подростки ст</w:t>
      </w:r>
      <w:r>
        <w:t>анут</w:t>
      </w:r>
      <w:r w:rsidRPr="000800E7">
        <w:t xml:space="preserve"> более открытыми и уверенными в себе, </w:t>
      </w:r>
      <w:r>
        <w:t xml:space="preserve">будут </w:t>
      </w:r>
      <w:r w:rsidRPr="000800E7">
        <w:t>смелее вступа</w:t>
      </w:r>
      <w:r>
        <w:t>ть</w:t>
      </w:r>
      <w:r w:rsidRPr="000800E7">
        <w:t xml:space="preserve"> в контакт с окружающими и выстраиват</w:t>
      </w:r>
      <w:r>
        <w:t>ь</w:t>
      </w:r>
      <w:r w:rsidRPr="000800E7">
        <w:t xml:space="preserve"> экологичные и крепкие дружеские отношения</w:t>
      </w:r>
      <w:r>
        <w:t>;</w:t>
      </w:r>
    </w:p>
    <w:p w:rsidR="001668FA" w:rsidRDefault="001668FA" w:rsidP="001668FA">
      <w:pPr>
        <w:ind w:firstLine="567"/>
        <w:jc w:val="both"/>
      </w:pPr>
      <w:r>
        <w:t xml:space="preserve">Г) </w:t>
      </w:r>
      <w:r w:rsidRPr="000800E7">
        <w:t>Подростки науч</w:t>
      </w:r>
      <w:r>
        <w:t>атся</w:t>
      </w:r>
      <w:r w:rsidRPr="000800E7">
        <w:t xml:space="preserve"> чувствовать свои и чужие границы, отстаивать их и говорить «нет»</w:t>
      </w:r>
    </w:p>
    <w:p w:rsidR="001668FA" w:rsidRDefault="001668FA" w:rsidP="001668FA">
      <w:pPr>
        <w:ind w:firstLine="567"/>
        <w:jc w:val="both"/>
      </w:pPr>
      <w:r>
        <w:t xml:space="preserve">Д) </w:t>
      </w:r>
      <w:r w:rsidRPr="000800E7">
        <w:t>Участники проекта науч</w:t>
      </w:r>
      <w:r>
        <w:t>атся</w:t>
      </w:r>
      <w:r w:rsidRPr="000800E7">
        <w:t xml:space="preserve"> договариваться и продуктивно решать конфликты</w:t>
      </w:r>
      <w:r>
        <w:t>;</w:t>
      </w:r>
    </w:p>
    <w:p w:rsidR="001668FA" w:rsidRDefault="001668FA" w:rsidP="001668FA">
      <w:pPr>
        <w:ind w:firstLine="567"/>
        <w:jc w:val="both"/>
      </w:pPr>
      <w:r>
        <w:t xml:space="preserve">Е) </w:t>
      </w:r>
      <w:r w:rsidRPr="000800E7">
        <w:t>Участники отработа</w:t>
      </w:r>
      <w:r>
        <w:t>ют</w:t>
      </w:r>
      <w:r w:rsidRPr="000800E7">
        <w:t xml:space="preserve"> базовые навыки публичных выступлений и получили опыт защищать свои идеи и точки зрения</w:t>
      </w:r>
      <w:r>
        <w:t>.</w:t>
      </w:r>
    </w:p>
    <w:p w:rsidR="001668FA" w:rsidRDefault="001668FA" w:rsidP="001668FA">
      <w:pPr>
        <w:ind w:firstLine="567"/>
        <w:jc w:val="both"/>
      </w:pPr>
      <w:r>
        <w:t xml:space="preserve">Целевая аудитория проекта: </w:t>
      </w:r>
    </w:p>
    <w:p w:rsidR="001668FA" w:rsidRDefault="001668FA" w:rsidP="001668FA">
      <w:pPr>
        <w:pStyle w:val="a3"/>
        <w:numPr>
          <w:ilvl w:val="0"/>
          <w:numId w:val="1"/>
        </w:numPr>
      </w:pPr>
      <w:r>
        <w:t>40</w:t>
      </w:r>
      <w:r w:rsidRPr="004938A9">
        <w:t>% - школьники города</w:t>
      </w:r>
      <w:r>
        <w:t>, в т.ч. постоянные участники сообщества «Точка Старта»</w:t>
      </w:r>
      <w:r w:rsidRPr="004938A9">
        <w:t xml:space="preserve">; </w:t>
      </w:r>
    </w:p>
    <w:p w:rsidR="001668FA" w:rsidRDefault="001668FA" w:rsidP="001668FA">
      <w:pPr>
        <w:pStyle w:val="a3"/>
        <w:numPr>
          <w:ilvl w:val="0"/>
          <w:numId w:val="1"/>
        </w:numPr>
      </w:pPr>
      <w:r>
        <w:t>50</w:t>
      </w:r>
      <w:r w:rsidRPr="004938A9">
        <w:t xml:space="preserve">% </w:t>
      </w:r>
      <w:r w:rsidRPr="000800E7">
        <w:t>- дети из многодетных семей, малообеспеченных семей, дети</w:t>
      </w:r>
      <w:r>
        <w:t>,</w:t>
      </w:r>
      <w:r w:rsidRPr="000800E7">
        <w:t xml:space="preserve"> оставшиеся без попечительства родителей</w:t>
      </w:r>
      <w:r w:rsidRPr="004938A9">
        <w:t>;</w:t>
      </w:r>
    </w:p>
    <w:p w:rsidR="001668FA" w:rsidRDefault="001668FA" w:rsidP="001668FA">
      <w:pPr>
        <w:pStyle w:val="a3"/>
        <w:numPr>
          <w:ilvl w:val="0"/>
          <w:numId w:val="1"/>
        </w:numPr>
        <w:jc w:val="both"/>
      </w:pPr>
      <w:r>
        <w:t>10</w:t>
      </w:r>
      <w:r w:rsidRPr="004938A9">
        <w:t>% -</w:t>
      </w:r>
      <w:r>
        <w:t xml:space="preserve"> </w:t>
      </w:r>
      <w:r w:rsidRPr="004938A9">
        <w:t>дети с ОВЗ</w:t>
      </w:r>
      <w:r>
        <w:t xml:space="preserve"> и инвалидностью (</w:t>
      </w:r>
      <w:r w:rsidRPr="004938A9">
        <w:t>без ментальных нарушений).</w:t>
      </w:r>
    </w:p>
    <w:p w:rsidR="001668FA" w:rsidRDefault="001668FA" w:rsidP="001668FA">
      <w:pPr>
        <w:ind w:firstLine="567"/>
        <w:jc w:val="both"/>
      </w:pPr>
      <w:r>
        <w:t xml:space="preserve">Просим оказать информационную и организационную поддержку. </w:t>
      </w:r>
    </w:p>
    <w:p w:rsidR="001668FA" w:rsidRDefault="001668FA" w:rsidP="001668FA"/>
    <w:p w:rsidR="001668FA" w:rsidRDefault="001668FA" w:rsidP="001668FA">
      <w:r w:rsidRPr="004938A9">
        <w:t>ЭТАПЫ</w:t>
      </w:r>
      <w:r>
        <w:t xml:space="preserve"> реализации проекта</w:t>
      </w:r>
      <w:r w:rsidRPr="004938A9">
        <w:t xml:space="preserve">: </w:t>
      </w:r>
    </w:p>
    <w:p w:rsidR="001668FA" w:rsidRDefault="001668FA" w:rsidP="001668FA">
      <w:r w:rsidRPr="004938A9">
        <w:t xml:space="preserve">1) </w:t>
      </w:r>
      <w:r>
        <w:t>Информирование потенциальной целевой аудитории о проведении серии мероприятий в рамках проекта «Точка Старта»</w:t>
      </w:r>
      <w:r w:rsidRPr="004938A9">
        <w:t xml:space="preserve"> (посты в соц</w:t>
      </w:r>
      <w:r>
        <w:t xml:space="preserve">иальных </w:t>
      </w:r>
      <w:r w:rsidRPr="004938A9">
        <w:t xml:space="preserve">сетях, </w:t>
      </w:r>
      <w:r>
        <w:t xml:space="preserve">размещение </w:t>
      </w:r>
      <w:r>
        <w:lastRenderedPageBreak/>
        <w:t xml:space="preserve">информационных </w:t>
      </w:r>
      <w:r w:rsidRPr="004938A9">
        <w:t>плакат</w:t>
      </w:r>
      <w:r>
        <w:t>ов</w:t>
      </w:r>
      <w:r w:rsidRPr="004938A9">
        <w:t xml:space="preserve">, </w:t>
      </w:r>
      <w:r>
        <w:t xml:space="preserve">рассылка </w:t>
      </w:r>
      <w:r w:rsidRPr="004938A9">
        <w:t>информационны</w:t>
      </w:r>
      <w:r>
        <w:t xml:space="preserve">х </w:t>
      </w:r>
      <w:r w:rsidRPr="004938A9">
        <w:t>пис</w:t>
      </w:r>
      <w:r>
        <w:t>ем и</w:t>
      </w:r>
      <w:r w:rsidRPr="004938A9">
        <w:t xml:space="preserve"> </w:t>
      </w:r>
      <w:r>
        <w:t xml:space="preserve">проведение </w:t>
      </w:r>
      <w:r w:rsidRPr="004938A9">
        <w:t>презентаци</w:t>
      </w:r>
      <w:r>
        <w:t xml:space="preserve">й </w:t>
      </w:r>
      <w:r w:rsidRPr="004938A9">
        <w:t>в образовательные учреждения</w:t>
      </w:r>
      <w:r>
        <w:t>х</w:t>
      </w:r>
      <w:r w:rsidRPr="004938A9">
        <w:t xml:space="preserve">, </w:t>
      </w:r>
      <w:r>
        <w:t>статьи в местных СМИ и выступления на радио и телевидении</w:t>
      </w:r>
      <w:r w:rsidRPr="004938A9">
        <w:t xml:space="preserve">); </w:t>
      </w:r>
    </w:p>
    <w:p w:rsidR="001668FA" w:rsidRDefault="001668FA" w:rsidP="001668FA">
      <w:r w:rsidRPr="004938A9">
        <w:t>2) Прием заявок</w:t>
      </w:r>
      <w:r>
        <w:t xml:space="preserve"> от желающих на сайте проекта и предварительный к</w:t>
      </w:r>
      <w:r w:rsidRPr="004938A9">
        <w:t xml:space="preserve">онкурсный </w:t>
      </w:r>
      <w:r>
        <w:t>отбор</w:t>
      </w:r>
      <w:r w:rsidRPr="004938A9">
        <w:t>: мотивационное эссе</w:t>
      </w:r>
      <w:r>
        <w:t xml:space="preserve">, </w:t>
      </w:r>
      <w:r w:rsidRPr="004938A9">
        <w:t>видео-пост в социальных сетях в личном профиле</w:t>
      </w:r>
      <w:r>
        <w:t xml:space="preserve"> и выполнение небольшого </w:t>
      </w:r>
      <w:proofErr w:type="spellStart"/>
      <w:r>
        <w:t>челендж</w:t>
      </w:r>
      <w:proofErr w:type="spellEnd"/>
      <w:r>
        <w:t>-задания.</w:t>
      </w:r>
    </w:p>
    <w:p w:rsidR="001668FA" w:rsidRDefault="001668FA" w:rsidP="001668FA">
      <w:r>
        <w:t>3) Проведение финального очного отборочного квеста с различными диагностическими играми;</w:t>
      </w:r>
    </w:p>
    <w:p w:rsidR="001668FA" w:rsidRDefault="001668FA" w:rsidP="001668FA">
      <w:r w:rsidRPr="004938A9">
        <w:t xml:space="preserve">4) </w:t>
      </w:r>
      <w:r>
        <w:t>Формирование</w:t>
      </w:r>
      <w:r w:rsidRPr="004938A9">
        <w:t xml:space="preserve"> итогового списка участников проекта</w:t>
      </w:r>
      <w:r>
        <w:t xml:space="preserve"> (30 человек)</w:t>
      </w:r>
      <w:r w:rsidRPr="004938A9">
        <w:t xml:space="preserve">; </w:t>
      </w:r>
    </w:p>
    <w:p w:rsidR="001668FA" w:rsidRDefault="001668FA" w:rsidP="001668FA">
      <w:r w:rsidRPr="004938A9">
        <w:t xml:space="preserve">5) </w:t>
      </w:r>
      <w:r>
        <w:t>П</w:t>
      </w:r>
      <w:r w:rsidRPr="004938A9">
        <w:t xml:space="preserve">роведение </w:t>
      </w:r>
      <w:r>
        <w:t>образовательной программы, направленной на развитие коммуникативных навыков в формате тренингов и групповых встреч</w:t>
      </w:r>
      <w:r w:rsidRPr="004938A9">
        <w:t xml:space="preserve">; </w:t>
      </w:r>
    </w:p>
    <w:p w:rsidR="001668FA" w:rsidRDefault="001668FA" w:rsidP="001668FA">
      <w:r w:rsidRPr="004938A9">
        <w:t xml:space="preserve">6) </w:t>
      </w:r>
      <w:r>
        <w:t>Р</w:t>
      </w:r>
      <w:r w:rsidRPr="004938A9">
        <w:t xml:space="preserve">абота над индивидуальными мини-проектами </w:t>
      </w:r>
      <w:r>
        <w:t>для</w:t>
      </w:r>
      <w:r w:rsidRPr="004938A9">
        <w:t xml:space="preserve"> </w:t>
      </w:r>
      <w:r>
        <w:t>освоения полученных</w:t>
      </w:r>
      <w:r w:rsidRPr="004938A9">
        <w:t xml:space="preserve"> навыков во вне</w:t>
      </w:r>
      <w:r>
        <w:t>шней среде</w:t>
      </w:r>
      <w:r w:rsidRPr="004938A9">
        <w:t xml:space="preserve">; </w:t>
      </w:r>
    </w:p>
    <w:p w:rsidR="001668FA" w:rsidRDefault="001668FA" w:rsidP="001668FA">
      <w:r w:rsidRPr="004938A9">
        <w:t xml:space="preserve">7) </w:t>
      </w:r>
      <w:r>
        <w:t>В</w:t>
      </w:r>
      <w:r w:rsidRPr="004938A9">
        <w:t>ыпускная церемония с</w:t>
      </w:r>
      <w:r>
        <w:t xml:space="preserve"> персональными </w:t>
      </w:r>
      <w:r w:rsidRPr="004938A9">
        <w:t>выступлениями</w:t>
      </w:r>
      <w:r>
        <w:t>,</w:t>
      </w:r>
      <w:r w:rsidRPr="004938A9">
        <w:t xml:space="preserve"> защитой</w:t>
      </w:r>
      <w:r>
        <w:t xml:space="preserve"> итогов реализованных</w:t>
      </w:r>
      <w:r w:rsidRPr="004938A9">
        <w:t xml:space="preserve"> проектов</w:t>
      </w:r>
      <w:r>
        <w:t xml:space="preserve"> и награждением участников</w:t>
      </w:r>
      <w:r w:rsidRPr="004938A9">
        <w:t xml:space="preserve">. </w:t>
      </w:r>
    </w:p>
    <w:p w:rsidR="001668FA" w:rsidRDefault="001668FA" w:rsidP="001668FA"/>
    <w:p w:rsidR="001668FA" w:rsidRPr="00CD57DD" w:rsidRDefault="001668FA" w:rsidP="001668FA">
      <w:r>
        <w:t>Основные тематики образовательной программы:</w:t>
      </w:r>
    </w:p>
    <w:p w:rsidR="001668FA" w:rsidRPr="006F4382" w:rsidRDefault="001668FA" w:rsidP="001668FA">
      <w:pPr>
        <w:rPr>
          <w:highlight w:val="yellow"/>
        </w:rPr>
      </w:pPr>
      <w:r w:rsidRPr="004938A9">
        <w:t xml:space="preserve">1) </w:t>
      </w:r>
      <w:r w:rsidRPr="000800E7">
        <w:t xml:space="preserve">Знакомство, диагностика, </w:t>
      </w:r>
      <w:proofErr w:type="spellStart"/>
      <w:r w:rsidRPr="000800E7">
        <w:t>командообразование</w:t>
      </w:r>
      <w:proofErr w:type="spellEnd"/>
      <w:r w:rsidRPr="000800E7">
        <w:t>, мотивация на курс, сбор запросов и ожиданий</w:t>
      </w:r>
      <w:r>
        <w:t>;</w:t>
      </w:r>
    </w:p>
    <w:p w:rsidR="001668FA" w:rsidRPr="000800E7" w:rsidRDefault="001668FA" w:rsidP="001668FA">
      <w:r w:rsidRPr="000800E7">
        <w:t>2) Целеполагание в коммуникациях структура коммуникации, подготовка к коммуникации, практическая отработка</w:t>
      </w:r>
      <w:r>
        <w:t>;</w:t>
      </w:r>
    </w:p>
    <w:p w:rsidR="001668FA" w:rsidRPr="000800E7" w:rsidRDefault="001668FA" w:rsidP="001668FA">
      <w:r w:rsidRPr="000800E7">
        <w:t xml:space="preserve">3) Мои и чужие границы, формирование уверенности в себе, «я-образ» как фундамент в коммуникациях; </w:t>
      </w:r>
    </w:p>
    <w:p w:rsidR="001668FA" w:rsidRPr="000800E7" w:rsidRDefault="001668FA" w:rsidP="001668FA">
      <w:r w:rsidRPr="000800E7">
        <w:t xml:space="preserve">4) Основы эмоционального интеллекта, уровни эмоциональной зрелости, отработка инструментов экологичного проживания и выражения негативных эмоций; </w:t>
      </w:r>
    </w:p>
    <w:p w:rsidR="001668FA" w:rsidRDefault="001668FA" w:rsidP="001668FA">
      <w:r w:rsidRPr="000800E7">
        <w:t>5) Аргументация, практика донесения своей точки зрения, отработка возражений,</w:t>
      </w:r>
      <w:r>
        <w:t xml:space="preserve"> </w:t>
      </w:r>
      <w:r w:rsidRPr="000800E7">
        <w:t>конструктивная дискуссия, практикум-дебаты</w:t>
      </w:r>
      <w:r>
        <w:t xml:space="preserve">. </w:t>
      </w:r>
      <w:r w:rsidRPr="000800E7">
        <w:t>Выбор личной коммуникативной задачи</w:t>
      </w:r>
      <w:r>
        <w:t>;</w:t>
      </w:r>
    </w:p>
    <w:p w:rsidR="001668FA" w:rsidRPr="000800E7" w:rsidRDefault="001668FA" w:rsidP="001668FA">
      <w:r w:rsidRPr="000800E7">
        <w:t xml:space="preserve">6) Анатомия конфликта, отработка навыка конструктивного входа и выхода из конфликта. Инструменты конструктивной обратной связи; </w:t>
      </w:r>
    </w:p>
    <w:p w:rsidR="001668FA" w:rsidRPr="000800E7" w:rsidRDefault="001668FA" w:rsidP="001668FA">
      <w:r w:rsidRPr="000800E7">
        <w:t xml:space="preserve">7) Работа с ограничивающими убеждениями в коммуникациях, практика прохождения коммуникационных барьеров, уличный </w:t>
      </w:r>
      <w:proofErr w:type="spellStart"/>
      <w:r w:rsidRPr="000800E7">
        <w:t>челендж</w:t>
      </w:r>
      <w:proofErr w:type="spellEnd"/>
      <w:r w:rsidRPr="000800E7">
        <w:t xml:space="preserve">; </w:t>
      </w:r>
    </w:p>
    <w:p w:rsidR="001668FA" w:rsidRPr="000800E7" w:rsidRDefault="001668FA" w:rsidP="001668FA">
      <w:r w:rsidRPr="000800E7">
        <w:t xml:space="preserve">8) Базовые навыки публичных выступлений, практикум. Инструменты стресс-менеджмента. Подготовка финального выступления; </w:t>
      </w:r>
    </w:p>
    <w:p w:rsidR="001668FA" w:rsidRPr="004938A9" w:rsidRDefault="001668FA" w:rsidP="001668FA">
      <w:r w:rsidRPr="000800E7">
        <w:t>9) Выпускной.</w:t>
      </w:r>
      <w:r>
        <w:t xml:space="preserve"> </w:t>
      </w:r>
      <w:r w:rsidRPr="000800E7">
        <w:t>Короткие выступления в стиле TED и презентации достижений и решенных коммуникативных задач (выбранных на 5 встрече).</w:t>
      </w:r>
    </w:p>
    <w:p w:rsidR="001668FA" w:rsidRDefault="001668FA" w:rsidP="001668FA">
      <w:pPr>
        <w:rPr>
          <w:sz w:val="28"/>
        </w:rPr>
      </w:pPr>
    </w:p>
    <w:p w:rsidR="00407B58" w:rsidRDefault="001668FA">
      <w:bookmarkStart w:id="0" w:name="_GoBack"/>
      <w:bookmarkEnd w:id="0"/>
    </w:p>
    <w:sectPr w:rsidR="0040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16D9C"/>
    <w:multiLevelType w:val="hybridMultilevel"/>
    <w:tmpl w:val="78BEB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FA"/>
    <w:rsid w:val="001668FA"/>
    <w:rsid w:val="00E13A89"/>
    <w:rsid w:val="00EB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81269-AEE2-4988-AB65-1EB14723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Ксения Романовна</dc:creator>
  <cp:keywords/>
  <dc:description/>
  <cp:lastModifiedBy>Усик Ксения Романовна</cp:lastModifiedBy>
  <cp:revision>1</cp:revision>
  <dcterms:created xsi:type="dcterms:W3CDTF">2024-03-19T03:46:00Z</dcterms:created>
  <dcterms:modified xsi:type="dcterms:W3CDTF">2024-03-19T03:46:00Z</dcterms:modified>
</cp:coreProperties>
</file>