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right"/>
        <w:rPr>
          <w:b w:val="1"/>
          <w:sz w:val="24"/>
        </w:rPr>
      </w:pPr>
    </w:p>
    <w:p w14:paraId="04000000">
      <w:pPr>
        <w:widowControl w:val="1"/>
        <w:ind/>
        <w:jc w:val="center"/>
        <w:rPr>
          <w:b w:val="1"/>
          <w:shadow w:val="1"/>
          <w:sz w:val="36"/>
        </w:rPr>
      </w:pPr>
      <w:r>
        <w:rPr>
          <w:b w:val="1"/>
          <w:shadow w:val="1"/>
          <w:sz w:val="36"/>
        </w:rPr>
        <w:t>МУНИЦИПАЛЬНОЕ КАЗЕННОЕ УЧРЕЖДЕНИЕ</w:t>
      </w:r>
    </w:p>
    <w:p w14:paraId="05000000">
      <w:pPr>
        <w:widowControl w:val="1"/>
        <w:ind/>
        <w:jc w:val="center"/>
        <w:rPr>
          <w:b w:val="1"/>
          <w:shadow w:val="1"/>
          <w:sz w:val="36"/>
        </w:rPr>
      </w:pPr>
      <w:r>
        <w:rPr>
          <w:b w:val="1"/>
          <w:shadow w:val="1"/>
          <w:sz w:val="36"/>
        </w:rPr>
        <w:t>УПРАВЛЕНИЕ ОБРАЗОВАНИЯ</w:t>
      </w:r>
    </w:p>
    <w:p w14:paraId="06000000">
      <w:pPr>
        <w:widowControl w:val="1"/>
        <w:ind/>
        <w:jc w:val="center"/>
        <w:rPr>
          <w:b w:val="1"/>
          <w:shadow w:val="1"/>
          <w:sz w:val="36"/>
        </w:rPr>
      </w:pPr>
      <w:r>
        <w:rPr>
          <w:b w:val="1"/>
          <w:shadow w:val="1"/>
          <w:sz w:val="36"/>
        </w:rPr>
        <w:t>КОВДОРСКОГО</w:t>
      </w:r>
      <w:r>
        <w:rPr>
          <w:b w:val="1"/>
          <w:shadow w:val="1"/>
          <w:sz w:val="36"/>
        </w:rPr>
        <w:t xml:space="preserve"> </w:t>
      </w:r>
      <w:r>
        <w:rPr>
          <w:b w:val="1"/>
          <w:shadow w:val="1"/>
          <w:sz w:val="36"/>
        </w:rPr>
        <w:t>МУНИЦИПАЛЬНОГО ОКРУГА</w:t>
      </w:r>
    </w:p>
    <w:tbl>
      <w:tblPr>
        <w:tblStyle w:val="Style_2"/>
        <w:tblW w:type="auto" w:w="0"/>
        <w:tblLayout w:type="fixed"/>
      </w:tblPr>
      <w:tblGrid>
        <w:gridCol w:w="9108"/>
        <w:gridCol w:w="387"/>
      </w:tblGrid>
      <w:tr>
        <w:tc>
          <w:tcPr>
            <w:tcW w:type="dxa" w:w="9495"/>
            <w:gridSpan w:val="2"/>
          </w:tcPr>
          <w:p w14:paraId="07000000"/>
          <w:tbl>
            <w:tblPr>
              <w:tblStyle w:val="Style_2"/>
              <w:tblW w:type="auto" w:w="0"/>
              <w:tblLayout w:type="fixed"/>
            </w:tblPr>
            <w:tblGrid>
              <w:gridCol w:w="2329"/>
              <w:gridCol w:w="2246"/>
              <w:gridCol w:w="2247"/>
              <w:gridCol w:w="1324"/>
              <w:gridCol w:w="1133"/>
            </w:tblGrid>
            <w:tr>
              <w:tc>
                <w:tcPr>
                  <w:tcW w:type="dxa" w:w="9279"/>
                  <w:gridSpan w:val="5"/>
                </w:tcPr>
                <w:p w14:paraId="08000000">
                  <w:pPr>
                    <w:widowControl w:val="1"/>
                    <w:ind/>
                    <w:jc w:val="center"/>
                    <w:outlineLvl w:val="0"/>
                    <w:rPr>
                      <w:b w:val="1"/>
                      <w:sz w:val="44"/>
                    </w:rPr>
                  </w:pPr>
                  <w:r>
                    <w:rPr>
                      <w:b w:val="1"/>
                      <w:sz w:val="44"/>
                    </w:rPr>
                    <w:t>ПРИКАЗ</w:t>
                  </w:r>
                </w:p>
                <w:p w14:paraId="09000000">
                  <w:pPr>
                    <w:widowControl w:val="1"/>
                    <w:ind/>
                    <w:jc w:val="center"/>
                    <w:outlineLvl w:val="0"/>
                    <w:rPr>
                      <w:b w:val="1"/>
                      <w:sz w:val="44"/>
                    </w:rPr>
                  </w:pPr>
                </w:p>
                <w:p w14:paraId="0A000000">
                  <w:pPr>
                    <w:widowControl w:val="1"/>
                    <w:ind/>
                    <w:jc w:val="center"/>
                    <w:outlineLvl w:val="0"/>
                    <w:rPr>
                      <w:b w:val="1"/>
                      <w:sz w:val="44"/>
                    </w:rPr>
                  </w:pPr>
                </w:p>
              </w:tc>
            </w:tr>
            <w:tr>
              <w:tc>
                <w:tcPr>
                  <w:tcW w:type="dxa" w:w="2329"/>
                </w:tcPr>
                <w:p w14:paraId="0B000000">
                  <w:pPr>
                    <w:widowControl w:val="1"/>
                    <w:ind/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</w:rPr>
                    <w:t>_______202</w:t>
                  </w: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type="dxa" w:w="2246"/>
                </w:tcPr>
                <w:p w14:paraId="0C000000">
                  <w:pPr>
                    <w:rPr>
                      <w:b w:val="1"/>
                      <w:sz w:val="28"/>
                    </w:rPr>
                  </w:pPr>
                </w:p>
              </w:tc>
              <w:tc>
                <w:tcPr>
                  <w:tcW w:type="dxa" w:w="2247"/>
                </w:tcPr>
                <w:p w14:paraId="0D000000">
                  <w:pPr>
                    <w:rPr>
                      <w:sz w:val="28"/>
                    </w:rPr>
                  </w:pPr>
                </w:p>
              </w:tc>
              <w:tc>
                <w:tcPr>
                  <w:tcW w:type="dxa" w:w="1324"/>
                </w:tcPr>
                <w:p w14:paraId="0E00000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№______</w:t>
                  </w:r>
                </w:p>
              </w:tc>
              <w:tc>
                <w:tcPr>
                  <w:tcW w:type="dxa" w:w="1133"/>
                </w:tcPr>
                <w:p w14:paraId="0F000000">
                  <w:pPr>
                    <w:widowControl w:val="1"/>
                    <w:ind/>
                    <w:jc w:val="center"/>
                    <w:rPr>
                      <w:b w:val="1"/>
                    </w:rPr>
                  </w:pPr>
                </w:p>
              </w:tc>
            </w:tr>
            <w:tr>
              <w:tc>
                <w:tcPr>
                  <w:tcW w:type="dxa" w:w="9279"/>
                  <w:gridSpan w:val="5"/>
                </w:tcPr>
                <w:p w14:paraId="10000000">
                  <w:pPr>
                    <w:widowControl w:val="1"/>
                    <w:ind/>
                    <w:jc w:val="center"/>
                    <w:rPr>
                      <w:sz w:val="28"/>
                    </w:rPr>
                  </w:pPr>
                </w:p>
                <w:p w14:paraId="11000000">
                  <w:pPr>
                    <w:widowControl w:val="1"/>
                    <w:ind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г. Ковдор</w:t>
                  </w:r>
                </w:p>
              </w:tc>
            </w:tr>
          </w:tbl>
          <w:p w14:paraId="12000000">
            <w:pPr>
              <w:widowControl w:val="1"/>
              <w:ind/>
              <w:jc w:val="center"/>
              <w:outlineLvl w:val="0"/>
              <w:rPr>
                <w:b w:val="1"/>
                <w:sz w:val="44"/>
              </w:rPr>
            </w:pPr>
          </w:p>
        </w:tc>
      </w:tr>
      <w:tr>
        <w:tc>
          <w:tcPr>
            <w:tcW w:type="dxa" w:w="9108"/>
          </w:tcPr>
          <w:p w14:paraId="13000000">
            <w:pPr>
              <w:pStyle w:val="Style_3"/>
              <w:widowControl w:val="1"/>
              <w:ind w:left="0"/>
              <w:jc w:val="center"/>
              <w:rPr>
                <w:b w:val="1"/>
                <w:sz w:val="28"/>
              </w:rPr>
            </w:pPr>
          </w:p>
          <w:p w14:paraId="14000000">
            <w:pPr>
              <w:pStyle w:val="Style_3"/>
              <w:widowControl w:val="1"/>
              <w:ind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проведении</w:t>
            </w:r>
            <w:r>
              <w:rPr>
                <w:b w:val="1"/>
              </w:rPr>
              <w:t xml:space="preserve"> </w:t>
            </w:r>
            <w:r>
              <w:rPr>
                <w:b w:val="1"/>
                <w:sz w:val="28"/>
              </w:rPr>
              <w:t xml:space="preserve">командно-тематической игры «Антитеррор» </w:t>
            </w:r>
          </w:p>
          <w:p w14:paraId="15000000">
            <w:pPr>
              <w:pStyle w:val="Style_3"/>
              <w:widowControl w:val="1"/>
              <w:ind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для молодёжи Ковдорского муниципального округа </w:t>
            </w:r>
          </w:p>
          <w:p w14:paraId="16000000">
            <w:pPr>
              <w:pStyle w:val="Style_3"/>
              <w:widowControl w:val="1"/>
              <w:ind w:lef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 рамках «Дня солидарнос</w:t>
            </w:r>
            <w:r>
              <w:rPr>
                <w:b w:val="1"/>
                <w:sz w:val="28"/>
              </w:rPr>
              <w:t>ти в борьбе с терроризмом»</w:t>
            </w:r>
          </w:p>
          <w:p w14:paraId="17000000">
            <w:pPr>
              <w:widowControl w:val="1"/>
              <w:ind/>
              <w:jc w:val="center"/>
              <w:rPr>
                <w:b w:val="1"/>
                <w:sz w:val="28"/>
              </w:rPr>
            </w:pPr>
          </w:p>
          <w:p w14:paraId="18000000">
            <w:pPr>
              <w:rPr>
                <w:b w:val="1"/>
                <w:sz w:val="18"/>
              </w:rPr>
            </w:pPr>
          </w:p>
        </w:tc>
        <w:tc>
          <w:tcPr>
            <w:tcW w:type="dxa" w:w="387"/>
          </w:tcPr>
          <w:p/>
        </w:tc>
      </w:tr>
    </w:tbl>
    <w:p w14:paraId="19000000">
      <w:pPr>
        <w:widowControl w:val="1"/>
        <w:spacing w:line="276" w:lineRule="auto"/>
        <w:ind w:firstLine="708"/>
        <w:jc w:val="both"/>
        <w:rPr>
          <w:b w:val="1"/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рамках проведения мероприятий «Дня солидарности в борьбе с терроризмом», </w:t>
      </w:r>
      <w:r>
        <w:rPr>
          <w:sz w:val="28"/>
        </w:rPr>
        <w:t xml:space="preserve">в </w:t>
      </w:r>
      <w:r>
        <w:rPr>
          <w:sz w:val="28"/>
        </w:rPr>
        <w:t xml:space="preserve">целях обучения молодых людей оптимальным действиям при угрозе совершения террористических актов, действиям по их предотвращению, </w:t>
      </w:r>
      <w:r>
        <w:rPr>
          <w:b w:val="1"/>
          <w:sz w:val="28"/>
        </w:rPr>
        <w:t xml:space="preserve">п р и к </w:t>
      </w:r>
      <w:r>
        <w:rPr>
          <w:b w:val="1"/>
          <w:sz w:val="28"/>
        </w:rPr>
        <w:t xml:space="preserve">а з ы в а ю: </w:t>
      </w:r>
    </w:p>
    <w:p w14:paraId="1A000000">
      <w:pPr>
        <w:pStyle w:val="Style_3"/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Провести </w:t>
      </w:r>
      <w:r>
        <w:rPr>
          <w:sz w:val="28"/>
        </w:rPr>
        <w:t>03</w:t>
      </w:r>
      <w:r>
        <w:rPr>
          <w:sz w:val="28"/>
        </w:rPr>
        <w:t>.09.202</w:t>
      </w:r>
      <w:r>
        <w:rPr>
          <w:sz w:val="28"/>
        </w:rPr>
        <w:t>5</w:t>
      </w:r>
      <w:r>
        <w:rPr>
          <w:sz w:val="28"/>
        </w:rPr>
        <w:t xml:space="preserve"> года </w:t>
      </w:r>
      <w:r>
        <w:rPr>
          <w:sz w:val="28"/>
        </w:rPr>
        <w:t>командно-тематическую игру «Антитеррор» для молодёжи Ковдорского муниципального округа в рамках «Дня солидарности в борьбе с терроризмом»</w:t>
      </w:r>
      <w:r>
        <w:rPr>
          <w:sz w:val="28"/>
        </w:rPr>
        <w:t>.</w:t>
      </w:r>
    </w:p>
    <w:p w14:paraId="1B000000">
      <w:pPr>
        <w:pStyle w:val="Style_3"/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>Утвердить «Положение о проведении командно-тематической игры «Антитеррор» для молодёжи Ковдорского муниципального округа в рамках «Дня солидарности в борьбе</w:t>
      </w:r>
      <w:r>
        <w:rPr>
          <w:sz w:val="28"/>
        </w:rPr>
        <w:t xml:space="preserve"> с терроризмом»</w:t>
      </w:r>
      <w:r>
        <w:rPr>
          <w:sz w:val="28"/>
        </w:rPr>
        <w:t xml:space="preserve"> (приложение № 1).</w:t>
      </w:r>
    </w:p>
    <w:p w14:paraId="1C000000">
      <w:pPr>
        <w:pStyle w:val="Style_3"/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Утвердить смету расходов на проведение </w:t>
      </w:r>
      <w:r>
        <w:rPr>
          <w:sz w:val="28"/>
        </w:rPr>
        <w:t>командно-тематической игры «Антитеррор» для молодёжи Ковдорского муниципального округа в рамках «Дня соли</w:t>
      </w:r>
      <w:r>
        <w:rPr>
          <w:sz w:val="28"/>
        </w:rPr>
        <w:t>дарности в борьбе с терроризмом»</w:t>
      </w:r>
      <w:r>
        <w:rPr>
          <w:sz w:val="28"/>
        </w:rPr>
        <w:t xml:space="preserve"> (приложение № 2).</w:t>
      </w:r>
    </w:p>
    <w:p w14:paraId="1D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>Руководителям МБОУ «СОШ № 1», МБОУ «ООШ № 2», МБОУ «ООШ № 3», МАУ ДО «ЦДЮТ»</w:t>
      </w:r>
      <w:r>
        <w:rPr>
          <w:sz w:val="28"/>
        </w:rPr>
        <w:t xml:space="preserve"> </w:t>
      </w:r>
      <w:r>
        <w:rPr>
          <w:sz w:val="28"/>
        </w:rPr>
        <w:t>(Колупова И.В., Ермачкова О.И., Пояркова Н.М., Яковлева Т.Б.) организовать направление команд на игру.</w:t>
      </w:r>
    </w:p>
    <w:p w14:paraId="1E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>Направить документы в ГАПОУ МО «КПК» (Ведерников С.П</w:t>
      </w:r>
      <w:r>
        <w:rPr>
          <w:sz w:val="28"/>
        </w:rPr>
        <w:t xml:space="preserve">.) для организации и проведения игры на площадках колледжа и направление команды на игру. </w:t>
      </w:r>
    </w:p>
    <w:p w14:paraId="1F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 xml:space="preserve"> Бухгалтерии МКУ Управление образования Ковдорского муниципального округа оплатить расходы из средств муниципальной целевой программы «Разв</w:t>
      </w:r>
      <w:r>
        <w:rPr>
          <w:sz w:val="28"/>
        </w:rPr>
        <w:t>итие молодёжной политики, формирование здорового образа жизни, развитие физической культуры и спорта».</w:t>
      </w:r>
    </w:p>
    <w:p w14:paraId="20000000">
      <w:pPr>
        <w:widowControl w:val="1"/>
        <w:numPr>
          <w:ilvl w:val="0"/>
          <w:numId w:val="1"/>
        </w:numPr>
        <w:ind w:firstLine="284" w:left="0"/>
        <w:jc w:val="both"/>
        <w:rPr>
          <w:sz w:val="28"/>
        </w:rPr>
      </w:pPr>
      <w:r>
        <w:rPr>
          <w:sz w:val="28"/>
        </w:rPr>
        <w:t>Контроль исполнени</w:t>
      </w:r>
      <w:r>
        <w:rPr>
          <w:sz w:val="28"/>
        </w:rPr>
        <w:t>я</w:t>
      </w:r>
      <w:r>
        <w:rPr>
          <w:sz w:val="28"/>
        </w:rPr>
        <w:t xml:space="preserve"> приказа оставляю за собой.</w:t>
      </w:r>
    </w:p>
    <w:p w14:paraId="21000000">
      <w:pPr>
        <w:widowControl w:val="1"/>
        <w:ind/>
        <w:jc w:val="both"/>
        <w:rPr>
          <w:b w:val="1"/>
          <w:sz w:val="28"/>
        </w:rPr>
      </w:pPr>
    </w:p>
    <w:p w14:paraId="22000000">
      <w:pPr>
        <w:rPr>
          <w:b w:val="1"/>
          <w:sz w:val="28"/>
        </w:rPr>
      </w:pPr>
      <w:r>
        <w:rPr>
          <w:b w:val="1"/>
          <w:sz w:val="28"/>
        </w:rPr>
        <w:t>Н</w:t>
      </w:r>
      <w:r>
        <w:rPr>
          <w:b w:val="1"/>
          <w:sz w:val="28"/>
        </w:rPr>
        <w:t xml:space="preserve">ачальник </w:t>
      </w:r>
      <w:r>
        <w:rPr>
          <w:b w:val="1"/>
          <w:sz w:val="28"/>
        </w:rPr>
        <w:t xml:space="preserve">МКУ </w:t>
      </w:r>
      <w:r>
        <w:rPr>
          <w:b w:val="1"/>
          <w:sz w:val="28"/>
        </w:rPr>
        <w:t>Управлени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образования</w:t>
      </w:r>
      <w:r>
        <w:rPr>
          <w:b w:val="1"/>
          <w:sz w:val="28"/>
        </w:rPr>
        <w:t xml:space="preserve"> </w:t>
      </w:r>
    </w:p>
    <w:p w14:paraId="23000000">
      <w:pPr>
        <w:rPr>
          <w:b w:val="1"/>
          <w:sz w:val="28"/>
        </w:rPr>
      </w:pPr>
      <w:r>
        <w:rPr>
          <w:b w:val="1"/>
          <w:sz w:val="28"/>
        </w:rPr>
        <w:t xml:space="preserve">Ковдорского </w:t>
      </w:r>
      <w:r>
        <w:rPr>
          <w:b w:val="1"/>
          <w:sz w:val="28"/>
        </w:rPr>
        <w:t>муниципального округа</w:t>
      </w:r>
      <w:r>
        <w:rPr>
          <w:b w:val="1"/>
          <w:sz w:val="28"/>
        </w:rPr>
        <w:t xml:space="preserve">          </w:t>
      </w:r>
      <w:r>
        <w:rPr>
          <w:b w:val="1"/>
          <w:sz w:val="28"/>
        </w:rPr>
        <w:t xml:space="preserve">                        </w:t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>И.А. Тренина</w:t>
      </w:r>
    </w:p>
    <w:p w14:paraId="24000000">
      <w:pPr>
        <w:widowControl w:val="1"/>
        <w:ind/>
        <w:jc w:val="both"/>
      </w:pPr>
    </w:p>
    <w:p w14:paraId="25000000">
      <w:pPr>
        <w:widowControl w:val="1"/>
        <w:ind/>
        <w:jc w:val="right"/>
        <w:rPr>
          <w:b w:val="1"/>
          <w:sz w:val="24"/>
        </w:rPr>
      </w:pPr>
    </w:p>
    <w:p w14:paraId="26000000">
      <w:pPr>
        <w:widowControl w:val="1"/>
        <w:ind/>
        <w:jc w:val="right"/>
        <w:rPr>
          <w:sz w:val="24"/>
        </w:rPr>
      </w:pPr>
      <w:r>
        <w:rPr>
          <w:sz w:val="24"/>
        </w:rPr>
        <w:t>Приложени</w:t>
      </w:r>
      <w:r>
        <w:rPr>
          <w:sz w:val="24"/>
        </w:rPr>
        <w:t>е</w:t>
      </w:r>
      <w:r>
        <w:rPr>
          <w:sz w:val="24"/>
        </w:rPr>
        <w:t xml:space="preserve"> </w:t>
      </w:r>
      <w:r>
        <w:rPr>
          <w:sz w:val="24"/>
        </w:rPr>
        <w:t xml:space="preserve">№ 1 </w:t>
      </w:r>
      <w:r>
        <w:rPr>
          <w:sz w:val="24"/>
        </w:rPr>
        <w:t>к Приказу</w:t>
      </w:r>
    </w:p>
    <w:p w14:paraId="27000000">
      <w:pPr>
        <w:widowControl w:val="1"/>
        <w:ind/>
        <w:jc w:val="right"/>
        <w:rPr>
          <w:sz w:val="24"/>
        </w:rPr>
      </w:pPr>
      <w:r>
        <w:rPr>
          <w:sz w:val="24"/>
        </w:rPr>
        <w:t>МКУ Управление образования</w:t>
      </w:r>
    </w:p>
    <w:p w14:paraId="28000000">
      <w:pPr>
        <w:widowControl w:val="1"/>
        <w:ind/>
        <w:jc w:val="right"/>
        <w:rPr>
          <w:sz w:val="24"/>
        </w:rPr>
      </w:pPr>
      <w:r>
        <w:rPr>
          <w:sz w:val="24"/>
        </w:rPr>
        <w:t>Ковдорского муниципального круга</w:t>
      </w:r>
    </w:p>
    <w:p w14:paraId="29000000">
      <w:pPr>
        <w:widowControl w:val="1"/>
        <w:ind/>
        <w:jc w:val="right"/>
        <w:rPr>
          <w:b w:val="1"/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__________</w:t>
      </w:r>
      <w:r>
        <w:rPr>
          <w:sz w:val="24"/>
        </w:rPr>
        <w:t xml:space="preserve"> №</w:t>
      </w:r>
      <w:r>
        <w:rPr>
          <w:sz w:val="24"/>
        </w:rPr>
        <w:t xml:space="preserve"> ______</w:t>
      </w:r>
    </w:p>
    <w:p w14:paraId="2A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ПОЛОЖЕНИЕ</w:t>
      </w:r>
    </w:p>
    <w:p w14:paraId="2B000000">
      <w:pPr>
        <w:pStyle w:val="Style_3"/>
        <w:widowControl w:val="1"/>
        <w:ind w:left="0"/>
        <w:jc w:val="center"/>
        <w:rPr>
          <w:b w:val="1"/>
        </w:rPr>
      </w:pPr>
      <w:r>
        <w:rPr>
          <w:b w:val="1"/>
        </w:rPr>
        <w:t xml:space="preserve">о </w:t>
      </w:r>
      <w:r>
        <w:rPr>
          <w:b w:val="1"/>
        </w:rPr>
        <w:t xml:space="preserve">проведении </w:t>
      </w:r>
      <w:r>
        <w:rPr>
          <w:b w:val="1"/>
        </w:rPr>
        <w:t xml:space="preserve">командно-тематической игры </w:t>
      </w:r>
      <w:r>
        <w:rPr>
          <w:b w:val="1"/>
        </w:rPr>
        <w:t xml:space="preserve">«Антитеррор» </w:t>
      </w:r>
    </w:p>
    <w:p w14:paraId="2C000000">
      <w:pPr>
        <w:pStyle w:val="Style_3"/>
        <w:widowControl w:val="1"/>
        <w:ind w:left="0"/>
        <w:jc w:val="center"/>
        <w:rPr>
          <w:b w:val="1"/>
        </w:rPr>
      </w:pPr>
      <w:r>
        <w:rPr>
          <w:b w:val="1"/>
        </w:rPr>
        <w:t xml:space="preserve">для молодёжи Ковдорского муниципального округа </w:t>
      </w:r>
    </w:p>
    <w:p w14:paraId="2D000000">
      <w:pPr>
        <w:pStyle w:val="Style_3"/>
        <w:widowControl w:val="1"/>
        <w:ind w:left="0"/>
        <w:jc w:val="center"/>
        <w:rPr>
          <w:b w:val="1"/>
        </w:rPr>
      </w:pPr>
      <w:r>
        <w:rPr>
          <w:b w:val="1"/>
        </w:rPr>
        <w:t>в рамках «Дня солидарности в бор</w:t>
      </w:r>
      <w:r>
        <w:rPr>
          <w:b w:val="1"/>
        </w:rPr>
        <w:t>ьбе с терроризмом»</w:t>
      </w:r>
    </w:p>
    <w:p w14:paraId="2E000000">
      <w:pPr>
        <w:pStyle w:val="Style_4"/>
        <w:widowControl w:val="1"/>
        <w:ind w:firstLine="0"/>
        <w:jc w:val="center"/>
        <w:rPr>
          <w:b w:val="1"/>
        </w:rPr>
      </w:pPr>
      <w:r>
        <w:rPr>
          <w:b w:val="1"/>
          <w:sz w:val="24"/>
        </w:rPr>
        <w:t>1. Общие положения</w:t>
      </w:r>
    </w:p>
    <w:p w14:paraId="2F000000">
      <w:pPr>
        <w:widowControl w:val="1"/>
        <w:ind/>
        <w:jc w:val="both"/>
        <w:rPr>
          <w:sz w:val="24"/>
        </w:rPr>
      </w:pPr>
      <w:r>
        <w:rPr>
          <w:color w:val="000000"/>
          <w:spacing w:val="-1"/>
          <w:sz w:val="24"/>
        </w:rPr>
        <w:t xml:space="preserve">1.1. </w:t>
      </w:r>
      <w:r>
        <w:rPr>
          <w:sz w:val="24"/>
        </w:rPr>
        <w:t>МКУ Управление образования Ковдорского муниципального округа, местное отделение Общероссийского общественно-государственного движения детей и молодежи «Движение Первых» Ковдорского муниципального о</w:t>
      </w:r>
      <w:r>
        <w:rPr>
          <w:sz w:val="24"/>
        </w:rPr>
        <w:t xml:space="preserve">круга Мурманской области, местное отделение Всероссийского общественного движения «Волонтёры Победы» Ковдорского муниципального округа, ГАПОУ МО «Ковдорский политехнический колледж» в рамках регионального проекта «Патриоты Заполярья» проводят </w:t>
      </w:r>
      <w:r>
        <w:rPr>
          <w:sz w:val="24"/>
        </w:rPr>
        <w:t>командно-тематическую игру</w:t>
      </w:r>
      <w:r>
        <w:rPr>
          <w:sz w:val="24"/>
        </w:rPr>
        <w:t xml:space="preserve"> </w:t>
      </w:r>
      <w:r>
        <w:rPr>
          <w:sz w:val="24"/>
        </w:rPr>
        <w:t xml:space="preserve">«Антитеррор» </w:t>
      </w:r>
      <w:r>
        <w:rPr>
          <w:sz w:val="24"/>
        </w:rPr>
        <w:t xml:space="preserve">для молодёжи Ковдорского муниципального округа в рамках «Дня солидарности в борьбе с терроризмом» </w:t>
      </w:r>
      <w:r>
        <w:rPr>
          <w:color w:val="000000"/>
          <w:spacing w:val="1"/>
          <w:sz w:val="24"/>
        </w:rPr>
        <w:t xml:space="preserve">(далее - </w:t>
      </w:r>
      <w:r>
        <w:rPr>
          <w:color w:val="000000"/>
          <w:spacing w:val="1"/>
          <w:sz w:val="24"/>
        </w:rPr>
        <w:t>Игра</w:t>
      </w:r>
      <w:r>
        <w:rPr>
          <w:color w:val="000000"/>
          <w:spacing w:val="1"/>
          <w:sz w:val="24"/>
        </w:rPr>
        <w:t>).</w:t>
      </w:r>
    </w:p>
    <w:p w14:paraId="30000000">
      <w:pPr>
        <w:widowControl w:val="1"/>
        <w:ind/>
        <w:jc w:val="both"/>
        <w:rPr>
          <w:sz w:val="24"/>
        </w:rPr>
      </w:pPr>
      <w:r>
        <w:rPr>
          <w:color w:val="000000"/>
          <w:spacing w:val="-3"/>
          <w:sz w:val="24"/>
        </w:rPr>
        <w:t xml:space="preserve">1.2. В </w:t>
      </w:r>
      <w:r>
        <w:rPr>
          <w:color w:val="000000"/>
          <w:spacing w:val="-3"/>
          <w:sz w:val="24"/>
        </w:rPr>
        <w:t>Игре</w:t>
      </w:r>
      <w:r>
        <w:rPr>
          <w:color w:val="000000"/>
          <w:spacing w:val="-3"/>
          <w:sz w:val="24"/>
        </w:rPr>
        <w:t xml:space="preserve"> </w:t>
      </w:r>
      <w:r>
        <w:rPr>
          <w:sz w:val="24"/>
        </w:rPr>
        <w:t>прин</w:t>
      </w:r>
      <w:r>
        <w:rPr>
          <w:sz w:val="24"/>
        </w:rPr>
        <w:t>имают</w:t>
      </w:r>
      <w:r>
        <w:rPr>
          <w:sz w:val="24"/>
        </w:rPr>
        <w:t xml:space="preserve"> участие команды из числа студентов ГАПОУ МО «Ковдорский политехнический колледж</w:t>
      </w:r>
      <w:r>
        <w:rPr>
          <w:sz w:val="24"/>
        </w:rPr>
        <w:t>»</w:t>
      </w:r>
      <w:r>
        <w:rPr>
          <w:sz w:val="24"/>
        </w:rPr>
        <w:t>, обу</w:t>
      </w:r>
      <w:r>
        <w:rPr>
          <w:sz w:val="24"/>
        </w:rPr>
        <w:t>чающиеся</w:t>
      </w:r>
      <w:r>
        <w:rPr>
          <w:sz w:val="24"/>
        </w:rPr>
        <w:t xml:space="preserve"> школ города</w:t>
      </w:r>
      <w:r>
        <w:rPr>
          <w:sz w:val="24"/>
        </w:rPr>
        <w:t xml:space="preserve"> и МАУ ДО Центра детского и юношеского творчества</w:t>
      </w:r>
      <w:r>
        <w:rPr>
          <w:sz w:val="24"/>
        </w:rPr>
        <w:t>.</w:t>
      </w:r>
    </w:p>
    <w:p w14:paraId="31000000">
      <w:pPr>
        <w:widowControl w:val="1"/>
        <w:ind/>
        <w:jc w:val="both"/>
        <w:rPr>
          <w:sz w:val="24"/>
        </w:rPr>
      </w:pPr>
      <w:r>
        <w:rPr>
          <w:sz w:val="24"/>
        </w:rPr>
        <w:t>1.3.  В</w:t>
      </w:r>
      <w:r>
        <w:rPr>
          <w:sz w:val="24"/>
        </w:rPr>
        <w:t xml:space="preserve">озраст </w:t>
      </w:r>
      <w:r>
        <w:rPr>
          <w:sz w:val="24"/>
        </w:rPr>
        <w:t xml:space="preserve">участников </w:t>
      </w:r>
      <w:r>
        <w:rPr>
          <w:sz w:val="24"/>
        </w:rPr>
        <w:t>от 1</w:t>
      </w:r>
      <w:r>
        <w:rPr>
          <w:sz w:val="24"/>
        </w:rPr>
        <w:t xml:space="preserve">4 до </w:t>
      </w:r>
      <w:r>
        <w:rPr>
          <w:sz w:val="24"/>
        </w:rPr>
        <w:t>17</w:t>
      </w:r>
      <w:r>
        <w:rPr>
          <w:sz w:val="24"/>
        </w:rPr>
        <w:t xml:space="preserve"> лет. </w:t>
      </w:r>
    </w:p>
    <w:p w14:paraId="32000000">
      <w:pPr>
        <w:widowControl w:val="1"/>
        <w:ind/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1.</w:t>
      </w:r>
      <w:r>
        <w:rPr>
          <w:color w:val="000000"/>
          <w:spacing w:val="-3"/>
          <w:sz w:val="24"/>
        </w:rPr>
        <w:t>4</w:t>
      </w:r>
      <w:r>
        <w:rPr>
          <w:color w:val="000000"/>
          <w:spacing w:val="-3"/>
          <w:sz w:val="24"/>
        </w:rPr>
        <w:t>.</w:t>
      </w:r>
      <w:r>
        <w:rPr>
          <w:color w:val="000000"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гра направлена на обучение молодых людей с помощью смоделированных ситуаций правильным действиям в случаях угрозы террористического акта и противодействию экстремистской пропаганды. </w:t>
      </w:r>
    </w:p>
    <w:p w14:paraId="33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2. </w:t>
      </w:r>
      <w:r>
        <w:rPr>
          <w:b w:val="1"/>
          <w:sz w:val="24"/>
        </w:rPr>
        <w:t>З</w:t>
      </w:r>
      <w:r>
        <w:rPr>
          <w:b w:val="1"/>
          <w:sz w:val="24"/>
        </w:rPr>
        <w:t xml:space="preserve">адачи </w:t>
      </w:r>
      <w:r>
        <w:rPr>
          <w:b w:val="1"/>
          <w:sz w:val="24"/>
        </w:rPr>
        <w:t>Игры</w:t>
      </w:r>
    </w:p>
    <w:p w14:paraId="34000000">
      <w:pPr>
        <w:pStyle w:val="Style_3"/>
        <w:widowControl w:val="1"/>
        <w:ind w:left="0"/>
        <w:jc w:val="both"/>
      </w:pPr>
      <w:r>
        <w:t>2.1. О</w:t>
      </w:r>
      <w:r>
        <w:t>бучение молодых людей оптимальным действиям при угрозе совершения террористических актов, действиям по их предотвращению</w:t>
      </w:r>
      <w:r>
        <w:t>.</w:t>
      </w:r>
    </w:p>
    <w:p w14:paraId="35000000">
      <w:pPr>
        <w:pStyle w:val="Style_3"/>
        <w:widowControl w:val="1"/>
        <w:ind w:left="0"/>
        <w:jc w:val="both"/>
      </w:pPr>
      <w:r>
        <w:t>2.2. П</w:t>
      </w:r>
      <w:r>
        <w:t>рофилактика негативного воздействия экстремистских и террористически</w:t>
      </w:r>
      <w:r>
        <w:t>х организаций на молодых людей, в том числе так называемой вербовки по национальному и расовому признакам</w:t>
      </w:r>
      <w:r>
        <w:t>.</w:t>
      </w:r>
    </w:p>
    <w:p w14:paraId="36000000">
      <w:pPr>
        <w:pStyle w:val="Style_3"/>
        <w:widowControl w:val="1"/>
        <w:ind w:left="0"/>
        <w:jc w:val="both"/>
      </w:pPr>
      <w:r>
        <w:t>2.3. П</w:t>
      </w:r>
      <w:r>
        <w:t>ропаганда в молодежной среде толерантности и мирного сосуществования в пределах нашей страны граждан разной национальности и вероисповедания</w:t>
      </w:r>
      <w:r>
        <w:t>.</w:t>
      </w:r>
    </w:p>
    <w:p w14:paraId="37000000">
      <w:pPr>
        <w:widowControl w:val="1"/>
        <w:ind/>
        <w:jc w:val="both"/>
        <w:rPr>
          <w:b w:val="1"/>
          <w:sz w:val="24"/>
        </w:rPr>
      </w:pPr>
      <w:r>
        <w:rPr>
          <w:sz w:val="24"/>
        </w:rPr>
        <w:t>2.4. Ф</w:t>
      </w:r>
      <w:r>
        <w:rPr>
          <w:sz w:val="24"/>
        </w:rPr>
        <w:t>ормирование общественного мнения о проблеме терроризма и экстремизма в молодежной среде.</w:t>
      </w:r>
    </w:p>
    <w:p w14:paraId="38000000">
      <w:pPr>
        <w:widowControl w:val="1"/>
        <w:ind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 xml:space="preserve">3. Организаторы </w:t>
      </w:r>
      <w:r>
        <w:rPr>
          <w:b w:val="1"/>
          <w:sz w:val="24"/>
        </w:rPr>
        <w:t>Игры</w:t>
      </w:r>
    </w:p>
    <w:p w14:paraId="39000000">
      <w:pPr>
        <w:widowControl w:val="1"/>
        <w:ind/>
        <w:jc w:val="both"/>
        <w:rPr>
          <w:color w:val="000000"/>
          <w:spacing w:val="-1"/>
          <w:sz w:val="24"/>
        </w:rPr>
      </w:pPr>
      <w:r>
        <w:rPr>
          <w:sz w:val="24"/>
        </w:rPr>
        <w:t xml:space="preserve">3.1. Общее руководство </w:t>
      </w:r>
      <w:r>
        <w:rPr>
          <w:sz w:val="24"/>
        </w:rPr>
        <w:t>Игрой</w:t>
      </w:r>
      <w:r>
        <w:rPr>
          <w:sz w:val="24"/>
        </w:rPr>
        <w:t xml:space="preserve"> осуществля</w:t>
      </w:r>
      <w:r>
        <w:rPr>
          <w:sz w:val="24"/>
        </w:rPr>
        <w:t>е</w:t>
      </w:r>
      <w:r>
        <w:rPr>
          <w:sz w:val="24"/>
        </w:rPr>
        <w:t>т</w:t>
      </w:r>
      <w:r>
        <w:rPr>
          <w:sz w:val="24"/>
        </w:rPr>
        <w:t xml:space="preserve"> </w:t>
      </w:r>
      <w:r>
        <w:rPr>
          <w:sz w:val="24"/>
        </w:rPr>
        <w:t xml:space="preserve">местное отделение Общероссийского общественно-государственного движения детей и молодежи «Движение </w:t>
      </w:r>
      <w:r>
        <w:rPr>
          <w:sz w:val="24"/>
        </w:rPr>
        <w:t>Первых» Ковдорского муниципального округа Мурманской области</w:t>
      </w:r>
      <w:r>
        <w:rPr>
          <w:color w:val="000000"/>
          <w:spacing w:val="-1"/>
          <w:sz w:val="24"/>
        </w:rPr>
        <w:t>.</w:t>
      </w:r>
      <w:r>
        <w:rPr>
          <w:color w:val="000000"/>
          <w:spacing w:val="-1"/>
          <w:sz w:val="24"/>
        </w:rPr>
        <w:t xml:space="preserve"> </w:t>
      </w:r>
    </w:p>
    <w:p w14:paraId="3A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3.2.  Непосредственная подготовка и проведение </w:t>
      </w:r>
      <w:r>
        <w:rPr>
          <w:sz w:val="24"/>
        </w:rPr>
        <w:t>Игры</w:t>
      </w:r>
      <w:r>
        <w:rPr>
          <w:sz w:val="24"/>
        </w:rPr>
        <w:t xml:space="preserve"> возлагается на рабочую группу в составе:     </w:t>
      </w: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88"/>
        <w:gridCol w:w="7268"/>
      </w:tblGrid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Урошникова С.Г.</w:t>
            </w:r>
          </w:p>
        </w:tc>
        <w:tc>
          <w:tcPr>
            <w:tcW w:type="dxa" w:w="7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 xml:space="preserve"> местного отделения </w:t>
            </w:r>
            <w:r>
              <w:rPr>
                <w:sz w:val="24"/>
              </w:rPr>
              <w:t>Общероссийского общественно-государственного движения детей и молодежи «Движение Первых» Ковдо</w:t>
            </w:r>
            <w:r>
              <w:rPr>
                <w:sz w:val="24"/>
              </w:rPr>
              <w:t>рского муниципального округа Мурманской области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Бирко А.А.</w:t>
            </w:r>
          </w:p>
        </w:tc>
        <w:tc>
          <w:tcPr>
            <w:tcW w:type="dxa" w:w="7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5"/>
              <w:widowControl w:val="1"/>
              <w:spacing w:after="0" w:before="0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председатель местного отделения Всероссийского общественного движения «Волонтёры Победы» Ковдорского муниципального округа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Речкина А.А.</w:t>
            </w:r>
          </w:p>
        </w:tc>
        <w:tc>
          <w:tcPr>
            <w:tcW w:type="dxa" w:w="7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председател</w:t>
            </w:r>
            <w:r>
              <w:rPr>
                <w:sz w:val="24"/>
              </w:rPr>
              <w:t xml:space="preserve">ь «Совета Первых» Ковдорского муниципального округа, </w:t>
            </w:r>
            <w:r>
              <w:rPr>
                <w:sz w:val="24"/>
              </w:rPr>
              <w:t>координатор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ДМОО </w:t>
            </w:r>
            <w:r>
              <w:rPr>
                <w:sz w:val="24"/>
              </w:rPr>
              <w:t>добровольческо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движени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 «Импульс» </w:t>
            </w:r>
            <w:r>
              <w:rPr>
                <w:sz w:val="24"/>
              </w:rPr>
              <w:t>МБОУ «ООШ № 3»</w:t>
            </w:r>
          </w:p>
        </w:tc>
      </w:tr>
    </w:tbl>
    <w:p w14:paraId="41000000">
      <w:pPr>
        <w:widowControl w:val="1"/>
        <w:tabs>
          <w:tab w:leader="none" w:pos="540" w:val="left"/>
        </w:tabs>
        <w:ind/>
        <w:jc w:val="center"/>
        <w:rPr>
          <w:b w:val="1"/>
          <w:sz w:val="24"/>
        </w:rPr>
      </w:pPr>
    </w:p>
    <w:p w14:paraId="42000000">
      <w:pPr>
        <w:widowControl w:val="1"/>
        <w:tabs>
          <w:tab w:leader="none" w:pos="540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4. Участники </w:t>
      </w:r>
      <w:r>
        <w:rPr>
          <w:b w:val="1"/>
          <w:sz w:val="24"/>
        </w:rPr>
        <w:t>Игры и состав команд</w:t>
      </w:r>
    </w:p>
    <w:p w14:paraId="43000000">
      <w:pPr>
        <w:widowControl w:val="1"/>
        <w:tabs>
          <w:tab w:leader="none" w:pos="0" w:val="left"/>
          <w:tab w:leader="none" w:pos="567" w:val="left"/>
        </w:tabs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>.1</w:t>
      </w:r>
      <w:r>
        <w:rPr>
          <w:sz w:val="24"/>
        </w:rPr>
        <w:t xml:space="preserve">. </w:t>
      </w:r>
      <w:r>
        <w:rPr>
          <w:sz w:val="24"/>
        </w:rPr>
        <w:t xml:space="preserve">В </w:t>
      </w:r>
      <w:r>
        <w:rPr>
          <w:sz w:val="24"/>
        </w:rPr>
        <w:t>Игре</w:t>
      </w:r>
      <w:r>
        <w:rPr>
          <w:sz w:val="24"/>
        </w:rPr>
        <w:t xml:space="preserve"> принимают участие </w:t>
      </w:r>
      <w:r>
        <w:rPr>
          <w:sz w:val="24"/>
        </w:rPr>
        <w:t xml:space="preserve">команды из числа студентов </w:t>
      </w:r>
      <w:r>
        <w:rPr>
          <w:sz w:val="24"/>
        </w:rPr>
        <w:t>I</w:t>
      </w:r>
      <w:r>
        <w:rPr>
          <w:sz w:val="24"/>
        </w:rPr>
        <w:t xml:space="preserve"> курс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>ГАПОУ МО «Ковдорский политехнический колледж</w:t>
      </w:r>
      <w:r>
        <w:rPr>
          <w:sz w:val="24"/>
        </w:rPr>
        <w:t xml:space="preserve">», </w:t>
      </w:r>
      <w:r>
        <w:rPr>
          <w:sz w:val="24"/>
        </w:rPr>
        <w:t xml:space="preserve">обучающиеся 10-х классов </w:t>
      </w:r>
      <w:r>
        <w:rPr>
          <w:sz w:val="24"/>
        </w:rPr>
        <w:t xml:space="preserve">МБОУ </w:t>
      </w:r>
      <w:r>
        <w:rPr>
          <w:sz w:val="24"/>
        </w:rPr>
        <w:t>«</w:t>
      </w:r>
      <w:r>
        <w:rPr>
          <w:sz w:val="24"/>
        </w:rPr>
        <w:t>СОШ № 1</w:t>
      </w:r>
      <w:r>
        <w:rPr>
          <w:sz w:val="24"/>
        </w:rPr>
        <w:t xml:space="preserve">», </w:t>
      </w:r>
      <w:r>
        <w:rPr>
          <w:sz w:val="24"/>
        </w:rPr>
        <w:t>обучающихся</w:t>
      </w:r>
      <w:r>
        <w:rPr>
          <w:sz w:val="24"/>
        </w:rPr>
        <w:t xml:space="preserve"> </w:t>
      </w:r>
      <w:r>
        <w:rPr>
          <w:sz w:val="24"/>
        </w:rPr>
        <w:t xml:space="preserve">8-9 классов </w:t>
      </w:r>
      <w:r>
        <w:rPr>
          <w:sz w:val="24"/>
        </w:rPr>
        <w:t xml:space="preserve">МБОУ </w:t>
      </w:r>
      <w:r>
        <w:rPr>
          <w:sz w:val="24"/>
        </w:rPr>
        <w:t>«</w:t>
      </w:r>
      <w:r>
        <w:rPr>
          <w:sz w:val="24"/>
        </w:rPr>
        <w:t>СОШ №</w:t>
      </w:r>
      <w:r>
        <w:rPr>
          <w:sz w:val="24"/>
        </w:rPr>
        <w:t xml:space="preserve"> 1</w:t>
      </w:r>
      <w:r>
        <w:rPr>
          <w:sz w:val="24"/>
        </w:rPr>
        <w:t>»</w:t>
      </w:r>
      <w:r>
        <w:rPr>
          <w:sz w:val="24"/>
        </w:rPr>
        <w:t>, МБОУ «ООШ № 2»</w:t>
      </w:r>
      <w:r>
        <w:rPr>
          <w:sz w:val="24"/>
        </w:rPr>
        <w:t xml:space="preserve"> и</w:t>
      </w:r>
      <w:r>
        <w:rPr>
          <w:sz w:val="24"/>
        </w:rPr>
        <w:t xml:space="preserve"> МБОУ </w:t>
      </w:r>
      <w:r>
        <w:rPr>
          <w:sz w:val="24"/>
        </w:rPr>
        <w:t>«</w:t>
      </w:r>
      <w:r>
        <w:rPr>
          <w:sz w:val="24"/>
        </w:rPr>
        <w:t>ООШ № 3</w:t>
      </w:r>
      <w:r>
        <w:rPr>
          <w:sz w:val="24"/>
        </w:rPr>
        <w:t>»</w:t>
      </w:r>
      <w:r>
        <w:rPr>
          <w:sz w:val="24"/>
        </w:rPr>
        <w:t xml:space="preserve">, </w:t>
      </w:r>
      <w:r>
        <w:rPr>
          <w:sz w:val="24"/>
        </w:rPr>
        <w:t>воспитанники</w:t>
      </w:r>
      <w:r>
        <w:rPr>
          <w:sz w:val="24"/>
        </w:rPr>
        <w:t xml:space="preserve"> объединений МАУ ДО Центра детского и юношеского творчества</w:t>
      </w:r>
      <w:r>
        <w:rPr>
          <w:sz w:val="24"/>
        </w:rPr>
        <w:t xml:space="preserve"> </w:t>
      </w:r>
      <w:r>
        <w:rPr>
          <w:sz w:val="24"/>
        </w:rPr>
        <w:t>в возрасте от 1</w:t>
      </w:r>
      <w:r>
        <w:rPr>
          <w:sz w:val="24"/>
        </w:rPr>
        <w:t>4</w:t>
      </w:r>
      <w:r>
        <w:rPr>
          <w:sz w:val="24"/>
        </w:rPr>
        <w:t xml:space="preserve"> до </w:t>
      </w:r>
      <w:r>
        <w:rPr>
          <w:sz w:val="24"/>
        </w:rPr>
        <w:t>1</w:t>
      </w:r>
      <w:r>
        <w:rPr>
          <w:sz w:val="24"/>
        </w:rPr>
        <w:t>7</w:t>
      </w:r>
      <w:r>
        <w:rPr>
          <w:sz w:val="24"/>
        </w:rPr>
        <w:t xml:space="preserve"> лет.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остав команды – </w:t>
      </w:r>
      <w:r>
        <w:rPr>
          <w:sz w:val="24"/>
        </w:rPr>
        <w:t>6 человек.</w:t>
      </w:r>
    </w:p>
    <w:p w14:paraId="44000000">
      <w:pPr>
        <w:widowControl w:val="1"/>
        <w:tabs>
          <w:tab w:leader="none" w:pos="0" w:val="left"/>
        </w:tabs>
        <w:ind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 xml:space="preserve">.2. </w:t>
      </w:r>
      <w:r>
        <w:rPr>
          <w:sz w:val="24"/>
        </w:rPr>
        <w:t>Команды заранее выбирают себе название и командира.</w:t>
      </w:r>
    </w:p>
    <w:p w14:paraId="45000000">
      <w:pPr>
        <w:widowControl w:val="1"/>
        <w:tabs>
          <w:tab w:leader="none" w:pos="0" w:val="left"/>
        </w:tabs>
        <w:ind/>
        <w:jc w:val="both"/>
        <w:rPr>
          <w:sz w:val="24"/>
        </w:rPr>
      </w:pPr>
      <w:r>
        <w:rPr>
          <w:sz w:val="24"/>
        </w:rPr>
        <w:t xml:space="preserve">4.3. </w:t>
      </w:r>
      <w:r>
        <w:rPr>
          <w:sz w:val="24"/>
        </w:rPr>
        <w:t>Для участия в Игре необходимо представить организ</w:t>
      </w:r>
      <w:r>
        <w:rPr>
          <w:sz w:val="24"/>
        </w:rPr>
        <w:t xml:space="preserve">аторам Игры заявку на участие в </w:t>
      </w:r>
      <w:r>
        <w:rPr>
          <w:sz w:val="24"/>
        </w:rPr>
        <w:t xml:space="preserve">Игре по прилагаемой форме. </w:t>
      </w:r>
    </w:p>
    <w:p w14:paraId="46000000">
      <w:pPr>
        <w:widowControl w:val="1"/>
        <w:tabs>
          <w:tab w:leader="none" w:pos="0" w:val="left"/>
        </w:tabs>
        <w:ind/>
        <w:jc w:val="both"/>
        <w:rPr>
          <w:sz w:val="24"/>
        </w:rPr>
      </w:pPr>
      <w:r>
        <w:rPr>
          <w:sz w:val="24"/>
        </w:rPr>
        <w:t xml:space="preserve">4.4. </w:t>
      </w:r>
      <w:r>
        <w:rPr>
          <w:sz w:val="24"/>
        </w:rPr>
        <w:t>Перед началом Игры ее участники получают инструктаж, в который входят методические рекомендации (рассылаются заранее) и устные рекомендаци</w:t>
      </w:r>
      <w:r>
        <w:rPr>
          <w:sz w:val="24"/>
        </w:rPr>
        <w:t>и от организаторов, в том числе о порядке прохождения Игры, о технике безопасности при прохождении ее этапов.</w:t>
      </w:r>
    </w:p>
    <w:p w14:paraId="47000000">
      <w:pPr>
        <w:widowControl w:val="1"/>
        <w:tabs>
          <w:tab w:leader="none" w:pos="0" w:val="left"/>
        </w:tabs>
        <w:ind/>
        <w:jc w:val="both"/>
        <w:rPr>
          <w:sz w:val="24"/>
        </w:rPr>
      </w:pPr>
      <w:r>
        <w:rPr>
          <w:sz w:val="24"/>
        </w:rPr>
        <w:t xml:space="preserve">4.5.  </w:t>
      </w:r>
      <w:r>
        <w:rPr>
          <w:sz w:val="24"/>
        </w:rPr>
        <w:t>Прохождение этапов игры контролируют кураторы (волонтёры</w:t>
      </w:r>
      <w:r>
        <w:rPr>
          <w:sz w:val="24"/>
        </w:rPr>
        <w:t>), которые</w:t>
      </w:r>
      <w:r>
        <w:rPr>
          <w:sz w:val="24"/>
        </w:rPr>
        <w:t xml:space="preserve"> набл</w:t>
      </w:r>
      <w:r>
        <w:rPr>
          <w:sz w:val="24"/>
        </w:rPr>
        <w:t>юдают за прохождением этапа, начисляют баллы за правильное решение ситуации, либо снимают их за нарушения техники безопасности.</w:t>
      </w:r>
    </w:p>
    <w:p w14:paraId="48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5</w:t>
      </w:r>
      <w:r>
        <w:rPr>
          <w:b w:val="1"/>
          <w:sz w:val="24"/>
        </w:rPr>
        <w:t xml:space="preserve">. Организация и проведение </w:t>
      </w:r>
      <w:r>
        <w:rPr>
          <w:b w:val="1"/>
          <w:sz w:val="24"/>
        </w:rPr>
        <w:t>Игры</w:t>
      </w:r>
    </w:p>
    <w:p w14:paraId="49000000">
      <w:pPr>
        <w:widowControl w:val="1"/>
        <w:ind/>
        <w:jc w:val="both"/>
        <w:rPr>
          <w:b w:val="1"/>
          <w:i w:val="1"/>
          <w:sz w:val="24"/>
        </w:rPr>
      </w:pPr>
      <w:r>
        <w:rPr>
          <w:sz w:val="24"/>
        </w:rPr>
        <w:t>5</w:t>
      </w:r>
      <w:r>
        <w:rPr>
          <w:sz w:val="24"/>
        </w:rPr>
        <w:t>.1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Игра</w:t>
      </w:r>
      <w:r>
        <w:rPr>
          <w:sz w:val="24"/>
        </w:rPr>
        <w:t xml:space="preserve"> состоится </w:t>
      </w:r>
      <w:r>
        <w:rPr>
          <w:b w:val="1"/>
          <w:i w:val="1"/>
          <w:sz w:val="24"/>
        </w:rPr>
        <w:t>03</w:t>
      </w:r>
      <w:r>
        <w:rPr>
          <w:b w:val="1"/>
          <w:i w:val="1"/>
          <w:sz w:val="24"/>
        </w:rPr>
        <w:t xml:space="preserve"> сентября</w:t>
      </w:r>
      <w:r>
        <w:rPr>
          <w:b w:val="1"/>
          <w:i w:val="1"/>
          <w:sz w:val="24"/>
        </w:rPr>
        <w:t xml:space="preserve"> 20</w:t>
      </w:r>
      <w:r>
        <w:rPr>
          <w:b w:val="1"/>
          <w:i w:val="1"/>
          <w:sz w:val="24"/>
        </w:rPr>
        <w:t>2</w:t>
      </w:r>
      <w:r>
        <w:rPr>
          <w:b w:val="1"/>
          <w:i w:val="1"/>
          <w:sz w:val="24"/>
        </w:rPr>
        <w:t>5</w:t>
      </w:r>
      <w:r>
        <w:rPr>
          <w:b w:val="1"/>
          <w:i w:val="1"/>
          <w:sz w:val="24"/>
        </w:rPr>
        <w:t xml:space="preserve"> года</w:t>
      </w:r>
      <w:r>
        <w:rPr>
          <w:b w:val="1"/>
          <w:i w:val="1"/>
          <w:sz w:val="24"/>
        </w:rPr>
        <w:t xml:space="preserve"> в 1</w:t>
      </w:r>
      <w:r>
        <w:rPr>
          <w:b w:val="1"/>
          <w:i w:val="1"/>
          <w:sz w:val="24"/>
        </w:rPr>
        <w:t>6</w:t>
      </w:r>
      <w:r>
        <w:rPr>
          <w:b w:val="1"/>
          <w:i w:val="1"/>
          <w:sz w:val="24"/>
        </w:rPr>
        <w:t>.</w:t>
      </w:r>
      <w:r>
        <w:rPr>
          <w:b w:val="1"/>
          <w:i w:val="1"/>
          <w:sz w:val="24"/>
        </w:rPr>
        <w:t>0</w:t>
      </w:r>
      <w:r>
        <w:rPr>
          <w:b w:val="1"/>
          <w:i w:val="1"/>
          <w:sz w:val="24"/>
        </w:rPr>
        <w:t>0 часов</w:t>
      </w:r>
      <w:r>
        <w:rPr>
          <w:sz w:val="24"/>
        </w:rPr>
        <w:t xml:space="preserve"> </w:t>
      </w:r>
      <w:r>
        <w:rPr>
          <w:sz w:val="24"/>
        </w:rPr>
        <w:t>в здании К</w:t>
      </w:r>
      <w:r>
        <w:rPr>
          <w:sz w:val="24"/>
        </w:rPr>
        <w:t>овдорского политехнического колледжа</w:t>
      </w:r>
      <w:r>
        <w:rPr>
          <w:b w:val="1"/>
          <w:i w:val="1"/>
          <w:sz w:val="24"/>
        </w:rPr>
        <w:t>.</w:t>
      </w:r>
    </w:p>
    <w:p w14:paraId="4A000000">
      <w:pPr>
        <w:widowControl w:val="1"/>
        <w:ind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 xml:space="preserve"> </w:t>
      </w:r>
      <w:r>
        <w:rPr>
          <w:sz w:val="24"/>
        </w:rPr>
        <w:t xml:space="preserve">Общий сбор команд-участниц в </w:t>
      </w:r>
      <w:r>
        <w:rPr>
          <w:sz w:val="24"/>
        </w:rPr>
        <w:t>фойе на 1 этаже</w:t>
      </w:r>
      <w:r>
        <w:rPr>
          <w:sz w:val="24"/>
        </w:rPr>
        <w:t xml:space="preserve"> в </w:t>
      </w:r>
      <w:r>
        <w:rPr>
          <w:sz w:val="24"/>
        </w:rPr>
        <w:t>1</w:t>
      </w:r>
      <w:r>
        <w:rPr>
          <w:sz w:val="24"/>
        </w:rPr>
        <w:t>5.5</w:t>
      </w:r>
      <w:r>
        <w:rPr>
          <w:sz w:val="24"/>
        </w:rPr>
        <w:t>0</w:t>
      </w:r>
      <w:r>
        <w:rPr>
          <w:sz w:val="24"/>
        </w:rPr>
        <w:t>.</w:t>
      </w:r>
    </w:p>
    <w:p w14:paraId="4B000000">
      <w:pPr>
        <w:widowControl w:val="1"/>
        <w:ind/>
        <w:jc w:val="both"/>
        <w:rPr>
          <w:sz w:val="24"/>
        </w:rPr>
      </w:pPr>
      <w:r>
        <w:rPr>
          <w:sz w:val="24"/>
        </w:rPr>
        <w:t>5</w:t>
      </w:r>
      <w:r>
        <w:rPr>
          <w:sz w:val="24"/>
        </w:rPr>
        <w:t xml:space="preserve">.3. </w:t>
      </w:r>
      <w:r>
        <w:rPr>
          <w:sz w:val="24"/>
        </w:rPr>
        <w:t xml:space="preserve">Игра проводится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шест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локациях</w:t>
      </w:r>
      <w:r>
        <w:rPr>
          <w:sz w:val="24"/>
        </w:rPr>
        <w:t>:</w:t>
      </w:r>
    </w:p>
    <w:p w14:paraId="4C000000">
      <w:pPr>
        <w:widowControl w:val="1"/>
        <w:numPr>
          <w:ilvl w:val="0"/>
          <w:numId w:val="2"/>
        </w:numPr>
        <w:ind w:firstLine="0" w:left="0"/>
        <w:jc w:val="both"/>
        <w:rPr>
          <w:sz w:val="24"/>
        </w:rPr>
      </w:pPr>
      <w:r>
        <w:rPr>
          <w:b w:val="1"/>
          <w:i w:val="1"/>
          <w:sz w:val="24"/>
        </w:rPr>
        <w:t>«Подземка»</w:t>
      </w:r>
      <w:r>
        <w:rPr>
          <w:sz w:val="24"/>
        </w:rPr>
        <w:t xml:space="preserve"> - имитация метро или подземного перехода. На данном этапе участники Игры, проходя по коридору, среди нескольких различных надписях должны</w:t>
      </w:r>
      <w:r>
        <w:rPr>
          <w:sz w:val="24"/>
        </w:rPr>
        <w:t xml:space="preserve"> найти изображения или граффити, которые возможно содержат экстремистские лозунги либо картинки, запрещенные в России. Прохождение этапа оценивается при обнаружении всех подозрительных изображений, а также при правильных действиях команды при их обнаружении (согласно методическим рекомендациям).</w:t>
      </w:r>
    </w:p>
    <w:p w14:paraId="4D000000">
      <w:pPr>
        <w:widowControl w:val="1"/>
        <w:numPr>
          <w:ilvl w:val="0"/>
          <w:numId w:val="2"/>
        </w:numPr>
        <w:ind w:firstLine="0" w:left="0"/>
        <w:jc w:val="both"/>
        <w:rPr>
          <w:sz w:val="24"/>
        </w:rPr>
      </w:pPr>
      <w:r>
        <w:rPr>
          <w:b w:val="1"/>
          <w:i w:val="1"/>
          <w:sz w:val="24"/>
        </w:rPr>
        <w:t>«Студенческая аудитория»</w:t>
      </w:r>
      <w:r>
        <w:rPr>
          <w:sz w:val="24"/>
        </w:rPr>
        <w:t xml:space="preserve"> - имитация класса или аудитории, в которой возможно находится взрывное устройство в оставленном кем-то пакете или сумке либо другом подобном предмете. Прохождение этапа оценивается при обнар</w:t>
      </w:r>
      <w:r>
        <w:rPr>
          <w:sz w:val="24"/>
        </w:rPr>
        <w:t>ужении подозрительного предмета и правильных действиях при его обнаружении (согласно методическим рекомендациям).</w:t>
      </w:r>
    </w:p>
    <w:p w14:paraId="4E000000">
      <w:pPr>
        <w:widowControl w:val="1"/>
        <w:numPr>
          <w:ilvl w:val="0"/>
          <w:numId w:val="2"/>
        </w:numPr>
        <w:ind w:firstLine="0" w:left="0"/>
        <w:jc w:val="both"/>
        <w:rPr>
          <w:sz w:val="24"/>
        </w:rPr>
      </w:pPr>
      <w:r>
        <w:rPr>
          <w:b w:val="1"/>
          <w:i w:val="1"/>
          <w:sz w:val="24"/>
        </w:rPr>
        <w:t>«Библиотека»</w:t>
      </w:r>
      <w:r>
        <w:rPr>
          <w:sz w:val="24"/>
        </w:rPr>
        <w:t xml:space="preserve"> - имитация зала студенческой библиотеки, в которой среди нескольких кратких </w:t>
      </w:r>
      <w:r>
        <w:rPr>
          <w:sz w:val="24"/>
        </w:rPr>
        <w:t>текстов,</w:t>
      </w:r>
      <w:r>
        <w:rPr>
          <w:sz w:val="24"/>
        </w:rPr>
        <w:t xml:space="preserve"> </w:t>
      </w:r>
      <w:r>
        <w:rPr>
          <w:sz w:val="24"/>
        </w:rPr>
        <w:t>возможно,</w:t>
      </w:r>
      <w:r>
        <w:rPr>
          <w:sz w:val="24"/>
        </w:rPr>
        <w:t xml:space="preserve"> находятся экстремистские тексты либо экстремистские высказывания. Про</w:t>
      </w:r>
      <w:r>
        <w:rPr>
          <w:sz w:val="24"/>
        </w:rPr>
        <w:t>хождение этапа оценивается при обнаружении всех текстов и правильных действиях при их обнаружении (согласно методическим рекомендациям).</w:t>
      </w:r>
    </w:p>
    <w:p w14:paraId="4F000000">
      <w:pPr>
        <w:widowControl w:val="1"/>
        <w:numPr>
          <w:ilvl w:val="0"/>
          <w:numId w:val="2"/>
        </w:numPr>
        <w:ind w:firstLine="0" w:left="0"/>
        <w:jc w:val="both"/>
        <w:rPr>
          <w:sz w:val="24"/>
        </w:rPr>
      </w:pPr>
      <w:r>
        <w:rPr>
          <w:b w:val="1"/>
          <w:i w:val="1"/>
          <w:sz w:val="24"/>
        </w:rPr>
        <w:t>«Интернет»</w:t>
      </w:r>
      <w:r>
        <w:rPr>
          <w:sz w:val="24"/>
        </w:rPr>
        <w:t xml:space="preserve"> - имитация социальных сетей. На страницах нескольких пользователей, возмо</w:t>
      </w:r>
      <w:r>
        <w:rPr>
          <w:sz w:val="24"/>
        </w:rPr>
        <w:t>жно, находятся экстремистские файлы или материалы. Прохождение этапа оценивается при обнаружении всех подозрительных файлов или материалов и правильных действиях при их обнаружении (согласно методическим рекомендациям).</w:t>
      </w:r>
    </w:p>
    <w:p w14:paraId="50000000">
      <w:pPr>
        <w:widowControl w:val="1"/>
        <w:numPr>
          <w:ilvl w:val="0"/>
          <w:numId w:val="2"/>
        </w:numPr>
        <w:ind w:firstLine="0" w:left="0"/>
        <w:jc w:val="both"/>
        <w:rPr>
          <w:sz w:val="24"/>
        </w:rPr>
      </w:pPr>
      <w:r>
        <w:rPr>
          <w:b w:val="1"/>
          <w:i w:val="1"/>
          <w:sz w:val="24"/>
        </w:rPr>
        <w:t>«ЖД-вокзал»</w:t>
      </w:r>
      <w:r>
        <w:rPr>
          <w:sz w:val="24"/>
        </w:rPr>
        <w:t xml:space="preserve"> - имитация зала ожидания на железнодорожном вокза</w:t>
      </w:r>
      <w:r>
        <w:rPr>
          <w:sz w:val="24"/>
        </w:rPr>
        <w:t>ле. Среди людей, находящихся в зале ожидания, возможно, находится террорист-смертник. Прохождение этапа оценивается при обнаружении подозрительного человека и правильных действиях при его обнаружении (согласно методическим рекоменд</w:t>
      </w:r>
      <w:r>
        <w:rPr>
          <w:sz w:val="24"/>
        </w:rPr>
        <w:t>ациям).</w:t>
      </w:r>
    </w:p>
    <w:p w14:paraId="51000000">
      <w:pPr>
        <w:widowControl w:val="1"/>
        <w:numPr>
          <w:ilvl w:val="0"/>
          <w:numId w:val="2"/>
        </w:numPr>
        <w:ind w:firstLine="0" w:left="0"/>
        <w:jc w:val="both"/>
        <w:rPr>
          <w:sz w:val="24"/>
        </w:rPr>
      </w:pPr>
      <w:r>
        <w:rPr>
          <w:b w:val="1"/>
          <w:i w:val="1"/>
          <w:sz w:val="24"/>
        </w:rPr>
        <w:t>«Первая помощь»</w:t>
      </w:r>
      <w:r>
        <w:rPr>
          <w:sz w:val="24"/>
        </w:rPr>
        <w:t xml:space="preserve"> - участники решают тест по оказанию первой помощи </w:t>
      </w:r>
    </w:p>
    <w:p w14:paraId="52000000">
      <w:pPr>
        <w:widowControl w:val="1"/>
        <w:ind/>
        <w:jc w:val="both"/>
        <w:rPr>
          <w:b w:val="1"/>
          <w:sz w:val="24"/>
        </w:rPr>
      </w:pPr>
      <w:r>
        <w:rPr>
          <w:sz w:val="24"/>
        </w:rPr>
        <w:t>Открываем гиперссылку Мурманск</w:t>
      </w:r>
      <w:r>
        <w:rPr>
          <w:sz w:val="24"/>
        </w:rPr>
        <w:t>ая</w:t>
      </w:r>
      <w:r>
        <w:rPr>
          <w:sz w:val="24"/>
        </w:rPr>
        <w:t xml:space="preserve"> област</w:t>
      </w:r>
      <w:r>
        <w:rPr>
          <w:sz w:val="24"/>
        </w:rPr>
        <w:t>ь</w:t>
      </w:r>
      <w:r>
        <w:rPr>
          <w:sz w:val="24"/>
        </w:rPr>
        <w:t xml:space="preserve"> и подаём заявку.</w:t>
      </w:r>
      <w:r>
        <w:rPr>
          <w:sz w:val="24"/>
        </w:rPr>
        <w:t xml:space="preserve"> </w:t>
      </w:r>
    </w:p>
    <w:p w14:paraId="53000000">
      <w:pPr>
        <w:widowControl w:val="1"/>
        <w:ind/>
        <w:jc w:val="both"/>
        <w:rPr>
          <w:b w:val="1"/>
          <w:sz w:val="24"/>
        </w:rPr>
      </w:pPr>
      <w:r>
        <w:rPr>
          <w:sz w:val="24"/>
        </w:rPr>
        <w:t>Скачивае</w:t>
      </w:r>
      <w:r>
        <w:rPr>
          <w:sz w:val="24"/>
        </w:rPr>
        <w:t>м</w:t>
      </w:r>
      <w:r>
        <w:rPr>
          <w:sz w:val="24"/>
        </w:rPr>
        <w:t xml:space="preserve"> материалы для ознакомления </w:t>
      </w:r>
      <w:r>
        <w:rPr>
          <w:sz w:val="24"/>
        </w:rPr>
        <w:t>с ними участников команды.</w:t>
      </w:r>
    </w:p>
    <w:p w14:paraId="54000000">
      <w:pPr>
        <w:widowControl w:val="1"/>
        <w:ind/>
        <w:jc w:val="both"/>
        <w:rPr>
          <w:b w:val="1"/>
          <w:sz w:val="24"/>
        </w:rPr>
      </w:pPr>
      <w:r>
        <w:rPr>
          <w:sz w:val="24"/>
        </w:rPr>
        <w:t xml:space="preserve">5.4.  Команды начинают прохождение этапов игры одновременно. На прохождение этапа дается до 10 минут. </w:t>
      </w:r>
    </w:p>
    <w:p w14:paraId="55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6</w:t>
      </w:r>
      <w:r>
        <w:rPr>
          <w:b w:val="1"/>
          <w:sz w:val="24"/>
        </w:rPr>
        <w:t>. Порядок и сроки подачи заявок</w:t>
      </w:r>
    </w:p>
    <w:p w14:paraId="56000000">
      <w:pPr>
        <w:widowControl w:val="1"/>
        <w:ind/>
        <w:jc w:val="both"/>
        <w:rPr>
          <w:sz w:val="24"/>
        </w:rPr>
      </w:pPr>
      <w:r>
        <w:rPr>
          <w:sz w:val="24"/>
        </w:rPr>
        <w:t>6</w:t>
      </w:r>
      <w:r>
        <w:rPr>
          <w:sz w:val="24"/>
        </w:rPr>
        <w:t xml:space="preserve">.1. </w:t>
      </w:r>
      <w:r>
        <w:rPr>
          <w:sz w:val="24"/>
        </w:rPr>
        <w:t xml:space="preserve">Предварительные заявки на участие в </w:t>
      </w:r>
      <w:r>
        <w:rPr>
          <w:sz w:val="24"/>
        </w:rPr>
        <w:t>Игре</w:t>
      </w:r>
      <w:r>
        <w:rPr>
          <w:sz w:val="24"/>
        </w:rPr>
        <w:t xml:space="preserve"> направляются до </w:t>
      </w:r>
      <w:r>
        <w:rPr>
          <w:b w:val="1"/>
          <w:sz w:val="24"/>
        </w:rPr>
        <w:t>0</w:t>
      </w:r>
      <w:r>
        <w:rPr>
          <w:b w:val="1"/>
          <w:sz w:val="24"/>
        </w:rPr>
        <w:t>3</w:t>
      </w:r>
      <w:r>
        <w:rPr>
          <w:b w:val="1"/>
          <w:sz w:val="24"/>
        </w:rPr>
        <w:t xml:space="preserve"> сентября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20</w:t>
      </w:r>
      <w:r>
        <w:rPr>
          <w:b w:val="1"/>
          <w:sz w:val="24"/>
        </w:rPr>
        <w:t>2</w:t>
      </w:r>
      <w:r>
        <w:rPr>
          <w:b w:val="1"/>
          <w:sz w:val="24"/>
        </w:rPr>
        <w:t>5</w:t>
      </w:r>
      <w:r>
        <w:rPr>
          <w:sz w:val="24"/>
        </w:rPr>
        <w:t xml:space="preserve"> </w:t>
      </w:r>
      <w:r>
        <w:rPr>
          <w:b w:val="1"/>
          <w:sz w:val="24"/>
        </w:rPr>
        <w:t>года</w:t>
      </w:r>
      <w:r>
        <w:rPr>
          <w:sz w:val="24"/>
        </w:rPr>
        <w:t xml:space="preserve"> </w:t>
      </w:r>
      <w:r>
        <w:rPr>
          <w:b w:val="1"/>
          <w:sz w:val="24"/>
        </w:rPr>
        <w:t>(до 12.00 часов)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адрес</w:t>
      </w:r>
      <w:r>
        <w:rPr>
          <w:sz w:val="24"/>
        </w:rPr>
        <w:t xml:space="preserve"> электронной почты: </w:t>
      </w: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"mailto:sportkovdor@mail.ru"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sportko</w:t>
      </w:r>
      <w:r>
        <w:rPr>
          <w:rStyle w:val="Style_6_ch"/>
          <w:sz w:val="24"/>
        </w:rPr>
        <w:t>vdor</w:t>
      </w:r>
      <w:r>
        <w:rPr>
          <w:rStyle w:val="Style_6_ch"/>
          <w:sz w:val="24"/>
        </w:rPr>
        <w:t>@</w:t>
      </w:r>
      <w:r>
        <w:rPr>
          <w:rStyle w:val="Style_6_ch"/>
          <w:sz w:val="24"/>
        </w:rPr>
        <w:t>mail</w:t>
      </w:r>
      <w:r>
        <w:rPr>
          <w:rStyle w:val="Style_6_ch"/>
          <w:sz w:val="24"/>
        </w:rPr>
        <w:t>.</w:t>
      </w:r>
      <w:r>
        <w:rPr>
          <w:rStyle w:val="Style_6_ch"/>
          <w:sz w:val="24"/>
        </w:rPr>
        <w:t>ru</w:t>
      </w:r>
      <w:r>
        <w:rPr>
          <w:rStyle w:val="Style_6_ch"/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Участники игры подают заявку на р</w:t>
      </w:r>
      <w:r>
        <w:rPr>
          <w:sz w:val="24"/>
        </w:rPr>
        <w:t>егиональный проект «Патриоты Заполярья»</w:t>
      </w:r>
      <w:r>
        <w:rPr>
          <w:sz w:val="24"/>
        </w:rPr>
        <w:t xml:space="preserve"> </w:t>
      </w:r>
      <w:r>
        <w:rPr>
          <w:sz w:val="24"/>
        </w:rPr>
        <w:t xml:space="preserve">(Ссылка для регистрации: </w:t>
      </w: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"https://projects.pervye.ru//projects/222a6908-72f8-4f90-85bf-781b922f2a41"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https://projects.pervye.ru//projects/222a6908-72f8-4f90-</w:t>
      </w:r>
      <w:r>
        <w:rPr>
          <w:rStyle w:val="Style_6_ch"/>
          <w:sz w:val="24"/>
        </w:rPr>
        <w:t>85bf-781b922f2a41</w:t>
      </w:r>
      <w:r>
        <w:rPr>
          <w:rStyle w:val="Style_6_ch"/>
          <w:sz w:val="24"/>
        </w:rPr>
        <w:fldChar w:fldCharType="end"/>
      </w:r>
      <w:r>
        <w:rPr>
          <w:sz w:val="24"/>
        </w:rPr>
        <w:t xml:space="preserve">. </w:t>
      </w:r>
      <w:r>
        <w:rPr>
          <w:sz w:val="24"/>
        </w:rPr>
        <w:t xml:space="preserve">Выбираем мероприятие </w:t>
      </w:r>
      <w:r>
        <w:rPr>
          <w:sz w:val="24"/>
        </w:rPr>
        <w:t>«</w:t>
      </w:r>
      <w:r>
        <w:rPr>
          <w:sz w:val="24"/>
        </w:rPr>
        <w:t>Серия тематических мероприятий, посвящённых 80-летию Победы в Великой Отечественной войне</w:t>
      </w:r>
      <w:r>
        <w:rPr>
          <w:sz w:val="24"/>
        </w:rPr>
        <w:t>»</w:t>
      </w:r>
      <w:r>
        <w:rPr>
          <w:sz w:val="24"/>
        </w:rPr>
        <w:t>, листаем до самого конца в графе «В каком тематическом мероприятии Вы приняли участие?» выбираем «</w:t>
      </w:r>
      <w:r>
        <w:rPr>
          <w:sz w:val="24"/>
        </w:rPr>
        <w:t>Другое</w:t>
      </w:r>
      <w:r>
        <w:rPr>
          <w:sz w:val="24"/>
        </w:rPr>
        <w:t>» и нажимаем «</w:t>
      </w:r>
      <w:r>
        <w:rPr>
          <w:sz w:val="24"/>
        </w:rPr>
        <w:t>О</w:t>
      </w:r>
      <w:r>
        <w:rPr>
          <w:sz w:val="24"/>
        </w:rPr>
        <w:t>тправить</w:t>
      </w:r>
      <w:r>
        <w:rPr>
          <w:sz w:val="24"/>
        </w:rPr>
        <w:t xml:space="preserve"> выполненное задание»</w:t>
      </w:r>
      <w:r>
        <w:rPr>
          <w:sz w:val="24"/>
        </w:rPr>
        <w:t>)</w:t>
      </w:r>
    </w:p>
    <w:p w14:paraId="57000000">
      <w:pPr>
        <w:widowControl w:val="1"/>
        <w:ind/>
        <w:jc w:val="both"/>
        <w:rPr>
          <w:sz w:val="24"/>
        </w:rPr>
      </w:pPr>
      <w:r>
        <w:rPr>
          <w:sz w:val="24"/>
        </w:rPr>
        <w:t>6.2.</w:t>
      </w:r>
      <w:r>
        <w:rPr>
          <w:sz w:val="24"/>
        </w:rPr>
        <w:t xml:space="preserve"> </w:t>
      </w:r>
      <w:r>
        <w:rPr>
          <w:sz w:val="24"/>
        </w:rPr>
        <w:t xml:space="preserve">Оригинал </w:t>
      </w:r>
      <w:r>
        <w:rPr>
          <w:sz w:val="24"/>
        </w:rPr>
        <w:t>заявки</w:t>
      </w:r>
      <w:r>
        <w:rPr>
          <w:sz w:val="24"/>
        </w:rPr>
        <w:t xml:space="preserve"> капитан команды пре</w:t>
      </w:r>
      <w:r>
        <w:rPr>
          <w:sz w:val="24"/>
        </w:rPr>
        <w:t xml:space="preserve">доставляет организаторам в день проведения игры </w:t>
      </w:r>
      <w:r>
        <w:rPr>
          <w:sz w:val="24"/>
        </w:rPr>
        <w:t xml:space="preserve">03 </w:t>
      </w:r>
      <w:r>
        <w:rPr>
          <w:sz w:val="24"/>
        </w:rPr>
        <w:t>сентября</w:t>
      </w:r>
      <w:r>
        <w:rPr>
          <w:sz w:val="24"/>
        </w:rPr>
        <w:t>.</w:t>
      </w:r>
    </w:p>
    <w:p w14:paraId="58000000">
      <w:pPr>
        <w:pStyle w:val="Style_7"/>
        <w:widowControl w:val="1"/>
        <w:spacing w:after="0"/>
        <w:ind w:left="0"/>
        <w:jc w:val="center"/>
        <w:rPr>
          <w:b w:val="1"/>
        </w:rPr>
      </w:pPr>
      <w:r>
        <w:rPr>
          <w:b w:val="1"/>
        </w:rPr>
        <w:t>7</w:t>
      </w:r>
      <w:r>
        <w:rPr>
          <w:b w:val="1"/>
        </w:rPr>
        <w:t xml:space="preserve">. Подведение итогов </w:t>
      </w:r>
      <w:r>
        <w:rPr>
          <w:b w:val="1"/>
        </w:rPr>
        <w:t>Игры</w:t>
      </w:r>
      <w:r>
        <w:rPr>
          <w:b w:val="1"/>
        </w:rPr>
        <w:t xml:space="preserve"> и награждение</w:t>
      </w:r>
    </w:p>
    <w:p w14:paraId="59000000">
      <w:pPr>
        <w:pStyle w:val="Style_7"/>
        <w:widowControl w:val="1"/>
        <w:spacing w:after="0"/>
        <w:ind w:left="0"/>
        <w:jc w:val="both"/>
      </w:pPr>
      <w:r>
        <w:t>7</w:t>
      </w:r>
      <w:r>
        <w:t xml:space="preserve">.1. </w:t>
      </w:r>
      <w:r>
        <w:t xml:space="preserve">Судьями на этапах работают волонтёры </w:t>
      </w:r>
      <w:r>
        <w:t xml:space="preserve">добровольческого движения «Импульс» </w:t>
      </w:r>
      <w:r>
        <w:t xml:space="preserve">МБОУ «ООШ </w:t>
      </w:r>
      <w:r>
        <w:t>№ 3»</w:t>
      </w:r>
      <w:r>
        <w:t xml:space="preserve"> и курсанты военно-патриотического клубы «Вулкан» ГАПОУ МО «КПК»</w:t>
      </w:r>
      <w:r>
        <w:t xml:space="preserve">. </w:t>
      </w:r>
      <w:r>
        <w:t xml:space="preserve">Итоги </w:t>
      </w:r>
      <w:r>
        <w:t>Игры</w:t>
      </w:r>
      <w:r>
        <w:t xml:space="preserve"> </w:t>
      </w:r>
      <w:r>
        <w:t>подводятся Судейской коллегией по комплексному результату выступления команд на всех этапах</w:t>
      </w:r>
      <w:r>
        <w:t xml:space="preserve"> </w:t>
      </w:r>
      <w:r>
        <w:t>Игры</w:t>
      </w:r>
      <w:r>
        <w:t>.</w:t>
      </w:r>
      <w:r>
        <w:t xml:space="preserve"> В случае, если две команды или больше набирают одинаковое количество очков, победитель выбирается путем ответа на вопросы</w:t>
      </w:r>
      <w:r>
        <w:t>.</w:t>
      </w:r>
      <w:r>
        <w:t xml:space="preserve"> Вопросы задаются организаторами Игры</w:t>
      </w:r>
      <w:r>
        <w:t xml:space="preserve"> после прохождения командами всех этапов.</w:t>
      </w:r>
    </w:p>
    <w:p w14:paraId="5A000000">
      <w:pPr>
        <w:widowControl w:val="1"/>
        <w:ind/>
        <w:jc w:val="both"/>
        <w:rPr>
          <w:sz w:val="24"/>
        </w:rPr>
      </w:pPr>
      <w:r>
        <w:rPr>
          <w:sz w:val="24"/>
        </w:rPr>
        <w:t>7</w:t>
      </w:r>
      <w:r>
        <w:rPr>
          <w:sz w:val="24"/>
        </w:rPr>
        <w:t xml:space="preserve">.2. 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Все команды </w:t>
      </w:r>
      <w:r>
        <w:rPr>
          <w:sz w:val="24"/>
        </w:rPr>
        <w:t xml:space="preserve">награждаются </w:t>
      </w:r>
      <w:r>
        <w:rPr>
          <w:sz w:val="24"/>
        </w:rPr>
        <w:t>грамотами за</w:t>
      </w:r>
      <w:r>
        <w:rPr>
          <w:sz w:val="24"/>
        </w:rPr>
        <w:t xml:space="preserve"> участие. К</w:t>
      </w:r>
      <w:r>
        <w:rPr>
          <w:sz w:val="24"/>
        </w:rPr>
        <w:t>оманд</w:t>
      </w:r>
      <w:r>
        <w:rPr>
          <w:sz w:val="24"/>
        </w:rPr>
        <w:t>а</w:t>
      </w:r>
      <w:r>
        <w:rPr>
          <w:sz w:val="24"/>
        </w:rPr>
        <w:t xml:space="preserve"> – победительниц</w:t>
      </w:r>
      <w:r>
        <w:rPr>
          <w:sz w:val="24"/>
        </w:rPr>
        <w:t xml:space="preserve">а и команды – призёры </w:t>
      </w:r>
      <w:r>
        <w:rPr>
          <w:sz w:val="24"/>
        </w:rPr>
        <w:t xml:space="preserve">награждаются </w:t>
      </w:r>
      <w:r>
        <w:rPr>
          <w:sz w:val="24"/>
        </w:rPr>
        <w:t>кубками</w:t>
      </w:r>
      <w:r>
        <w:rPr>
          <w:sz w:val="24"/>
        </w:rPr>
        <w:t xml:space="preserve">. </w:t>
      </w:r>
      <w:r>
        <w:rPr>
          <w:sz w:val="24"/>
        </w:rPr>
        <w:t>Участники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ом</w:t>
      </w:r>
      <w:r>
        <w:rPr>
          <w:sz w:val="24"/>
        </w:rPr>
        <w:t>анд</w:t>
      </w:r>
      <w:r>
        <w:rPr>
          <w:sz w:val="24"/>
        </w:rPr>
        <w:t>ы</w:t>
      </w:r>
      <w:r>
        <w:rPr>
          <w:sz w:val="24"/>
        </w:rPr>
        <w:t xml:space="preserve"> – победительниц</w:t>
      </w:r>
      <w:r>
        <w:rPr>
          <w:sz w:val="24"/>
        </w:rPr>
        <w:t>ы</w:t>
      </w:r>
      <w:r>
        <w:rPr>
          <w:sz w:val="24"/>
        </w:rPr>
        <w:t xml:space="preserve"> и команд</w:t>
      </w:r>
      <w:r>
        <w:rPr>
          <w:sz w:val="24"/>
        </w:rPr>
        <w:t xml:space="preserve"> – призёр</w:t>
      </w:r>
      <w:r>
        <w:rPr>
          <w:sz w:val="24"/>
        </w:rPr>
        <w:t>о</w:t>
      </w:r>
      <w:r>
        <w:rPr>
          <w:sz w:val="24"/>
        </w:rPr>
        <w:t>в награждаются медалями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Учас</w:t>
      </w:r>
      <w:r>
        <w:rPr>
          <w:sz w:val="24"/>
        </w:rPr>
        <w:t>тники к</w:t>
      </w:r>
      <w:r>
        <w:rPr>
          <w:sz w:val="24"/>
        </w:rPr>
        <w:t>оманд</w:t>
      </w:r>
      <w:r>
        <w:rPr>
          <w:sz w:val="24"/>
        </w:rPr>
        <w:t>-у</w:t>
      </w:r>
      <w:r>
        <w:rPr>
          <w:sz w:val="24"/>
        </w:rPr>
        <w:t>частниц награждаются значками с логотипом игры</w:t>
      </w:r>
      <w:r>
        <w:rPr>
          <w:sz w:val="24"/>
        </w:rPr>
        <w:t xml:space="preserve"> о</w:t>
      </w:r>
      <w:r>
        <w:rPr>
          <w:sz w:val="24"/>
        </w:rPr>
        <w:t xml:space="preserve">т </w:t>
      </w:r>
      <w:r>
        <w:rPr>
          <w:sz w:val="24"/>
        </w:rPr>
        <w:t>«</w:t>
      </w:r>
      <w:r>
        <w:rPr>
          <w:sz w:val="24"/>
        </w:rPr>
        <w:t>Движения П</w:t>
      </w:r>
      <w:r>
        <w:rPr>
          <w:sz w:val="24"/>
        </w:rPr>
        <w:t>ервых</w:t>
      </w:r>
      <w:r>
        <w:rPr>
          <w:sz w:val="24"/>
        </w:rPr>
        <w:t>»</w:t>
      </w:r>
      <w:r>
        <w:rPr>
          <w:sz w:val="24"/>
        </w:rPr>
        <w:t xml:space="preserve"> муниципалитета</w:t>
      </w:r>
      <w:r>
        <w:rPr>
          <w:sz w:val="24"/>
        </w:rPr>
        <w:t>.</w:t>
      </w:r>
    </w:p>
    <w:p w14:paraId="5B000000">
      <w:pPr>
        <w:widowControl w:val="1"/>
        <w:ind/>
        <w:jc w:val="both"/>
        <w:rPr>
          <w:sz w:val="24"/>
        </w:rPr>
      </w:pPr>
    </w:p>
    <w:p w14:paraId="5C000000">
      <w:pPr>
        <w:rPr>
          <w:sz w:val="24"/>
        </w:rPr>
      </w:pPr>
      <w:r>
        <w:rPr>
          <w:b w:val="1"/>
          <w:i w:val="1"/>
          <w:sz w:val="24"/>
        </w:rPr>
        <w:t>Дополнительная информация:</w:t>
      </w:r>
      <w:r>
        <w:rPr>
          <w:b w:val="1"/>
          <w:i w:val="1"/>
          <w:sz w:val="24"/>
        </w:rPr>
        <w:t xml:space="preserve"> </w:t>
      </w:r>
      <w:r>
        <w:rPr>
          <w:sz w:val="24"/>
        </w:rPr>
        <w:t xml:space="preserve">Урошникова Светлана </w:t>
      </w:r>
      <w:r>
        <w:rPr>
          <w:sz w:val="24"/>
        </w:rPr>
        <w:t>Геннадьевна (</w:t>
      </w:r>
      <w:r>
        <w:rPr>
          <w:sz w:val="24"/>
        </w:rPr>
        <w:t>+79113424205)</w:t>
      </w:r>
    </w:p>
    <w:p w14:paraId="5D000000">
      <w:pPr>
        <w:widowControl w:val="1"/>
        <w:ind/>
        <w:jc w:val="right"/>
        <w:rPr>
          <w:b w:val="1"/>
          <w:sz w:val="28"/>
        </w:rPr>
      </w:pPr>
    </w:p>
    <w:p w14:paraId="5E000000">
      <w:pPr>
        <w:widowControl w:val="1"/>
        <w:ind/>
        <w:jc w:val="center"/>
        <w:rPr>
          <w:b w:val="1"/>
          <w:i w:val="1"/>
          <w:sz w:val="24"/>
        </w:rPr>
      </w:pPr>
      <w:r>
        <w:rPr>
          <w:b w:val="1"/>
          <w:i w:val="1"/>
          <w:sz w:val="24"/>
        </w:rPr>
        <w:t>Заявка на участие в игре</w:t>
      </w:r>
      <w:r>
        <w:rPr>
          <w:b w:val="1"/>
          <w:i w:val="1"/>
          <w:sz w:val="24"/>
        </w:rPr>
        <w:t xml:space="preserve"> «Антитеррор»</w:t>
      </w:r>
    </w:p>
    <w:p w14:paraId="5F000000">
      <w:pPr>
        <w:widowControl w:val="1"/>
        <w:ind/>
        <w:jc w:val="both"/>
        <w:rPr>
          <w:sz w:val="24"/>
        </w:rPr>
      </w:pPr>
      <w:r>
        <w:rPr>
          <w:sz w:val="24"/>
        </w:rPr>
        <w:t>Участники игры подают заявку на р</w:t>
      </w:r>
      <w:r>
        <w:rPr>
          <w:sz w:val="24"/>
        </w:rPr>
        <w:t>егиональный проект «Патриоты Заполярья»</w:t>
      </w:r>
      <w:r>
        <w:rPr>
          <w:sz w:val="24"/>
        </w:rPr>
        <w:t xml:space="preserve"> </w:t>
      </w:r>
      <w:r>
        <w:rPr>
          <w:sz w:val="24"/>
        </w:rPr>
        <w:t xml:space="preserve">(Ссылка для регистрации: </w:t>
      </w: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"https://projects.pervye.ru//projects/222a6908-72f8-4f90-85bf-781b922f2a41"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https://projects.pervye.ru//projects/222a6908</w:t>
      </w:r>
      <w:r>
        <w:rPr>
          <w:rStyle w:val="Style_6_ch"/>
          <w:sz w:val="24"/>
        </w:rPr>
        <w:t>-72f8-4f90-85bf-781b922f2a41</w:t>
      </w:r>
      <w:r>
        <w:rPr>
          <w:rStyle w:val="Style_6_ch"/>
          <w:sz w:val="24"/>
        </w:rPr>
        <w:fldChar w:fldCharType="end"/>
      </w:r>
      <w:r>
        <w:rPr>
          <w:sz w:val="24"/>
        </w:rPr>
        <w:t xml:space="preserve">. </w:t>
      </w:r>
      <w:r>
        <w:rPr>
          <w:sz w:val="24"/>
        </w:rPr>
        <w:t xml:space="preserve">Выбираем мероприятие </w:t>
      </w:r>
      <w:r>
        <w:rPr>
          <w:sz w:val="24"/>
        </w:rPr>
        <w:t>«</w:t>
      </w:r>
      <w:r>
        <w:rPr>
          <w:sz w:val="24"/>
        </w:rPr>
        <w:t>Серия тематических мероприятий, посвящённых 80-летию Победы в Великой Отечественной войне</w:t>
      </w:r>
      <w:r>
        <w:rPr>
          <w:sz w:val="24"/>
        </w:rPr>
        <w:t>»</w:t>
      </w:r>
      <w:r>
        <w:rPr>
          <w:sz w:val="24"/>
        </w:rPr>
        <w:t>, листаем до самого конц</w:t>
      </w:r>
      <w:r>
        <w:rPr>
          <w:sz w:val="24"/>
        </w:rPr>
        <w:t>а в графе «В каком тематическом мероприятии Вы приняли участие?» выбираем «</w:t>
      </w:r>
      <w:r>
        <w:rPr>
          <w:sz w:val="24"/>
        </w:rPr>
        <w:t>Другое</w:t>
      </w:r>
      <w:r>
        <w:rPr>
          <w:sz w:val="24"/>
        </w:rPr>
        <w:t>» и нажимаем «</w:t>
      </w:r>
      <w:r>
        <w:rPr>
          <w:sz w:val="24"/>
        </w:rPr>
        <w:t>О</w:t>
      </w:r>
      <w:r>
        <w:rPr>
          <w:sz w:val="24"/>
        </w:rPr>
        <w:t>тправить выполненное задание»</w:t>
      </w:r>
      <w:r>
        <w:rPr>
          <w:sz w:val="24"/>
        </w:rPr>
        <w:t>)</w:t>
      </w:r>
    </w:p>
    <w:p w14:paraId="60000000">
      <w:pPr>
        <w:widowControl w:val="1"/>
        <w:ind/>
        <w:jc w:val="both"/>
        <w:rPr>
          <w:b w:val="1"/>
          <w:i w:val="1"/>
          <w:sz w:val="24"/>
        </w:rPr>
      </w:pPr>
    </w:p>
    <w:p w14:paraId="61000000">
      <w:pPr>
        <w:rPr>
          <w:b w:val="1"/>
        </w:rPr>
      </w:pPr>
      <w:r>
        <w:rPr>
          <w:b w:val="1"/>
        </w:rPr>
        <w:t>Название команды</w:t>
      </w:r>
      <w:r>
        <w:rPr>
          <w:b w:val="1"/>
        </w:rPr>
        <w:t xml:space="preserve"> </w:t>
      </w:r>
      <w:r>
        <w:rPr>
          <w:b w:val="1"/>
        </w:rPr>
        <w:t>__________________________</w:t>
      </w:r>
    </w:p>
    <w:p w14:paraId="62000000">
      <w:pPr>
        <w:rPr>
          <w:b w:val="1"/>
        </w:rPr>
      </w:pPr>
    </w:p>
    <w:p w14:paraId="63000000">
      <w:pPr>
        <w:rPr>
          <w:b w:val="1"/>
        </w:rPr>
      </w:pPr>
      <w:r>
        <w:rPr>
          <w:b w:val="1"/>
        </w:rPr>
        <w:t>ФИО руководителя команды</w:t>
      </w:r>
      <w:r>
        <w:rPr>
          <w:b w:val="1"/>
        </w:rPr>
        <w:t xml:space="preserve"> _</w:t>
      </w:r>
      <w:r>
        <w:rPr>
          <w:b w:val="1"/>
        </w:rPr>
        <w:t>______________________________</w:t>
      </w:r>
    </w:p>
    <w:p w14:paraId="64000000">
      <w:pPr>
        <w:rPr>
          <w:b w:val="1"/>
          <w:i w:val="1"/>
          <w:sz w:val="24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2977"/>
        <w:gridCol w:w="2126"/>
        <w:gridCol w:w="1985"/>
        <w:gridCol w:w="1949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rPr>
                <w:sz w:val="24"/>
              </w:rPr>
            </w:pPr>
            <w:r>
              <w:rPr>
                <w:sz w:val="24"/>
              </w:rPr>
              <w:t>ФИО участника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z w:val="24"/>
              </w:rPr>
              <w:t xml:space="preserve"> в «Движении Первых»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4"/>
              </w:rPr>
            </w:pPr>
            <w:r>
              <w:rPr>
                <w:sz w:val="24"/>
              </w:rPr>
              <w:t>Место обучения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4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>5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6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70000000">
      <w:pPr>
        <w:widowControl w:val="1"/>
        <w:ind/>
        <w:jc w:val="both"/>
        <w:rPr>
          <w:i w:val="1"/>
          <w:u w:val="single"/>
        </w:rPr>
      </w:pPr>
    </w:p>
    <w:p w14:paraId="71000000">
      <w:pPr>
        <w:widowControl w:val="1"/>
        <w:ind/>
        <w:jc w:val="both"/>
      </w:pPr>
      <w:r>
        <w:rPr>
          <w:i w:val="1"/>
          <w:u w:val="single"/>
        </w:rPr>
        <w:t xml:space="preserve">Руководитель команды Фамилия И.О.  </w:t>
      </w:r>
      <w:r>
        <w:t xml:space="preserve">                                                                 </w:t>
      </w:r>
      <w:r>
        <w:rPr>
          <w:i w:val="1"/>
          <w:u w:val="single"/>
        </w:rPr>
        <w:t>Подпись</w:t>
      </w:r>
    </w:p>
    <w:tbl>
      <w:tblPr>
        <w:tblStyle w:val="Style_2"/>
        <w:tblpPr w:bottomFromText="0" w:horzAnchor="page" w:leftFromText="180" w:rightFromText="180" w:tblpX="7894" w:tblpY="4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75"/>
      </w:tblGrid>
      <w:tr>
        <w:trPr>
          <w:trHeight w:hRule="atLeast" w:val="900"/>
        </w:trPr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both"/>
              <w:rPr>
                <w:b w:val="1"/>
              </w:rPr>
            </w:pPr>
          </w:p>
          <w:p w14:paraId="73000000">
            <w:pPr>
              <w:widowControl w:val="1"/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Печать </w:t>
            </w:r>
          </w:p>
          <w:p w14:paraId="74000000">
            <w:pPr>
              <w:widowControl w:val="1"/>
              <w:ind/>
              <w:jc w:val="both"/>
              <w:rPr>
                <w:i w:val="1"/>
                <w:u w:val="single"/>
              </w:rPr>
            </w:pPr>
            <w:r>
              <w:rPr>
                <w:b w:val="1"/>
              </w:rPr>
              <w:t>организации</w:t>
            </w:r>
          </w:p>
        </w:tc>
      </w:tr>
    </w:tbl>
    <w:p w14:paraId="75000000">
      <w:pPr>
        <w:widowControl w:val="1"/>
        <w:ind/>
        <w:jc w:val="both"/>
        <w:rPr>
          <w:i w:val="1"/>
          <w:u w:val="single"/>
        </w:rPr>
      </w:pPr>
      <w:r>
        <w:rPr>
          <w:i w:val="1"/>
          <w:u w:val="single"/>
        </w:rPr>
        <w:t>Контактный телефон.</w:t>
      </w:r>
    </w:p>
    <w:p w14:paraId="76000000">
      <w:pPr>
        <w:widowControl w:val="1"/>
        <w:ind/>
        <w:jc w:val="both"/>
        <w:rPr>
          <w:i w:val="1"/>
          <w:u w:val="single"/>
        </w:rPr>
      </w:pPr>
    </w:p>
    <w:p w14:paraId="77000000">
      <w:pPr>
        <w:widowControl w:val="1"/>
        <w:ind/>
        <w:jc w:val="both"/>
        <w:rPr>
          <w:i w:val="1"/>
          <w:u w:val="single"/>
        </w:rPr>
      </w:pPr>
      <w:r>
        <w:rPr>
          <w:i w:val="1"/>
          <w:u w:val="single"/>
        </w:rPr>
        <w:t>Руководитель командирующей</w:t>
      </w:r>
    </w:p>
    <w:p w14:paraId="78000000">
      <w:pPr>
        <w:rPr>
          <w:i w:val="1"/>
          <w:u w:val="single"/>
        </w:rPr>
      </w:pPr>
      <w:r>
        <w:rPr>
          <w:i w:val="1"/>
          <w:u w:val="single"/>
        </w:rPr>
        <w:t>Организации</w:t>
      </w:r>
      <w:r>
        <w:rPr>
          <w:i w:val="1"/>
        </w:rPr>
        <w:t xml:space="preserve">  </w:t>
      </w:r>
      <w:r>
        <w:rPr>
          <w:i w:val="1"/>
          <w:u w:val="single"/>
        </w:rPr>
        <w:t xml:space="preserve">Фамилия И.О.  </w:t>
      </w:r>
      <w:r>
        <w:t xml:space="preserve">                                                 </w:t>
      </w:r>
      <w:r>
        <w:t xml:space="preserve">                                         </w:t>
      </w:r>
      <w:r>
        <w:rPr>
          <w:i w:val="1"/>
          <w:u w:val="single"/>
        </w:rPr>
        <w:t>Подпись</w:t>
      </w:r>
    </w:p>
    <w:p w14:paraId="79000000">
      <w:pPr>
        <w:widowControl w:val="1"/>
        <w:tabs>
          <w:tab w:leader="none" w:pos="2640" w:val="left"/>
        </w:tabs>
        <w:ind w:left="-1276"/>
        <w:rPr>
          <w:i w:val="1"/>
          <w:color w:val="A6A6A6"/>
        </w:rPr>
      </w:pPr>
    </w:p>
    <w:p w14:paraId="7A000000">
      <w:pPr>
        <w:rPr>
          <w:b w:val="1"/>
          <w:sz w:val="28"/>
        </w:rPr>
      </w:pPr>
    </w:p>
    <w:p w14:paraId="7B000000">
      <w:pPr>
        <w:pStyle w:val="Style_8"/>
        <w:widowControl w:val="1"/>
        <w:ind/>
        <w:jc w:val="center"/>
        <w:rPr>
          <w:rFonts w:ascii="Times New Roman" w:hAnsi="Times New Roman"/>
          <w:b w:val="1"/>
          <w:sz w:val="24"/>
        </w:rPr>
      </w:pPr>
      <w:bookmarkStart w:id="1" w:name="_GoBack"/>
      <w:bookmarkEnd w:id="1"/>
      <w:r>
        <w:rPr>
          <w:rFonts w:ascii="Times New Roman" w:hAnsi="Times New Roman"/>
          <w:b w:val="1"/>
          <w:sz w:val="24"/>
        </w:rPr>
        <w:t>Методические рекомендации для участников игры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«Антитеррор»</w:t>
      </w:r>
    </w:p>
    <w:p w14:paraId="7C000000">
      <w:pPr>
        <w:pStyle w:val="Style_8"/>
        <w:widowControl w:val="1"/>
        <w:ind/>
        <w:jc w:val="both"/>
        <w:rPr>
          <w:rStyle w:val="Style_9_ch"/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1"/>
          <w:sz w:val="24"/>
        </w:rPr>
        <w:t>Экстремизм</w:t>
      </w:r>
      <w:r>
        <w:rPr>
          <w:rFonts w:ascii="Times New Roman" w:hAnsi="Times New Roman"/>
          <w:sz w:val="24"/>
        </w:rPr>
        <w:t xml:space="preserve"> (от </w:t>
      </w:r>
      <w:r>
        <w:rPr>
          <w:rStyle w:val="Style_6_ch"/>
          <w:rFonts w:ascii="Times New Roman" w:hAnsi="Times New Roman"/>
          <w:sz w:val="24"/>
        </w:rPr>
        <w:fldChar w:fldCharType="begin"/>
      </w:r>
      <w:r>
        <w:rPr>
          <w:rStyle w:val="Style_6_ch"/>
          <w:rFonts w:ascii="Times New Roman" w:hAnsi="Times New Roman"/>
          <w:sz w:val="24"/>
        </w:rPr>
        <w:instrText>HYPERLINK "https://ru.wikipedia.org/wiki/%D0%9B%D0%B0%D1%82%D0%B8%D0%BD%D1%81%D0%BA%D0%B8%D0%B9_%D1%8F%D0%B7%D1%8B%D0%BA" \o "Латинский язык"</w:instrText>
      </w:r>
      <w:r>
        <w:rPr>
          <w:rStyle w:val="Style_6_ch"/>
          <w:rFonts w:ascii="Times New Roman" w:hAnsi="Times New Roman"/>
          <w:sz w:val="24"/>
        </w:rPr>
        <w:fldChar w:fldCharType="separate"/>
      </w:r>
      <w:r>
        <w:rPr>
          <w:rStyle w:val="Style_6_ch"/>
          <w:rFonts w:ascii="Times New Roman" w:hAnsi="Times New Roman"/>
          <w:sz w:val="24"/>
        </w:rPr>
        <w:t>лат.</w:t>
      </w:r>
      <w:r>
        <w:rPr>
          <w:rStyle w:val="Style_6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 w:val="1"/>
          <w:sz w:val="24"/>
        </w:rPr>
        <w:t>extremus</w:t>
      </w:r>
      <w:r>
        <w:rPr>
          <w:rFonts w:ascii="Times New Roman" w:hAnsi="Times New Roman"/>
          <w:sz w:val="24"/>
        </w:rPr>
        <w:t xml:space="preserve"> — крайний, чрезмерный) — приверженность крайним взглядам, методам действий. Экстремизму подвержены как отдельные люди, так и организации, преимущественно политические. Среди политических экстремистских действий можно отметить провокацию </w:t>
      </w:r>
      <w:r>
        <w:rPr>
          <w:rStyle w:val="Style_6_ch"/>
          <w:rFonts w:ascii="Times New Roman" w:hAnsi="Times New Roman"/>
          <w:sz w:val="24"/>
        </w:rPr>
        <w:fldChar w:fldCharType="begin"/>
      </w:r>
      <w:r>
        <w:rPr>
          <w:rStyle w:val="Style_6_ch"/>
          <w:rFonts w:ascii="Times New Roman" w:hAnsi="Times New Roman"/>
          <w:sz w:val="24"/>
        </w:rPr>
        <w:instrText>HYPERLINK "https://ru.wikipedia.org/wiki/%D0%9C%D0%B0%D1%81%D1%81%D0%BE%D0%B2%D1%8B%D0%B5_%D0%B1%D0%B5%D1%81%D0%BF%D0%BE%D1%80%D1%8F%D0%B4%D0%BA%D0%B8" \o "Массовые беспорядки"</w:instrText>
      </w:r>
      <w:r>
        <w:rPr>
          <w:rStyle w:val="Style_6_ch"/>
          <w:rFonts w:ascii="Times New Roman" w:hAnsi="Times New Roman"/>
          <w:sz w:val="24"/>
        </w:rPr>
        <w:fldChar w:fldCharType="separate"/>
      </w:r>
      <w:r>
        <w:rPr>
          <w:rStyle w:val="Style_6_ch"/>
          <w:rFonts w:ascii="Times New Roman" w:hAnsi="Times New Roman"/>
          <w:sz w:val="24"/>
        </w:rPr>
        <w:t>беспорядков</w:t>
      </w:r>
      <w:r>
        <w:rPr>
          <w:rStyle w:val="Style_6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Style w:val="Style_6_ch"/>
          <w:rFonts w:ascii="Times New Roman" w:hAnsi="Times New Roman"/>
          <w:sz w:val="24"/>
        </w:rPr>
        <w:fldChar w:fldCharType="begin"/>
      </w:r>
      <w:r>
        <w:rPr>
          <w:rStyle w:val="Style_6_ch"/>
          <w:rFonts w:ascii="Times New Roman" w:hAnsi="Times New Roman"/>
          <w:sz w:val="24"/>
        </w:rPr>
        <w:instrText>HYPERLINK "https://ru.wikipedia.org/wiki/%D0%A2%D0%B5%D1%80%D1%80%D0%BE%D1%80%D0%B8%D1%81%D1%82%D0%B8%D1%87%D0%B5%D1%81%D0%BA%D0%B8%D0%B9_%D0%B0%D0%BA%D1%82" \o "Террористический акт"</w:instrText>
      </w:r>
      <w:r>
        <w:rPr>
          <w:rStyle w:val="Style_6_ch"/>
          <w:rFonts w:ascii="Times New Roman" w:hAnsi="Times New Roman"/>
          <w:sz w:val="24"/>
        </w:rPr>
        <w:fldChar w:fldCharType="separate"/>
      </w:r>
      <w:r>
        <w:rPr>
          <w:rStyle w:val="Style_6_ch"/>
          <w:rFonts w:ascii="Times New Roman" w:hAnsi="Times New Roman"/>
          <w:sz w:val="24"/>
        </w:rPr>
        <w:t>террористические акции</w:t>
      </w:r>
      <w:r>
        <w:rPr>
          <w:rStyle w:val="Style_6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ведение </w:t>
      </w:r>
      <w:r>
        <w:rPr>
          <w:rStyle w:val="Style_6_ch"/>
          <w:rFonts w:ascii="Times New Roman" w:hAnsi="Times New Roman"/>
          <w:sz w:val="24"/>
        </w:rPr>
        <w:fldChar w:fldCharType="begin"/>
      </w:r>
      <w:r>
        <w:rPr>
          <w:rStyle w:val="Style_6_ch"/>
          <w:rFonts w:ascii="Times New Roman" w:hAnsi="Times New Roman"/>
          <w:sz w:val="24"/>
        </w:rPr>
        <w:instrText>HYPERLINK "https://ru.wikipedia.org/wiki/%D0%9F%D0%B0%D1%80%D1%82%D0%B8%D0%B7%D0%B0%D0%BD%D1%81%D0%BA%D0%B0%D1%8F_%D0%B2%D0%BE%D0%B9%D0%BD%D0%B0" \o "Партизанская война"</w:instrText>
      </w:r>
      <w:r>
        <w:rPr>
          <w:rStyle w:val="Style_6_ch"/>
          <w:rFonts w:ascii="Times New Roman" w:hAnsi="Times New Roman"/>
          <w:sz w:val="24"/>
        </w:rPr>
        <w:fldChar w:fldCharType="separate"/>
      </w:r>
      <w:r>
        <w:rPr>
          <w:rStyle w:val="Style_6_ch"/>
          <w:rFonts w:ascii="Times New Roman" w:hAnsi="Times New Roman"/>
          <w:sz w:val="24"/>
        </w:rPr>
        <w:t>партизанской войны</w:t>
      </w:r>
      <w:r>
        <w:rPr>
          <w:rStyle w:val="Style_6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. Наиб</w:t>
      </w:r>
      <w:r>
        <w:rPr>
          <w:rFonts w:ascii="Times New Roman" w:hAnsi="Times New Roman"/>
          <w:sz w:val="24"/>
        </w:rPr>
        <w:t xml:space="preserve">олее радикально настроенные экстремисты часто отрицают в принципе какие-либо компромиссы, переговоры, соглашения. </w:t>
      </w:r>
    </w:p>
    <w:p w14:paraId="7D000000">
      <w:pPr>
        <w:pStyle w:val="Style_8"/>
        <w:widowControl w:val="1"/>
        <w:ind/>
        <w:jc w:val="both"/>
        <w:rPr>
          <w:rStyle w:val="Style_9_ch"/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Терроризм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от латинского terror – страх, ужас) – насильственные действия (преследования, разрушения, захват заложников, убийства и др.) с целью устрашения, подавления политических противников, конкурентов, навязывания определённой линии поведения.</w:t>
      </w:r>
    </w:p>
    <w:p w14:paraId="7E000000">
      <w:pPr>
        <w:pStyle w:val="Style_8"/>
        <w:widowControl w:val="1"/>
        <w:ind/>
        <w:jc w:val="center"/>
        <w:rPr>
          <w:rStyle w:val="Style_9_ch"/>
          <w:rFonts w:ascii="Times New Roman" w:hAnsi="Times New Roman"/>
          <w:sz w:val="24"/>
          <w:u w:val="single"/>
        </w:rPr>
      </w:pPr>
      <w:r>
        <w:rPr>
          <w:rStyle w:val="Style_9_ch"/>
          <w:rFonts w:ascii="Times New Roman" w:hAnsi="Times New Roman"/>
          <w:sz w:val="24"/>
          <w:u w:val="single"/>
        </w:rPr>
        <w:t>Правила поведения при возникновении террористической угрозы</w:t>
      </w:r>
    </w:p>
    <w:p w14:paraId="7F000000">
      <w:pPr>
        <w:pStyle w:val="Style_8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Style w:val="Style_9_ch"/>
          <w:rFonts w:ascii="Times New Roman" w:hAnsi="Times New Roman"/>
          <w:sz w:val="24"/>
        </w:rPr>
        <w:t>При угрозе теракта</w:t>
      </w:r>
    </w:p>
    <w:p w14:paraId="80000000">
      <w:pPr>
        <w:pStyle w:val="Style_8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Всегда контролируйте ситуацию вокруг себя, особенно, когда находитесь </w:t>
      </w:r>
      <w:r>
        <w:rPr>
          <w:rFonts w:ascii="Times New Roman" w:hAnsi="Times New Roman"/>
          <w:sz w:val="24"/>
        </w:rPr>
        <w:t>на объектах транспорта, культурно-развлекательных, спортивных и торговых центрах.</w:t>
      </w:r>
    </w:p>
    <w:p w14:paraId="81000000">
      <w:pPr>
        <w:pStyle w:val="Style_8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забытых вещей, </w:t>
      </w:r>
      <w:r>
        <w:rPr>
          <w:rFonts w:ascii="Times New Roman" w:hAnsi="Times New Roman"/>
          <w:b w:val="1"/>
          <w:sz w:val="24"/>
          <w:u w:val="single"/>
        </w:rPr>
        <w:t>не трогая их</w:t>
      </w:r>
      <w:r>
        <w:rPr>
          <w:rFonts w:ascii="Times New Roman" w:hAnsi="Times New Roman"/>
          <w:sz w:val="24"/>
        </w:rPr>
        <w:t>, сообщите об этом водителю,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14:paraId="82000000">
      <w:pPr>
        <w:pStyle w:val="Style_8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т.п.). Не пинайте на улице предметы, лежащие на земле</w:t>
      </w:r>
      <w:r>
        <w:rPr>
          <w:rFonts w:ascii="Times New Roman" w:hAnsi="Times New Roman"/>
          <w:sz w:val="24"/>
        </w:rPr>
        <w:t>.</w:t>
      </w:r>
    </w:p>
    <w:p w14:paraId="83000000">
      <w:pPr>
        <w:pStyle w:val="Style_8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14:paraId="84000000">
      <w:pPr>
        <w:pStyle w:val="Style_8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14:paraId="85000000">
      <w:pPr>
        <w:pStyle w:val="Style_8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Случайно узнав о готовящемся теракте, немедленно сообщите об этом в правоохранительные органы.</w:t>
      </w:r>
    </w:p>
    <w:p w14:paraId="86000000">
      <w:pPr>
        <w:pStyle w:val="Style_8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Style w:val="Style_9_ch"/>
          <w:rFonts w:ascii="Times New Roman" w:hAnsi="Times New Roman"/>
          <w:sz w:val="24"/>
        </w:rPr>
        <w:t>При обнаружении подозрительного предмета</w:t>
      </w:r>
    </w:p>
    <w:p w14:paraId="87000000">
      <w:pPr>
        <w:pStyle w:val="Style_8"/>
        <w:widowControl w:val="1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Предметы обнаруживают в</w:t>
      </w:r>
      <w:r>
        <w:rPr>
          <w:rFonts w:ascii="Times New Roman" w:hAnsi="Times New Roman"/>
          <w:sz w:val="24"/>
        </w:rPr>
        <w:t xml:space="preserve">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14:paraId="88000000">
      <w:pPr>
        <w:pStyle w:val="Style_8"/>
        <w:widowControl w:val="1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обнаруженный предмет не должен, по вашему мнению, находиться в этом месте, не оставляйте этот факт без внимания.</w:t>
      </w:r>
    </w:p>
    <w:p w14:paraId="89000000">
      <w:pPr>
        <w:pStyle w:val="Style_8"/>
        <w:widowControl w:val="1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 правоох</w:t>
      </w:r>
      <w:r>
        <w:rPr>
          <w:rFonts w:ascii="Times New Roman" w:hAnsi="Times New Roman"/>
          <w:sz w:val="24"/>
        </w:rPr>
        <w:t xml:space="preserve">ранительные органы. </w:t>
      </w:r>
    </w:p>
    <w:p w14:paraId="8A000000">
      <w:pPr>
        <w:pStyle w:val="Style_8"/>
        <w:widowControl w:val="1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вы обнаружили неизвестный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</w:p>
    <w:p w14:paraId="8B000000">
      <w:pPr>
        <w:pStyle w:val="Style_8"/>
        <w:widowControl w:val="1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если вы обнаружили неизвестный предмет в учреждении, немедленно сообщите о находке администрации или охране.</w:t>
      </w:r>
    </w:p>
    <w:p w14:paraId="8C000000">
      <w:pPr>
        <w:pStyle w:val="Style_8"/>
        <w:widowControl w:val="1"/>
        <w:ind w:firstLine="851"/>
        <w:jc w:val="both"/>
        <w:rPr>
          <w:rFonts w:ascii="Times New Roman" w:hAnsi="Times New Roman"/>
          <w:i w:val="1"/>
          <w:sz w:val="24"/>
        </w:rPr>
      </w:pPr>
      <w:r>
        <w:rPr>
          <w:rStyle w:val="Style_9_ch"/>
          <w:rFonts w:ascii="Times New Roman" w:hAnsi="Times New Roman"/>
          <w:i w:val="1"/>
          <w:sz w:val="24"/>
        </w:rPr>
        <w:t>Правильные действия при обнаружении подозрительного предмета:</w:t>
      </w:r>
    </w:p>
    <w:p w14:paraId="8D000000">
      <w:pPr>
        <w:pStyle w:val="Style_8"/>
        <w:widowControl w:val="1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 w:val="1"/>
          <w:sz w:val="24"/>
        </w:rPr>
        <w:t>не трогайте, не передвигайте, не вскрывайте обнаруженный предмет</w:t>
      </w:r>
      <w:r>
        <w:rPr>
          <w:rFonts w:ascii="Times New Roman" w:hAnsi="Times New Roman"/>
          <w:sz w:val="24"/>
        </w:rPr>
        <w:t>;</w:t>
      </w:r>
    </w:p>
    <w:p w14:paraId="8E000000">
      <w:pPr>
        <w:pStyle w:val="Style_8"/>
        <w:widowControl w:val="1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зафиксируйте время обнаружения предмета;</w:t>
      </w:r>
    </w:p>
    <w:p w14:paraId="8F000000">
      <w:pPr>
        <w:pStyle w:val="Style_8"/>
        <w:widowControl w:val="1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постара</w:t>
      </w:r>
      <w:r>
        <w:rPr>
          <w:rFonts w:ascii="Times New Roman" w:hAnsi="Times New Roman"/>
          <w:b w:val="1"/>
          <w:sz w:val="24"/>
        </w:rPr>
        <w:t>йтесь сделать все возможное, чтобы люди отошли как можно дальше от находки;</w:t>
      </w:r>
    </w:p>
    <w:p w14:paraId="90000000">
      <w:pPr>
        <w:pStyle w:val="Style_8"/>
        <w:widowControl w:val="1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обязательно дождитесь прибытия оперативно-следственной группы (помните, что вы являетесь очень важным очевидцем).</w:t>
      </w:r>
    </w:p>
    <w:p w14:paraId="91000000">
      <w:pPr>
        <w:pStyle w:val="Style_8"/>
        <w:widowControl w:val="1"/>
        <w:ind w:firstLine="851"/>
        <w:jc w:val="both"/>
        <w:rPr>
          <w:sz w:val="24"/>
        </w:rPr>
      </w:pPr>
      <w:r>
        <w:rPr>
          <w:rStyle w:val="Style_9_ch"/>
          <w:rFonts w:ascii="Times New Roman" w:hAnsi="Times New Roman"/>
          <w:sz w:val="24"/>
        </w:rPr>
        <w:t>Помните:</w:t>
      </w:r>
      <w:r>
        <w:rPr>
          <w:rFonts w:ascii="Times New Roman" w:hAnsi="Times New Roman"/>
          <w:sz w:val="24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14:paraId="92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При появлении террориста в общественных местах</w:t>
      </w:r>
    </w:p>
    <w:p w14:paraId="93000000">
      <w:pPr>
        <w:widowControl w:val="1"/>
        <w:ind/>
        <w:jc w:val="both"/>
        <w:outlineLvl w:val="5"/>
        <w:rPr>
          <w:i w:val="1"/>
          <w:sz w:val="24"/>
        </w:rPr>
      </w:pPr>
      <w:r>
        <w:rPr>
          <w:i w:val="1"/>
          <w:sz w:val="24"/>
        </w:rPr>
        <w:t>Методика выявления террористов-смертников</w:t>
      </w:r>
    </w:p>
    <w:p w14:paraId="94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Роль террористов-смертников могу</w:t>
      </w:r>
      <w:r>
        <w:rPr>
          <w:sz w:val="24"/>
        </w:rPr>
        <w:t xml:space="preserve">т выполнять как мужчины, так и женщины различного возраста, а также подростки </w:t>
      </w:r>
      <w:r>
        <w:rPr>
          <w:b w:val="1"/>
          <w:sz w:val="24"/>
        </w:rPr>
        <w:t>любого возраста и национальности</w:t>
      </w:r>
      <w:r>
        <w:rPr>
          <w:sz w:val="24"/>
        </w:rPr>
        <w:t>. Все они применяют маскировку, чтобы соответствовать окружающей обстановке, носят, как правило, неброскую одежду. Зафиксированы отдельные случаи, когда мужчины переодеваются в женское платье. Если взрывное устройство расположено на теле, то используется одежда свободного покроя, часто не по погоде. Для камуфлирования взрывчатки задействуются рюкзаки, хозяйственные сумки и пакеты. Если взрывное устр</w:t>
      </w:r>
      <w:r>
        <w:rPr>
          <w:sz w:val="24"/>
        </w:rPr>
        <w:t xml:space="preserve">ойство находится на теле, то подрывник часто прижимает его к телу. </w:t>
      </w:r>
      <w:bookmarkStart w:id="2" w:name="cut"/>
      <w:bookmarkEnd w:id="2"/>
    </w:p>
    <w:p w14:paraId="95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Приводом детонатора может служить шнур, зажатый в руке либо виднеющийся из-под одежды или рукава. Смертники предпочитают механические ударные детонаторы, которые в отличие от электрических взрывателей исключают возможность преждевременного взрыва.</w:t>
      </w:r>
    </w:p>
    <w:p w14:paraId="96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 xml:space="preserve">Необходимо учитывать эмоциональное состояние террористов. Внешне это выражается в повышенном потоотделении, обильном выделении слюны, нетипично настороженном и внимательном отношении к окружающей </w:t>
      </w:r>
      <w:r>
        <w:rPr>
          <w:sz w:val="24"/>
        </w:rPr>
        <w:t>обстановке и людям. Нередко смертники читают вслух молитвы, переходя на шепот при приближении посторонних.</w:t>
      </w:r>
    </w:p>
    <w:p w14:paraId="97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Несмотря на многообразие типов террористов «смертников», у них много общего: нахождение в постоянном психоэмоциональном стрессе, вызванном суицидальными мыслями и страхом попасть живым в руки «спецслужб», вызывают тревожное состояние (обостряются чувства беспокойства, подозрительности и недоверия к окружающим их людям). При неожиданной встрече с сотрудниками правоохранительных органов (службы охраны об</w:t>
      </w:r>
      <w:r>
        <w:rPr>
          <w:sz w:val="24"/>
        </w:rPr>
        <w:t>ъекта) у подозреваемого наблюдательный человек может уловить признаки беспричинного замешательства, растерянности или испуга.</w:t>
      </w:r>
    </w:p>
    <w:p w14:paraId="98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Необходимо отметить, что сильный страх перед «задержанием» редко означает, что террорист – «смертник» боится разоблачения и наказания. Он боится того, что его задержание не позволит реализовать задуманный террористический акт. Внешними проявлениями такого страха являются: бледное (или сильно покрасневшее) лицо, угрюмый взгляд, потливость (особенно руки), дрожание пальцев рук, скованн</w:t>
      </w:r>
      <w:r>
        <w:rPr>
          <w:sz w:val="24"/>
        </w:rPr>
        <w:t>ые движения.</w:t>
      </w:r>
    </w:p>
    <w:p w14:paraId="99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Перед продвижением вперед он наблюдает за действиями других людей, при нахождении впереди сотрудников полиции стремится изменить направление движения и обойти их.</w:t>
      </w:r>
    </w:p>
    <w:p w14:paraId="9A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Террорист – «смертник» обычно ни внешним видом, ни манерой поведения не выделяется из толпы. Он старается максимально «раствориться» в толпе. Вместе с тем, могут быть исключения. К примеру, внешними отличительными признаками террориста «ваххабита» могут являться: у мужчины — наличие бороды (чаще нестриженной) и головного убора (обычно</w:t>
      </w:r>
      <w:r>
        <w:rPr>
          <w:sz w:val="24"/>
        </w:rPr>
        <w:t xml:space="preserve"> тюбетейка без узоров и вышивки), отсутствие усов; у женщины — платок, платье (или юбка), штаны, туфли. Платок закрывает шею и уши. Платье (юбка) однотонное, чаще без рисунков, длиной ниже колен или же почти до земли, рукава платья длинные. Даже в жаркую погоду женщина — «ваххабитка» может быть одета в куртку или в плащ. И у мужчины, и у женщины, если они одеты в куртки, плащи или пальто, обычно пуговицы (молнии) наглухо застегнуты.</w:t>
      </w:r>
    </w:p>
    <w:p w14:paraId="9B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Наличие у подозреваемого лица темных очков, скрывающих от окружающих неверб</w:t>
      </w:r>
      <w:r>
        <w:rPr>
          <w:sz w:val="24"/>
        </w:rPr>
        <w:t>альные сигналы его глаз, также может свидетельствовать о негативных его намерениях.</w:t>
      </w:r>
    </w:p>
    <w:p w14:paraId="9C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Террорист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«смертник» характеризуется тревожным и эмоционально неустойчивым состоянием, отсутствием положительных эмоций, непониманием «юмора». Так, если при беседе высказать подозреваемому лицу шутку, он останется безразличным, эмоционально холодным. На вопросы он отвечает неохотно, монотонно, часто с продолжительными паузами для обдумывания, иногда сбивчиво, непоследовательно. Отдельные вопросы могут остаться без ответа.</w:t>
      </w:r>
    </w:p>
    <w:p w14:paraId="9D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Террориста - «смертника» особенно сбивают вопросы, касающиеся «будущих планов» (типа: «Планируете ли вы завтра прийти на открытие выставочного павильона?», «С кем вы придете завтра на выставку?»). У него нет «будущего», поэтому он об этом старается не думать. В связи с этим обычно у него и нет обратных проездных билетов (железнодорожных, авиационных) домой. Он также не может внятно ответить на вопросы, касающиеся времени и цели приезда, адреса проживания, семейного положения, рода занятий и на другие вопрос</w:t>
      </w:r>
      <w:r>
        <w:rPr>
          <w:sz w:val="24"/>
        </w:rPr>
        <w:t>ы, не вызывающие у обычных людей затруднений с ответом.</w:t>
      </w:r>
    </w:p>
    <w:p w14:paraId="9E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Зарегистрированы случаи, когда «террористы»</w:t>
      </w:r>
      <w:r>
        <w:rPr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смертники находились в состоянии наркотического опьянения. </w:t>
      </w:r>
    </w:p>
    <w:p w14:paraId="9F000000">
      <w:pPr>
        <w:widowControl w:val="1"/>
        <w:ind w:firstLine="851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>Правильные действия при выявлении террориста-смертника</w:t>
      </w:r>
    </w:p>
    <w:p w14:paraId="A0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 xml:space="preserve">При выявлении террориста-смертника ни в коем случае не разговаривайте с ним. Не рассматривайте его открыто – террорист не должен понять, что вы его в чем-то подозреваете. Ни в коем случае не звоните по телефону в правоохранительные органы, находясь рядом с террористом – если он или она поймет, </w:t>
      </w:r>
      <w:r>
        <w:rPr>
          <w:sz w:val="24"/>
        </w:rPr>
        <w:t>что его раскрыли, террорист немедленно приведет в действие взрывное устройство.</w:t>
      </w:r>
    </w:p>
    <w:p w14:paraId="A1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Необходимо попытаться незаметно покинуть помещение, вагон, торговый центр или другое место, где вы находились, и обратиться к сотруднику службы охраны организации, проводнику, преподавателю, кассиру или иному должностному лицу, сообщив о том, что вы видели. Если вы никого не нашли, звоните в экстренные службы – чем быстрее информация о террористе станет известна правоохранительным органам, тем больше вероятности предотвратить те</w:t>
      </w:r>
      <w:r>
        <w:rPr>
          <w:sz w:val="24"/>
        </w:rPr>
        <w:t>ракт.</w:t>
      </w:r>
    </w:p>
    <w:p w14:paraId="A2000000">
      <w:pPr>
        <w:widowControl w:val="1"/>
        <w:ind w:firstLine="851"/>
        <w:jc w:val="both"/>
        <w:rPr>
          <w:sz w:val="24"/>
        </w:rPr>
      </w:pPr>
      <w:r>
        <w:rPr>
          <w:sz w:val="24"/>
        </w:rPr>
        <w:t>Постарайтесь запомнить подозрительного человека как можно более подробно (где находится, во что одет, цвет волос, предметы, которые держит в руках и т.п.). Оставайтесь в безопасном месте, удаленном от местонахождения террориста, до приезда спецслужб. Помните, вы – ценный свидетель, ваши показания могут спасти человеческие жизни.</w:t>
      </w:r>
    </w:p>
    <w:p w14:paraId="A3000000">
      <w:pPr>
        <w:widowControl w:val="1"/>
        <w:ind/>
        <w:jc w:val="right"/>
        <w:rPr>
          <w:sz w:val="24"/>
        </w:rPr>
      </w:pPr>
    </w:p>
    <w:p w14:paraId="A4000000">
      <w:pPr>
        <w:widowControl w:val="1"/>
        <w:ind/>
        <w:jc w:val="right"/>
        <w:rPr>
          <w:sz w:val="24"/>
        </w:rPr>
      </w:pPr>
    </w:p>
    <w:p w14:paraId="A5000000">
      <w:pPr>
        <w:widowControl w:val="1"/>
        <w:ind/>
        <w:jc w:val="right"/>
        <w:rPr>
          <w:sz w:val="24"/>
        </w:rPr>
      </w:pPr>
    </w:p>
    <w:p w14:paraId="A6000000">
      <w:pPr>
        <w:widowControl w:val="1"/>
        <w:ind/>
        <w:jc w:val="right"/>
        <w:rPr>
          <w:sz w:val="24"/>
        </w:rPr>
      </w:pPr>
      <w:r>
        <w:rPr>
          <w:sz w:val="24"/>
        </w:rPr>
        <w:t>Приложени</w:t>
      </w:r>
      <w:r>
        <w:rPr>
          <w:sz w:val="24"/>
        </w:rPr>
        <w:t>е</w:t>
      </w:r>
      <w:r>
        <w:rPr>
          <w:sz w:val="24"/>
        </w:rPr>
        <w:t xml:space="preserve"> </w:t>
      </w:r>
      <w:r>
        <w:rPr>
          <w:sz w:val="24"/>
        </w:rPr>
        <w:t xml:space="preserve">№ 2 </w:t>
      </w:r>
      <w:r>
        <w:rPr>
          <w:sz w:val="24"/>
        </w:rPr>
        <w:t>к Приказу</w:t>
      </w:r>
    </w:p>
    <w:p w14:paraId="A7000000">
      <w:pPr>
        <w:widowControl w:val="1"/>
        <w:ind/>
        <w:jc w:val="right"/>
        <w:rPr>
          <w:sz w:val="24"/>
        </w:rPr>
      </w:pPr>
      <w:r>
        <w:rPr>
          <w:sz w:val="24"/>
        </w:rPr>
        <w:t>МКУ Управление образования</w:t>
      </w:r>
    </w:p>
    <w:p w14:paraId="A8000000">
      <w:pPr>
        <w:widowControl w:val="1"/>
        <w:ind/>
        <w:jc w:val="right"/>
        <w:rPr>
          <w:sz w:val="24"/>
        </w:rPr>
      </w:pPr>
      <w:r>
        <w:rPr>
          <w:sz w:val="24"/>
        </w:rPr>
        <w:t>Ковдорского муниципального круга</w:t>
      </w:r>
    </w:p>
    <w:p w14:paraId="A9000000">
      <w:pPr>
        <w:widowControl w:val="1"/>
        <w:ind w:firstLine="851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t>__________</w:t>
      </w:r>
      <w:r>
        <w:rPr>
          <w:sz w:val="24"/>
        </w:rPr>
        <w:t xml:space="preserve"> №</w:t>
      </w:r>
      <w:r>
        <w:rPr>
          <w:sz w:val="24"/>
        </w:rPr>
        <w:t xml:space="preserve"> ______</w:t>
      </w:r>
    </w:p>
    <w:p w14:paraId="AA000000">
      <w:pPr>
        <w:widowControl w:val="1"/>
        <w:ind w:firstLine="851"/>
        <w:jc w:val="right"/>
        <w:rPr>
          <w:b w:val="1"/>
          <w:sz w:val="24"/>
        </w:rPr>
      </w:pPr>
    </w:p>
    <w:p w14:paraId="AB000000">
      <w:pPr>
        <w:pStyle w:val="Style_3"/>
        <w:widowControl w:val="1"/>
        <w:ind w:left="0"/>
        <w:jc w:val="center"/>
      </w:pPr>
      <w:r>
        <w:t xml:space="preserve">Смета расходов на проведение </w:t>
      </w:r>
    </w:p>
    <w:p w14:paraId="AC000000">
      <w:pPr>
        <w:pStyle w:val="Style_3"/>
        <w:widowControl w:val="1"/>
        <w:ind w:left="0"/>
        <w:jc w:val="center"/>
      </w:pPr>
      <w:bookmarkStart w:id="3" w:name="_Hlk207187809"/>
      <w:r>
        <w:t>командно-тематической игры «Антит</w:t>
      </w:r>
      <w:r>
        <w:t xml:space="preserve">еррор» </w:t>
      </w:r>
    </w:p>
    <w:p w14:paraId="AD000000">
      <w:pPr>
        <w:pStyle w:val="Style_3"/>
        <w:widowControl w:val="1"/>
        <w:ind w:left="0"/>
        <w:jc w:val="center"/>
      </w:pPr>
      <w:r>
        <w:t xml:space="preserve">для молодёжи Ковдорского муниципального округа </w:t>
      </w:r>
    </w:p>
    <w:p w14:paraId="AE000000">
      <w:pPr>
        <w:pStyle w:val="Style_3"/>
        <w:widowControl w:val="1"/>
        <w:ind w:left="0"/>
        <w:jc w:val="center"/>
      </w:pPr>
      <w:r>
        <w:t>в рамках «Дня солидарности в борьбе с терроризмом»</w:t>
      </w:r>
    </w:p>
    <w:p w14:paraId="AF000000">
      <w:pPr>
        <w:pStyle w:val="Style_3"/>
        <w:widowControl w:val="1"/>
        <w:ind w:left="0"/>
        <w:jc w:val="center"/>
      </w:pPr>
      <w:bookmarkEnd w:id="3"/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26"/>
        <w:gridCol w:w="4948"/>
        <w:gridCol w:w="3238"/>
      </w:tblGrid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3"/>
              <w:widowControl w:val="1"/>
              <w:ind w:left="0"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4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3"/>
              <w:widowControl w:val="1"/>
              <w:ind w:left="0"/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</w:p>
        </w:tc>
        <w:tc>
          <w:tcPr>
            <w:tcW w:type="dxa" w:w="3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3"/>
              <w:widowControl w:val="1"/>
              <w:ind w:left="0"/>
              <w:jc w:val="center"/>
              <w:rPr>
                <w:b w:val="1"/>
              </w:rPr>
            </w:pPr>
            <w:r>
              <w:rPr>
                <w:b w:val="1"/>
              </w:rPr>
              <w:t>Кол-во, шт.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3"/>
              <w:widowControl w:val="1"/>
              <w:ind w:left="0"/>
              <w:jc w:val="center"/>
            </w:pPr>
            <w:r>
              <w:t>1</w:t>
            </w:r>
          </w:p>
        </w:tc>
        <w:tc>
          <w:tcPr>
            <w:tcW w:type="dxa" w:w="4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3"/>
              <w:widowControl w:val="1"/>
              <w:ind w:left="0"/>
            </w:pPr>
            <w:r>
              <w:t>Грамота</w:t>
            </w:r>
          </w:p>
        </w:tc>
        <w:tc>
          <w:tcPr>
            <w:tcW w:type="dxa" w:w="3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3"/>
              <w:widowControl w:val="1"/>
              <w:ind w:left="0"/>
              <w:jc w:val="center"/>
            </w:pPr>
            <w:r>
              <w:t>Пока не знаю сколько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pStyle w:val="Style_3"/>
              <w:widowControl w:val="1"/>
              <w:ind w:left="0"/>
              <w:jc w:val="center"/>
            </w:pPr>
            <w:r>
              <w:t>2</w:t>
            </w:r>
          </w:p>
        </w:tc>
        <w:tc>
          <w:tcPr>
            <w:tcW w:type="dxa" w:w="4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3"/>
              <w:widowControl w:val="1"/>
              <w:ind w:left="0"/>
            </w:pPr>
            <w:r>
              <w:t>Кубок</w:t>
            </w:r>
          </w:p>
        </w:tc>
        <w:tc>
          <w:tcPr>
            <w:tcW w:type="dxa" w:w="3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3"/>
              <w:widowControl w:val="1"/>
              <w:ind w:left="0"/>
              <w:jc w:val="center"/>
            </w:pPr>
            <w:r>
              <w:t xml:space="preserve">3 </w:t>
            </w:r>
          </w:p>
        </w:tc>
      </w:tr>
      <w:t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3"/>
              <w:widowControl w:val="1"/>
              <w:ind w:left="0"/>
              <w:jc w:val="center"/>
            </w:pPr>
            <w:r>
              <w:t>3</w:t>
            </w:r>
          </w:p>
        </w:tc>
        <w:tc>
          <w:tcPr>
            <w:tcW w:type="dxa" w:w="4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3"/>
              <w:widowControl w:val="1"/>
              <w:ind w:left="0"/>
            </w:pPr>
            <w:r>
              <w:t xml:space="preserve">Медаль (золото, серебро, бронза) </w:t>
            </w:r>
          </w:p>
        </w:tc>
        <w:tc>
          <w:tcPr>
            <w:tcW w:type="dxa" w:w="3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3"/>
              <w:widowControl w:val="1"/>
              <w:ind w:left="0"/>
              <w:jc w:val="center"/>
            </w:pPr>
            <w:r>
              <w:t>3 комплекта</w:t>
            </w:r>
            <w:r>
              <w:t xml:space="preserve"> </w:t>
            </w:r>
            <w:r>
              <w:t>по 6 шт.</w:t>
            </w:r>
            <w:r>
              <w:t xml:space="preserve"> </w:t>
            </w:r>
          </w:p>
        </w:tc>
      </w:tr>
    </w:tbl>
    <w:p w14:paraId="BC000000">
      <w:pPr>
        <w:pStyle w:val="Style_3"/>
        <w:widowControl w:val="1"/>
        <w:ind w:left="0"/>
        <w:jc w:val="center"/>
        <w:rPr>
          <w:b w:val="1"/>
        </w:rPr>
      </w:pPr>
    </w:p>
    <w:p w14:paraId="BD000000">
      <w:pPr>
        <w:widowControl w:val="1"/>
        <w:ind/>
        <w:jc w:val="center"/>
        <w:rPr>
          <w:sz w:val="24"/>
        </w:rPr>
      </w:pPr>
    </w:p>
    <w:sectPr>
      <w:headerReference r:id="rId1" w:type="default"/>
      <w:pgSz w:h="16838" w:orient="portrait" w:w="11906"/>
      <w:pgMar w:bottom="720" w:footer="142" w:gutter="0" w:header="142" w:left="1418" w:right="992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bullet"/>
      <w:lvlText w:val="–"/>
      <w:lvlJc w:val="left"/>
      <w:pPr>
        <w:widowControl w:val="1"/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ind/>
    </w:pPr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Balloon Text"/>
    <w:basedOn w:val="Style_10"/>
    <w:link w:val="Style_12_ch"/>
    <w:rPr>
      <w:rFonts w:ascii="Tahoma" w:hAnsi="Tahoma"/>
      <w:sz w:val="16"/>
    </w:rPr>
  </w:style>
  <w:style w:styleId="Style_12_ch" w:type="character">
    <w:name w:val="Balloon Text"/>
    <w:basedOn w:val="Style_10_ch"/>
    <w:link w:val="Style_12"/>
    <w:rPr>
      <w:rFonts w:ascii="Tahoma" w:hAnsi="Tahoma"/>
      <w:sz w:val="16"/>
    </w:rPr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9" w:type="paragraph">
    <w:name w:val="Strong"/>
    <w:link w:val="Style_9_ch"/>
    <w:rPr>
      <w:b w:val="1"/>
    </w:rPr>
  </w:style>
  <w:style w:styleId="Style_9_ch" w:type="character">
    <w:name w:val="Strong"/>
    <w:link w:val="Style_9"/>
    <w:rPr>
      <w:b w:val="1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FollowedHyperlink"/>
    <w:link w:val="Style_17_ch"/>
    <w:rPr>
      <w:color w:val="954F72"/>
      <w:u w:val="single"/>
    </w:rPr>
  </w:style>
  <w:style w:styleId="Style_17_ch" w:type="character">
    <w:name w:val="FollowedHyperlink"/>
    <w:link w:val="Style_17"/>
    <w:rPr>
      <w:color w:val="954F72"/>
      <w:u w:val="single"/>
    </w:rPr>
  </w:style>
  <w:style w:styleId="Style_3" w:type="paragraph">
    <w:name w:val="List Paragraph"/>
    <w:basedOn w:val="Style_10"/>
    <w:link w:val="Style_3_ch"/>
    <w:pPr>
      <w:widowControl w:val="1"/>
      <w:ind w:left="720"/>
      <w:contextualSpacing w:val="1"/>
    </w:pPr>
    <w:rPr>
      <w:sz w:val="24"/>
    </w:rPr>
  </w:style>
  <w:style w:styleId="Style_3_ch" w:type="character">
    <w:name w:val="List Paragraph"/>
    <w:basedOn w:val="Style_10_ch"/>
    <w:link w:val="Style_3"/>
    <w:rPr>
      <w:sz w:val="24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4" w:type="paragraph">
    <w:name w:val="heading 3"/>
    <w:basedOn w:val="Style_10"/>
    <w:next w:val="Style_10"/>
    <w:link w:val="Style_4_ch"/>
    <w:uiPriority w:val="9"/>
    <w:qFormat/>
    <w:pPr>
      <w:keepNext w:val="1"/>
      <w:widowControl w:val="1"/>
      <w:ind w:firstLine="720"/>
      <w:outlineLvl w:val="2"/>
    </w:pPr>
    <w:rPr>
      <w:sz w:val="28"/>
    </w:rPr>
  </w:style>
  <w:style w:styleId="Style_4_ch" w:type="character">
    <w:name w:val="heading 3"/>
    <w:basedOn w:val="Style_10_ch"/>
    <w:link w:val="Style_4"/>
    <w:rPr>
      <w:sz w:val="28"/>
    </w:rPr>
  </w:style>
  <w:style w:styleId="Style_19" w:type="paragraph">
    <w:name w:val="footer"/>
    <w:basedOn w:val="Style_10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10_ch"/>
    <w:link w:val="Style_19"/>
  </w:style>
  <w:style w:styleId="Style_20" w:type="paragraph">
    <w:name w:val="Неразрешенное упоминание"/>
    <w:link w:val="Style_20_ch"/>
    <w:rPr>
      <w:color w:val="605E5C"/>
      <w:shd w:fill="E1DFDD" w:val="clear"/>
    </w:rPr>
  </w:style>
  <w:style w:styleId="Style_20_ch" w:type="character">
    <w:name w:val="Неразрешенное упоминание"/>
    <w:link w:val="Style_20"/>
    <w:rPr>
      <w:color w:val="605E5C"/>
      <w:shd w:fill="E1DFDD" w:val="clear"/>
    </w:rPr>
  </w:style>
  <w:style w:styleId="Style_21" w:type="paragraph">
    <w:name w:val="toc 3"/>
    <w:next w:val="Style_10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7" w:type="paragraph">
    <w:name w:val="Body Text Indent"/>
    <w:basedOn w:val="Style_10"/>
    <w:link w:val="Style_7_ch"/>
    <w:pPr>
      <w:widowControl w:val="1"/>
      <w:spacing w:after="120"/>
      <w:ind w:left="283"/>
    </w:pPr>
    <w:rPr>
      <w:sz w:val="24"/>
    </w:rPr>
  </w:style>
  <w:style w:styleId="Style_7_ch" w:type="character">
    <w:name w:val="Body Text Indent"/>
    <w:basedOn w:val="Style_10_ch"/>
    <w:link w:val="Style_7"/>
    <w:rPr>
      <w:sz w:val="24"/>
    </w:rPr>
  </w:style>
  <w:style w:styleId="Style_1" w:type="paragraph">
    <w:name w:val="head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22" w:type="paragraph">
    <w:name w:val="heading 5"/>
    <w:next w:val="Style_10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5" w:type="paragraph">
    <w:name w:val="heading 1"/>
    <w:basedOn w:val="Style_10"/>
    <w:next w:val="Style_10"/>
    <w:link w:val="Style_5_ch"/>
    <w:uiPriority w:val="9"/>
    <w:qFormat/>
    <w:pPr>
      <w:keepNext w:val="1"/>
      <w:widowControl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5_ch" w:type="character">
    <w:name w:val="heading 1"/>
    <w:basedOn w:val="Style_10_ch"/>
    <w:link w:val="Style_5"/>
    <w:rPr>
      <w:rFonts w:ascii="Cambria" w:hAnsi="Cambria"/>
      <w:b w:val="1"/>
      <w:sz w:val="32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3" w:type="paragraph">
    <w:name w:val="Footnote"/>
    <w:basedOn w:val="Style_10"/>
    <w:link w:val="Style_23_ch"/>
    <w:pPr>
      <w:widowControl w:val="1"/>
      <w:ind/>
    </w:pPr>
  </w:style>
  <w:style w:styleId="Style_23_ch" w:type="character">
    <w:name w:val="Footnote"/>
    <w:basedOn w:val="Style_10_ch"/>
    <w:link w:val="Style_23"/>
  </w:style>
  <w:style w:styleId="Style_24" w:type="paragraph">
    <w:name w:val="toc 1"/>
    <w:next w:val="Style_10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10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1"/>
    <w:basedOn w:val="Style_10"/>
    <w:link w:val="Style_27_ch"/>
    <w:pPr>
      <w:widowControl w:val="1"/>
      <w:spacing w:afterAutospacing="on" w:beforeAutospacing="on"/>
      <w:ind/>
    </w:pPr>
    <w:rPr>
      <w:sz w:val="24"/>
    </w:rPr>
  </w:style>
  <w:style w:styleId="Style_27_ch" w:type="character">
    <w:name w:val="1"/>
    <w:basedOn w:val="Style_10_ch"/>
    <w:link w:val="Style_27"/>
    <w:rPr>
      <w:sz w:val="24"/>
    </w:rPr>
  </w:style>
  <w:style w:styleId="Style_28" w:type="paragraph">
    <w:name w:val="toc 8"/>
    <w:next w:val="Style_10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8" w:type="paragraph">
    <w:name w:val="No Spacing"/>
    <w:link w:val="Style_8_ch"/>
    <w:rPr>
      <w:rFonts w:ascii="Calibri" w:hAnsi="Calibri"/>
      <w:sz w:val="22"/>
    </w:rPr>
  </w:style>
  <w:style w:styleId="Style_8_ch" w:type="character">
    <w:name w:val="No Spacing"/>
    <w:link w:val="Style_8"/>
    <w:rPr>
      <w:rFonts w:ascii="Calibri" w:hAnsi="Calibri"/>
      <w:sz w:val="22"/>
    </w:rPr>
  </w:style>
  <w:style w:styleId="Style_29" w:type="paragraph">
    <w:name w:val="toc 5"/>
    <w:next w:val="Style_10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Знак"/>
    <w:basedOn w:val="Style_10"/>
    <w:link w:val="Style_30_ch"/>
    <w:pPr>
      <w:widowControl w:val="1"/>
      <w:spacing w:after="160" w:line="240" w:lineRule="exact"/>
      <w:ind/>
    </w:pPr>
    <w:rPr>
      <w:rFonts w:ascii="Verdana" w:hAnsi="Verdana"/>
      <w:sz w:val="24"/>
    </w:rPr>
  </w:style>
  <w:style w:styleId="Style_30_ch" w:type="character">
    <w:name w:val="Знак"/>
    <w:basedOn w:val="Style_10_ch"/>
    <w:link w:val="Style_30"/>
    <w:rPr>
      <w:rFonts w:ascii="Verdana" w:hAnsi="Verdana"/>
      <w:sz w:val="24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Subtitle"/>
    <w:next w:val="Style_10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10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0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10"/>
    <w:next w:val="Style_10"/>
    <w:link w:val="Style_35_ch"/>
    <w:uiPriority w:val="9"/>
    <w:qFormat/>
    <w:pPr>
      <w:keepNext w:val="1"/>
      <w:widowControl w:val="1"/>
      <w:spacing w:after="60" w:before="240"/>
      <w:ind/>
      <w:outlineLvl w:val="1"/>
    </w:pPr>
    <w:rPr>
      <w:rFonts w:ascii="Calibri Light" w:hAnsi="Calibri Light"/>
      <w:b w:val="1"/>
      <w:i w:val="1"/>
      <w:sz w:val="28"/>
    </w:rPr>
  </w:style>
  <w:style w:styleId="Style_35_ch" w:type="character">
    <w:name w:val="heading 2"/>
    <w:basedOn w:val="Style_10_ch"/>
    <w:link w:val="Style_35"/>
    <w:rPr>
      <w:rFonts w:ascii="Calibri Light" w:hAnsi="Calibri Light"/>
      <w:b w:val="1"/>
      <w:i w:val="1"/>
      <w:sz w:val="28"/>
    </w:rPr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2025-08-27T08:23:00Z</dcterms:created>
  <dcterms:modified xsi:type="dcterms:W3CDTF">2025-08-27T08:58:00Z</dcterms:modified>
</cp:coreProperties>
</file>