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9CACC" w14:textId="77777777" w:rsidR="0046314E" w:rsidRDefault="0046314E" w:rsidP="00550E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631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94A326D" wp14:editId="0E7D57F1">
            <wp:simplePos x="0" y="0"/>
            <wp:positionH relativeFrom="margin">
              <wp:posOffset>180975</wp:posOffset>
            </wp:positionH>
            <wp:positionV relativeFrom="paragraph">
              <wp:posOffset>22860</wp:posOffset>
            </wp:positionV>
            <wp:extent cx="2305050" cy="1335118"/>
            <wp:effectExtent l="0" t="0" r="0" b="0"/>
            <wp:wrapTight wrapText="bothSides">
              <wp:wrapPolygon edited="0">
                <wp:start x="2499" y="0"/>
                <wp:lineTo x="1607" y="2775"/>
                <wp:lineTo x="1428" y="5857"/>
                <wp:lineTo x="1607" y="6782"/>
                <wp:lineTo x="2856" y="10173"/>
                <wp:lineTo x="893" y="15106"/>
                <wp:lineTo x="893" y="17572"/>
                <wp:lineTo x="3213" y="20038"/>
                <wp:lineTo x="5712" y="20655"/>
                <wp:lineTo x="7855" y="20655"/>
                <wp:lineTo x="21064" y="20038"/>
                <wp:lineTo x="21064" y="11406"/>
                <wp:lineTo x="10889" y="10173"/>
                <wp:lineTo x="12139" y="10173"/>
                <wp:lineTo x="11782" y="6782"/>
                <wp:lineTo x="9818" y="5241"/>
                <wp:lineTo x="4820" y="0"/>
                <wp:lineTo x="2499" y="0"/>
              </wp:wrapPolygon>
            </wp:wrapTight>
            <wp:docPr id="1" name="Рисунок 1" descr="C:\Users\Анна\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логоти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3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598D4" w14:textId="77777777" w:rsidR="0046314E" w:rsidRDefault="0046314E" w:rsidP="00550E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C54B0A5" w14:textId="77777777" w:rsidR="0046314E" w:rsidRDefault="0046314E" w:rsidP="00550E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809632F" w14:textId="77777777" w:rsidR="0046314E" w:rsidRDefault="0046314E" w:rsidP="00550E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МЦБС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Граческаого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1B2EF996" w14:textId="77777777" w:rsidR="0046314E" w:rsidRDefault="0046314E" w:rsidP="00550E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429BE8A" w14:textId="77777777" w:rsidR="0046314E" w:rsidRDefault="0046314E" w:rsidP="00550E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07FA62E" w14:textId="77777777" w:rsidR="0046314E" w:rsidRDefault="0046314E" w:rsidP="00550E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C16D182" w14:textId="77777777" w:rsidR="0046314E" w:rsidRDefault="0046314E" w:rsidP="00550E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27034CE" w14:textId="77777777" w:rsidR="0046314E" w:rsidRDefault="0046314E" w:rsidP="00550E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5A69A34" w14:textId="77777777" w:rsidR="0046314E" w:rsidRDefault="0046314E" w:rsidP="00550E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3768EC9" w14:textId="77777777" w:rsidR="0046314E" w:rsidRDefault="0046314E" w:rsidP="00550E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650A351" w14:textId="77777777" w:rsidR="0046314E" w:rsidRDefault="0046314E" w:rsidP="00550E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E961C49" w14:textId="77777777" w:rsidR="00A07755" w:rsidRPr="0046314E" w:rsidRDefault="00A07755" w:rsidP="00550E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56"/>
          <w:szCs w:val="56"/>
        </w:rPr>
      </w:pPr>
      <w:r w:rsidRPr="0046314E">
        <w:rPr>
          <w:rFonts w:ascii="Times New Roman" w:hAnsi="Times New Roman" w:cs="Times New Roman"/>
          <w:sz w:val="56"/>
          <w:szCs w:val="56"/>
        </w:rPr>
        <w:t>СОЦИАЛЬНЫЙ ПРОЕКТ</w:t>
      </w:r>
    </w:p>
    <w:p w14:paraId="3FC80FC2" w14:textId="77777777" w:rsidR="00A07755" w:rsidRPr="0046314E" w:rsidRDefault="00A07755" w:rsidP="00550E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56"/>
          <w:szCs w:val="56"/>
        </w:rPr>
      </w:pPr>
    </w:p>
    <w:p w14:paraId="79116D40" w14:textId="77777777" w:rsidR="00A07755" w:rsidRPr="0046314E" w:rsidRDefault="00A07755" w:rsidP="00550E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56"/>
          <w:szCs w:val="56"/>
        </w:rPr>
      </w:pPr>
      <w:r w:rsidRPr="0046314E">
        <w:rPr>
          <w:rFonts w:ascii="Times New Roman" w:hAnsi="Times New Roman" w:cs="Times New Roman"/>
          <w:sz w:val="56"/>
          <w:szCs w:val="56"/>
        </w:rPr>
        <w:t>по гражданско-патриотическому воспитанию</w:t>
      </w:r>
    </w:p>
    <w:p w14:paraId="2C99200B" w14:textId="77777777" w:rsidR="00354D68" w:rsidRDefault="00354D68" w:rsidP="00550E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14:paraId="096F2023" w14:textId="618F087E" w:rsidR="00A07755" w:rsidRPr="0046314E" w:rsidRDefault="00354D68" w:rsidP="00550E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</w:t>
      </w:r>
      <w:r w:rsidRPr="00354D68">
        <w:rPr>
          <w:rFonts w:ascii="Times New Roman" w:hAnsi="Times New Roman" w:cs="Times New Roman"/>
          <w:sz w:val="36"/>
          <w:szCs w:val="36"/>
        </w:rPr>
        <w:t>май 20</w:t>
      </w:r>
      <w:r w:rsidR="00120C04">
        <w:rPr>
          <w:rFonts w:ascii="Times New Roman" w:hAnsi="Times New Roman" w:cs="Times New Roman"/>
          <w:sz w:val="36"/>
          <w:szCs w:val="36"/>
        </w:rPr>
        <w:t>20</w:t>
      </w:r>
      <w:r w:rsidR="00660E3E">
        <w:rPr>
          <w:rFonts w:ascii="Times New Roman" w:hAnsi="Times New Roman" w:cs="Times New Roman"/>
          <w:sz w:val="36"/>
          <w:szCs w:val="36"/>
        </w:rPr>
        <w:t xml:space="preserve"> </w:t>
      </w:r>
      <w:r w:rsidRPr="00354D68">
        <w:rPr>
          <w:rFonts w:ascii="Times New Roman" w:hAnsi="Times New Roman" w:cs="Times New Roman"/>
          <w:sz w:val="36"/>
          <w:szCs w:val="36"/>
        </w:rPr>
        <w:t>г. – май 202</w:t>
      </w:r>
      <w:r w:rsidR="00120C04">
        <w:rPr>
          <w:rFonts w:ascii="Times New Roman" w:hAnsi="Times New Roman" w:cs="Times New Roman"/>
          <w:sz w:val="36"/>
          <w:szCs w:val="36"/>
        </w:rPr>
        <w:t>5</w:t>
      </w:r>
      <w:r w:rsidR="00660E3E">
        <w:rPr>
          <w:rFonts w:ascii="Times New Roman" w:hAnsi="Times New Roman" w:cs="Times New Roman"/>
          <w:sz w:val="36"/>
          <w:szCs w:val="36"/>
        </w:rPr>
        <w:t xml:space="preserve"> </w:t>
      </w:r>
      <w:r w:rsidRPr="00354D68">
        <w:rPr>
          <w:rFonts w:ascii="Times New Roman" w:hAnsi="Times New Roman" w:cs="Times New Roman"/>
          <w:sz w:val="36"/>
          <w:szCs w:val="36"/>
        </w:rPr>
        <w:t>г.</w:t>
      </w:r>
      <w:r>
        <w:rPr>
          <w:rFonts w:ascii="Times New Roman" w:hAnsi="Times New Roman" w:cs="Times New Roman"/>
          <w:sz w:val="36"/>
          <w:szCs w:val="36"/>
        </w:rPr>
        <w:t>)</w:t>
      </w:r>
    </w:p>
    <w:p w14:paraId="0730A5E7" w14:textId="77777777" w:rsidR="00283BEA" w:rsidRDefault="00A07755" w:rsidP="00550E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6314E">
        <w:rPr>
          <w:rFonts w:ascii="Times New Roman" w:hAnsi="Times New Roman" w:cs="Times New Roman"/>
          <w:b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«Память сердца»</w:t>
      </w:r>
    </w:p>
    <w:p w14:paraId="70593175" w14:textId="77777777" w:rsidR="0046314E" w:rsidRPr="0046314E" w:rsidRDefault="0046314E" w:rsidP="00550E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8CB4B98" w14:textId="77777777" w:rsidR="00A07755" w:rsidRPr="00CF30A5" w:rsidRDefault="00F5075E" w:rsidP="00245B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F30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A371F1" wp14:editId="0E573000">
            <wp:extent cx="4286250" cy="2305050"/>
            <wp:effectExtent l="0" t="0" r="0" b="0"/>
            <wp:docPr id="2" name="Рисунок 2" descr="https://arhivurokov.ru/multiurok/1/6/6/1668da3c3f93c0aca70a516b417e343f0c0a85a9/sotsial-nyi-proiekt-pamiat-sierdts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1/6/6/1668da3c3f93c0aca70a516b417e343f0c0a85a9/sotsial-nyi-proiekt-pamiat-sierdtsa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FC3E3" w14:textId="77777777" w:rsidR="00F5075E" w:rsidRDefault="00F5075E" w:rsidP="00CF3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AAA1BF" w14:textId="77777777" w:rsidR="0046314E" w:rsidRDefault="0046314E" w:rsidP="00CF3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0C04C3" w14:textId="77777777" w:rsidR="0046314E" w:rsidRPr="00CF30A5" w:rsidRDefault="0046314E" w:rsidP="00CF3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1F87A7" w14:textId="77777777" w:rsidR="00F5075E" w:rsidRPr="00CF30A5" w:rsidRDefault="00F5075E" w:rsidP="00CF3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A3F133" w14:textId="77777777" w:rsidR="00F5075E" w:rsidRPr="00F5075E" w:rsidRDefault="00F5075E" w:rsidP="00245B5A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38692212" w14:textId="77777777" w:rsidR="00FE38F2" w:rsidRDefault="00F5075E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Возрождение</w:t>
      </w:r>
      <w:r w:rsidRPr="00F5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патриотического </w:t>
      </w:r>
      <w:proofErr w:type="gramStart"/>
      <w:r w:rsidRPr="00F5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 </w:t>
      </w: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библиотеке </w:t>
      </w:r>
      <w:r w:rsidRPr="00F5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является одной из приоритетных </w:t>
      </w: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направлений работы</w:t>
      </w:r>
      <w:r w:rsidRPr="00F5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3C5448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Грачевский</w:t>
      </w:r>
      <w:proofErr w:type="spellEnd"/>
      <w:r w:rsidR="003C5448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о</w:t>
      </w:r>
      <w:r w:rsidR="00D62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 из самых маленьких районов О</w:t>
      </w:r>
      <w:r w:rsidR="003C5448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ренбургской области, но из него ушли на фронт </w:t>
      </w:r>
      <w:r w:rsidR="00E119C9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6541 человек. Из них 5230 земляков навечно остались на гигантских полях сражений. И только 1311 землякам - каждому пятому - посчастливилось возвратиться в родные края.</w:t>
      </w:r>
      <w:r w:rsidR="00E119C9" w:rsidRPr="00CF30A5">
        <w:rPr>
          <w:rFonts w:ascii="Times New Roman" w:hAnsi="Times New Roman" w:cs="Times New Roman"/>
          <w:sz w:val="28"/>
          <w:szCs w:val="28"/>
        </w:rPr>
        <w:t xml:space="preserve"> </w:t>
      </w:r>
      <w:r w:rsidR="00E119C9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воспитании чувства патриотизма у подрастающего поколения важное место занимает изучение истории </w:t>
      </w:r>
      <w:r w:rsidR="006E588C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Великой Отечественной </w:t>
      </w:r>
      <w:proofErr w:type="gramStart"/>
      <w:r w:rsidR="006E588C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</w:t>
      </w:r>
      <w:r w:rsidR="00E119C9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E588C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6E588C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 числе подвиг</w:t>
      </w:r>
      <w:r w:rsidR="0086668B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6E588C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наших земляков</w:t>
      </w:r>
      <w:r w:rsidR="00E119C9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6668B" w:rsidRPr="00CF30A5">
        <w:rPr>
          <w:rFonts w:ascii="Times New Roman" w:hAnsi="Times New Roman" w:cs="Times New Roman"/>
          <w:sz w:val="28"/>
          <w:szCs w:val="28"/>
        </w:rPr>
        <w:t xml:space="preserve"> </w:t>
      </w:r>
      <w:r w:rsidR="0086668B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меньше и меньше среди нас ветеранов той, Великой Отечественной</w:t>
      </w:r>
      <w:r w:rsidR="00D62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6668B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нам, потомкам, остаются их дневники, воспоминания, </w:t>
      </w:r>
      <w:proofErr w:type="gramStart"/>
      <w:r w:rsidR="0086668B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биографии,  очерки</w:t>
      </w:r>
      <w:proofErr w:type="gramEnd"/>
      <w:r w:rsidR="0086668B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повести, стихи. В них дыхание «огненного» времени.</w:t>
      </w:r>
      <w:r w:rsidR="00D62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44CDFC9" w14:textId="77777777" w:rsidR="00597363" w:rsidRPr="00CF30A5" w:rsidRDefault="00597363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Важнейшая цель проекта – мемориальная. Важно сохранить память о наших предках, вложивших вклад в Великую Победу.</w:t>
      </w:r>
      <w:r w:rsidR="0051596F" w:rsidRPr="00CF30A5">
        <w:rPr>
          <w:rFonts w:ascii="Times New Roman" w:hAnsi="Times New Roman" w:cs="Times New Roman"/>
          <w:sz w:val="28"/>
          <w:szCs w:val="28"/>
        </w:rPr>
        <w:t xml:space="preserve"> </w:t>
      </w:r>
      <w:r w:rsidR="0051596F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в процессе реализации этого проекта решается основная задача в рамках достижения поставленной цели – обогатить духовный мир </w:t>
      </w:r>
      <w:r w:rsidR="00FE3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</w:t>
      </w:r>
      <w:r w:rsidR="0051596F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обращение к героическому прошлому нашей страны через работу с книгой, различными информационными источниками. Ведь история – это, прежде всего, уважение к предкам, проявление души народа, его золотой запас.</w:t>
      </w:r>
    </w:p>
    <w:p w14:paraId="0431F44B" w14:textId="77777777" w:rsidR="0086668B" w:rsidRPr="00CF30A5" w:rsidRDefault="0086668B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75A5A9" w14:textId="77777777" w:rsidR="00F5075E" w:rsidRPr="00CF30A5" w:rsidRDefault="00F5075E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07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Цели проекта </w:t>
      </w:r>
    </w:p>
    <w:p w14:paraId="3B60F1A7" w14:textId="77777777" w:rsidR="00A77423" w:rsidRPr="00F5075E" w:rsidRDefault="00A77423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объединенной Базы данных о ветеранах Великой Отечественной войны </w:t>
      </w:r>
      <w:proofErr w:type="spellStart"/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Грачевского</w:t>
      </w:r>
      <w:proofErr w:type="spellEnd"/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14:paraId="1123626C" w14:textId="77777777" w:rsidR="00AF5087" w:rsidRPr="00CF30A5" w:rsidRDefault="00F5075E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5087" w:rsidRPr="00CF30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 проекта: </w:t>
      </w:r>
    </w:p>
    <w:p w14:paraId="1583790B" w14:textId="77777777" w:rsidR="0051596F" w:rsidRPr="00CF30A5" w:rsidRDefault="0051596F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поисковую</w:t>
      </w:r>
      <w:r w:rsidR="00D968DD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исследовательскую</w:t>
      </w: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</w:t>
      </w:r>
      <w:r w:rsidR="00D968DD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поиску материалов о ветеранах</w:t>
      </w:r>
      <w:r w:rsidR="00354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C74A20" w14:textId="77777777" w:rsidR="0051596F" w:rsidRPr="00CF30A5" w:rsidRDefault="0051596F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Собрать материал по ветера</w:t>
      </w:r>
      <w:r w:rsidR="00D968DD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Великой Отечественной войны</w:t>
      </w:r>
      <w:r w:rsidR="00354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739121" w14:textId="77777777" w:rsidR="00AF5087" w:rsidRPr="00CF30A5" w:rsidRDefault="00AF5087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библиотечный фонд.</w:t>
      </w:r>
    </w:p>
    <w:p w14:paraId="2B938139" w14:textId="77777777" w:rsidR="00AF5087" w:rsidRPr="00CF30A5" w:rsidRDefault="00AF5087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D12034" w14:textId="77777777" w:rsidR="00AF5087" w:rsidRPr="00CF30A5" w:rsidRDefault="00AF5087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30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3.Реализация проекта</w:t>
      </w:r>
    </w:p>
    <w:p w14:paraId="75CD4314" w14:textId="401A779F" w:rsidR="00F5075E" w:rsidRPr="00F5075E" w:rsidRDefault="00AF5087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Сроки </w:t>
      </w:r>
      <w:r w:rsidR="00D968DD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проекта: май</w:t>
      </w:r>
      <w:r w:rsidR="007B1CF6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12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 w:rsidR="007B1CF6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май 20</w:t>
      </w:r>
      <w:r w:rsidR="007B1CF6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2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7B1CF6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5E934E73" w14:textId="77777777" w:rsidR="00F5075E" w:rsidRPr="00F5075E" w:rsidRDefault="00F5075E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Описание проекта</w:t>
      </w:r>
    </w:p>
    <w:p w14:paraId="5435791A" w14:textId="77777777" w:rsidR="00F5075E" w:rsidRPr="00F5075E" w:rsidRDefault="00FE38F2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База данных </w:t>
      </w:r>
      <w:r w:rsidR="0090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A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Великой Отечественной войны </w:t>
      </w:r>
      <w:proofErr w:type="spellStart"/>
      <w:r w:rsidR="005A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Грачевского</w:t>
      </w:r>
      <w:proofErr w:type="spellEnd"/>
      <w:r w:rsidR="005A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90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 из нескольких разделов и включает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себя </w:t>
      </w:r>
      <w:r w:rsidR="0090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полные</w:t>
      </w:r>
      <w:proofErr w:type="gramEnd"/>
      <w:r w:rsidR="0090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списки ветеранов войны по алфавиту, фотографии ветеранов по алфавиту, биографии ветеранов и др. </w:t>
      </w:r>
    </w:p>
    <w:p w14:paraId="2273C6CB" w14:textId="77777777" w:rsidR="00354D68" w:rsidRDefault="00354D68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E9E263F" w14:textId="77777777" w:rsidR="00354D68" w:rsidRDefault="00354D68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42E2A30" w14:textId="77777777" w:rsidR="006A2121" w:rsidRPr="00CF30A5" w:rsidRDefault="006A2121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30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Ожидаемые результаты и предполагаемый продукт проекта: </w:t>
      </w:r>
    </w:p>
    <w:p w14:paraId="1A152B1D" w14:textId="77777777" w:rsidR="00E053BB" w:rsidRPr="00CF30A5" w:rsidRDefault="00E053BB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="005A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полной </w:t>
      </w: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базы данных о ветеранах Великой Отече</w:t>
      </w:r>
      <w:r w:rsidR="005A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ственной войны - наших земляках.</w:t>
      </w:r>
    </w:p>
    <w:p w14:paraId="3923A970" w14:textId="77777777" w:rsidR="006A2121" w:rsidRPr="00CF30A5" w:rsidRDefault="006A2121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познавательного интере</w:t>
      </w:r>
      <w:r w:rsid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 читателей</w:t>
      </w: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565DAC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 своего района</w:t>
      </w: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2828067B" w14:textId="77777777" w:rsidR="006A2121" w:rsidRPr="00CF30A5" w:rsidRDefault="006A2121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наглядного материала: </w:t>
      </w:r>
    </w:p>
    <w:p w14:paraId="228D5987" w14:textId="77777777" w:rsidR="006A2121" w:rsidRPr="00CF30A5" w:rsidRDefault="006A2121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электронных презентаций, которые будут иметь практическое применение для проведения интегрированных библиотечных у</w:t>
      </w:r>
      <w:r w:rsidR="00E053BB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роков, массовых мероприятий</w:t>
      </w: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23B05667" w14:textId="77777777" w:rsidR="006A2121" w:rsidRPr="00CF30A5" w:rsidRDefault="006A2121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электронного альбома «Венок славы!» (открытки и поделки к 9 Мая) – фото, отсканированные материалы.</w:t>
      </w:r>
    </w:p>
    <w:p w14:paraId="3EEF7666" w14:textId="77777777" w:rsidR="00F5075E" w:rsidRPr="00F5075E" w:rsidRDefault="00F5075E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9DFDC0" w14:textId="77777777" w:rsidR="00F5075E" w:rsidRPr="00F5075E" w:rsidRDefault="00F5075E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 ориентирован:</w:t>
      </w:r>
    </w:p>
    <w:p w14:paraId="5F1C684B" w14:textId="77777777" w:rsidR="00F5075E" w:rsidRPr="00F5075E" w:rsidRDefault="00F5075E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Участники: </w:t>
      </w:r>
      <w:r w:rsidR="00CD5A61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пользователи библиотек Централизованной библиотечной системы </w:t>
      </w:r>
      <w:proofErr w:type="spellStart"/>
      <w:r w:rsidR="00CD5A61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Грачевского</w:t>
      </w:r>
      <w:proofErr w:type="spellEnd"/>
      <w:r w:rsidR="00CD5A61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14:paraId="5FD9F244" w14:textId="4CC63281" w:rsidR="00F5075E" w:rsidRPr="00F5075E" w:rsidRDefault="00F5075E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Сроки реализации:</w:t>
      </w:r>
      <w:r w:rsidR="007B1CF6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</w:t>
      </w:r>
      <w:r w:rsidR="0012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7B1CF6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120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5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</w:t>
      </w:r>
    </w:p>
    <w:p w14:paraId="472FFF8E" w14:textId="77777777" w:rsidR="00F5075E" w:rsidRPr="00F5075E" w:rsidRDefault="00F5075E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Оценка эффективности реализации проекта.</w:t>
      </w:r>
    </w:p>
    <w:p w14:paraId="176BD729" w14:textId="77777777" w:rsidR="00F5075E" w:rsidRPr="00F5075E" w:rsidRDefault="00F5075E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результативности реализации осуществляется на основе использования системы объективных критериев, представленных количественными параметрами</w:t>
      </w:r>
      <w:r w:rsidR="00CD5A61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CD5A61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 выполненных</w:t>
      </w:r>
      <w:proofErr w:type="gramEnd"/>
      <w:r w:rsidR="00CD5A61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справок, количество выданных материалов, отсканированных копий</w:t>
      </w:r>
      <w:r w:rsidR="007B1CF6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пр.)</w:t>
      </w:r>
      <w:r w:rsidRPr="00F5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29FAF1" w14:textId="77777777" w:rsidR="00F5075E" w:rsidRPr="00F5075E" w:rsidRDefault="00F5075E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8CA820" w14:textId="77777777" w:rsidR="00F5075E" w:rsidRPr="00F5075E" w:rsidRDefault="00F5075E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Инновационный потенциал проекта</w:t>
      </w:r>
    </w:p>
    <w:p w14:paraId="371A8C6C" w14:textId="77777777" w:rsidR="00F5075E" w:rsidRPr="00F5075E" w:rsidRDefault="00F5075E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значимость данного социального проекта заключается в направленности работы, которая носит практический характер.</w:t>
      </w:r>
    </w:p>
    <w:p w14:paraId="1089D8F0" w14:textId="77777777" w:rsidR="00F5075E" w:rsidRPr="00F5075E" w:rsidRDefault="00F5075E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Полученные результаты находят применение в качестве реальной основы для дальнейшего совершенствования проектной деятельности </w:t>
      </w:r>
      <w:r w:rsidR="007B1CF6" w:rsidRPr="00C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библиотеки</w:t>
      </w:r>
      <w:r w:rsidRPr="00F50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543087" w14:textId="77777777" w:rsidR="002847C6" w:rsidRDefault="002847C6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D66D82" w14:textId="77777777" w:rsidR="00F5075E" w:rsidRDefault="00F5075E" w:rsidP="00CF30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0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Проводимая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786EB8" w14:paraId="17274C78" w14:textId="77777777" w:rsidTr="00786EB8">
        <w:tc>
          <w:tcPr>
            <w:tcW w:w="3304" w:type="dxa"/>
          </w:tcPr>
          <w:p w14:paraId="0033CC21" w14:textId="77777777" w:rsidR="00786EB8" w:rsidRDefault="00786EB8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6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304" w:type="dxa"/>
          </w:tcPr>
          <w:p w14:paraId="5E2AAE6E" w14:textId="77777777" w:rsidR="00786EB8" w:rsidRDefault="00786EB8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6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304" w:type="dxa"/>
          </w:tcPr>
          <w:p w14:paraId="2672A4C1" w14:textId="77777777" w:rsidR="00786EB8" w:rsidRDefault="00786EB8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6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786EB8" w14:paraId="4C0E7C7B" w14:textId="77777777" w:rsidTr="00786EB8">
        <w:tc>
          <w:tcPr>
            <w:tcW w:w="3304" w:type="dxa"/>
          </w:tcPr>
          <w:p w14:paraId="59AD4E97" w14:textId="77777777" w:rsidR="00786EB8" w:rsidRDefault="00786EB8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6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Поисковая работа</w:t>
            </w:r>
          </w:p>
        </w:tc>
        <w:tc>
          <w:tcPr>
            <w:tcW w:w="3304" w:type="dxa"/>
          </w:tcPr>
          <w:p w14:paraId="68ACDD21" w14:textId="77777777" w:rsidR="00786EB8" w:rsidRDefault="00786EB8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материалов по ветеранам Великой Отечественной войны</w:t>
            </w:r>
          </w:p>
        </w:tc>
        <w:tc>
          <w:tcPr>
            <w:tcW w:w="3304" w:type="dxa"/>
          </w:tcPr>
          <w:p w14:paraId="4AAC38DE" w14:textId="6AE14CE3" w:rsidR="00786EB8" w:rsidRDefault="007E4DBE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120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245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45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120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245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786EB8" w14:paraId="6232A344" w14:textId="77777777" w:rsidTr="00786EB8">
        <w:tc>
          <w:tcPr>
            <w:tcW w:w="3304" w:type="dxa"/>
          </w:tcPr>
          <w:p w14:paraId="62CA60BC" w14:textId="77777777" w:rsidR="00786EB8" w:rsidRDefault="00786EB8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4" w:type="dxa"/>
          </w:tcPr>
          <w:p w14:paraId="08EDF546" w14:textId="77777777" w:rsidR="00786EB8" w:rsidRDefault="007E4DBE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Уточнение списков</w:t>
            </w:r>
          </w:p>
        </w:tc>
        <w:tc>
          <w:tcPr>
            <w:tcW w:w="3304" w:type="dxa"/>
          </w:tcPr>
          <w:p w14:paraId="2BE74444" w14:textId="2DD1575C" w:rsidR="00786EB8" w:rsidRDefault="00120C04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2020 - 2025 </w:t>
            </w:r>
            <w:r w:rsidR="00245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гг.</w:t>
            </w:r>
          </w:p>
        </w:tc>
      </w:tr>
      <w:tr w:rsidR="006D1F18" w14:paraId="689990DD" w14:textId="77777777" w:rsidTr="00786EB8">
        <w:tc>
          <w:tcPr>
            <w:tcW w:w="3304" w:type="dxa"/>
          </w:tcPr>
          <w:p w14:paraId="4BAE5B3E" w14:textId="77777777" w:rsidR="006D1F18" w:rsidRDefault="006D1F18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4" w:type="dxa"/>
          </w:tcPr>
          <w:p w14:paraId="7AEF36CE" w14:textId="77777777" w:rsidR="006D1F18" w:rsidRDefault="006D1F18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интернет –ресурсами «Мемориал», «Подвиг народа»</w:t>
            </w:r>
          </w:p>
        </w:tc>
        <w:tc>
          <w:tcPr>
            <w:tcW w:w="3304" w:type="dxa"/>
          </w:tcPr>
          <w:p w14:paraId="46168282" w14:textId="72660B3B" w:rsidR="006D1F18" w:rsidRDefault="00120C04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2020 - 2025 </w:t>
            </w:r>
            <w:r w:rsidR="00245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гг.</w:t>
            </w:r>
          </w:p>
        </w:tc>
      </w:tr>
      <w:tr w:rsidR="00786EB8" w14:paraId="6FF6236E" w14:textId="77777777" w:rsidTr="00786EB8">
        <w:tc>
          <w:tcPr>
            <w:tcW w:w="3304" w:type="dxa"/>
          </w:tcPr>
          <w:p w14:paraId="66574DBE" w14:textId="77777777" w:rsidR="00786EB8" w:rsidRDefault="007E4DBE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папок БД</w:t>
            </w:r>
          </w:p>
        </w:tc>
        <w:tc>
          <w:tcPr>
            <w:tcW w:w="3304" w:type="dxa"/>
          </w:tcPr>
          <w:p w14:paraId="3E4E5B99" w14:textId="77777777" w:rsidR="00786EB8" w:rsidRDefault="006F78D5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Разделение материала по темам</w:t>
            </w:r>
          </w:p>
        </w:tc>
        <w:tc>
          <w:tcPr>
            <w:tcW w:w="3304" w:type="dxa"/>
          </w:tcPr>
          <w:p w14:paraId="5F1CD3CC" w14:textId="15A7EC5E" w:rsidR="00786EB8" w:rsidRDefault="00245B5A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120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r w:rsidR="007E4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786EB8" w14:paraId="387F750C" w14:textId="77777777" w:rsidTr="00786EB8">
        <w:tc>
          <w:tcPr>
            <w:tcW w:w="3304" w:type="dxa"/>
          </w:tcPr>
          <w:p w14:paraId="50BA297F" w14:textId="77777777" w:rsidR="00786EB8" w:rsidRDefault="007E4DBE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БД</w:t>
            </w:r>
          </w:p>
        </w:tc>
        <w:tc>
          <w:tcPr>
            <w:tcW w:w="3304" w:type="dxa"/>
          </w:tcPr>
          <w:p w14:paraId="10D6D4C4" w14:textId="77777777" w:rsidR="00786EB8" w:rsidRDefault="001655C2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текстовым материалом электронных папок</w:t>
            </w:r>
          </w:p>
        </w:tc>
        <w:tc>
          <w:tcPr>
            <w:tcW w:w="3304" w:type="dxa"/>
          </w:tcPr>
          <w:p w14:paraId="1CAD1EB3" w14:textId="276904EA" w:rsidR="00786EB8" w:rsidRDefault="00120C04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2020 - 2025 </w:t>
            </w:r>
            <w:r w:rsidR="00245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гг.</w:t>
            </w:r>
          </w:p>
        </w:tc>
      </w:tr>
      <w:tr w:rsidR="00786EB8" w14:paraId="6143B314" w14:textId="77777777" w:rsidTr="00786EB8">
        <w:tc>
          <w:tcPr>
            <w:tcW w:w="3304" w:type="dxa"/>
          </w:tcPr>
          <w:p w14:paraId="0CBA13CC" w14:textId="77777777" w:rsidR="00786EB8" w:rsidRDefault="006F78D5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наглядного материала</w:t>
            </w:r>
          </w:p>
        </w:tc>
        <w:tc>
          <w:tcPr>
            <w:tcW w:w="3304" w:type="dxa"/>
          </w:tcPr>
          <w:p w14:paraId="599622B1" w14:textId="77777777" w:rsidR="00786EB8" w:rsidRDefault="006F78D5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презентаций, печатных материалов</w:t>
            </w:r>
          </w:p>
        </w:tc>
        <w:tc>
          <w:tcPr>
            <w:tcW w:w="3304" w:type="dxa"/>
          </w:tcPr>
          <w:p w14:paraId="6FBDD93C" w14:textId="61984903" w:rsidR="00786EB8" w:rsidRDefault="00120C04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2020 - 2025 </w:t>
            </w:r>
            <w:r w:rsidR="00245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гг.</w:t>
            </w:r>
          </w:p>
        </w:tc>
      </w:tr>
      <w:tr w:rsidR="00786EB8" w14:paraId="2E3E7EB6" w14:textId="77777777" w:rsidTr="00786EB8">
        <w:tc>
          <w:tcPr>
            <w:tcW w:w="3304" w:type="dxa"/>
          </w:tcPr>
          <w:p w14:paraId="7D39EFD6" w14:textId="77777777" w:rsidR="00786EB8" w:rsidRDefault="001655C2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 БД «Память сердца»</w:t>
            </w:r>
          </w:p>
        </w:tc>
        <w:tc>
          <w:tcPr>
            <w:tcW w:w="3304" w:type="dxa"/>
          </w:tcPr>
          <w:p w14:paraId="32B2E253" w14:textId="77777777" w:rsidR="00786EB8" w:rsidRDefault="001655C2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 библиотечных уроков для пользователей</w:t>
            </w:r>
          </w:p>
        </w:tc>
        <w:tc>
          <w:tcPr>
            <w:tcW w:w="3304" w:type="dxa"/>
          </w:tcPr>
          <w:p w14:paraId="13A14E1E" w14:textId="2A35F107" w:rsidR="00786EB8" w:rsidRDefault="001655C2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120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786EB8" w14:paraId="6F33BE78" w14:textId="77777777" w:rsidTr="00786EB8">
        <w:tc>
          <w:tcPr>
            <w:tcW w:w="3304" w:type="dxa"/>
          </w:tcPr>
          <w:p w14:paraId="2E8FCD3B" w14:textId="77777777" w:rsidR="00786EB8" w:rsidRDefault="006D1F18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1F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3304" w:type="dxa"/>
          </w:tcPr>
          <w:p w14:paraId="5DC1245A" w14:textId="77777777" w:rsidR="00786EB8" w:rsidRDefault="006D1F18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D1F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нализ результатов по реализации проекта. Определение дальнейших перспектив.</w:t>
            </w:r>
          </w:p>
        </w:tc>
        <w:tc>
          <w:tcPr>
            <w:tcW w:w="3304" w:type="dxa"/>
          </w:tcPr>
          <w:p w14:paraId="559C7B51" w14:textId="3D1C4966" w:rsidR="00786EB8" w:rsidRDefault="006D1F18" w:rsidP="00CF30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20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bookmarkStart w:id="0" w:name="_GoBack"/>
            <w:bookmarkEnd w:id="0"/>
            <w:r w:rsidR="00245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14:paraId="2F1EFEF3" w14:textId="77777777" w:rsidR="00354D68" w:rsidRDefault="00354D68" w:rsidP="002847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32785C5" w14:textId="77777777" w:rsidR="00550EBD" w:rsidRPr="002847C6" w:rsidRDefault="00550EBD" w:rsidP="002847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0E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Дальнейшее развитие проекта</w:t>
      </w:r>
    </w:p>
    <w:p w14:paraId="2E43BA13" w14:textId="77777777" w:rsidR="00550EBD" w:rsidRPr="00F5075E" w:rsidRDefault="00550EBD" w:rsidP="002847C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реализации этого проекта будет накоплен информационный материал, который в дальнейшем смогут использовать учащиеся, учителя истории и музеи школы и района.</w:t>
      </w:r>
      <w:r w:rsidR="00A42A1B" w:rsidRPr="00A42A1B">
        <w:t xml:space="preserve"> </w:t>
      </w:r>
      <w:r w:rsidR="00A42A1B" w:rsidRPr="00A42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Дальнейшее развитие проекта предусматривает создание сайта об </w:t>
      </w:r>
      <w:proofErr w:type="gramStart"/>
      <w:r w:rsidR="00A42A1B" w:rsidRPr="00A42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  Великой</w:t>
      </w:r>
      <w:proofErr w:type="gramEnd"/>
      <w:r w:rsidR="00A42A1B" w:rsidRPr="00A42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Отечественной  войны – наших земляках.</w:t>
      </w:r>
    </w:p>
    <w:p w14:paraId="774626C4" w14:textId="0BF93E1E" w:rsidR="00CF30A5" w:rsidRPr="00CF30A5" w:rsidRDefault="00CF30A5" w:rsidP="00CF3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F30A5" w:rsidRPr="00CF30A5" w:rsidSect="00CF30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C3681"/>
    <w:multiLevelType w:val="multilevel"/>
    <w:tmpl w:val="40963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55"/>
    <w:rsid w:val="000829DC"/>
    <w:rsid w:val="00120C04"/>
    <w:rsid w:val="001655C2"/>
    <w:rsid w:val="00245B5A"/>
    <w:rsid w:val="00283BEA"/>
    <w:rsid w:val="002847C6"/>
    <w:rsid w:val="00294359"/>
    <w:rsid w:val="00354D68"/>
    <w:rsid w:val="0039387C"/>
    <w:rsid w:val="003C5448"/>
    <w:rsid w:val="0046314E"/>
    <w:rsid w:val="0051596F"/>
    <w:rsid w:val="00550EBD"/>
    <w:rsid w:val="00565DAC"/>
    <w:rsid w:val="00597363"/>
    <w:rsid w:val="005A2E8B"/>
    <w:rsid w:val="00660E3E"/>
    <w:rsid w:val="006A2121"/>
    <w:rsid w:val="006D1F18"/>
    <w:rsid w:val="006E588C"/>
    <w:rsid w:val="006F78D5"/>
    <w:rsid w:val="007768FA"/>
    <w:rsid w:val="00786EB8"/>
    <w:rsid w:val="007B1CF6"/>
    <w:rsid w:val="007E4DBE"/>
    <w:rsid w:val="0086668B"/>
    <w:rsid w:val="00900BF6"/>
    <w:rsid w:val="00923176"/>
    <w:rsid w:val="00932E16"/>
    <w:rsid w:val="00A07755"/>
    <w:rsid w:val="00A42A1B"/>
    <w:rsid w:val="00A77423"/>
    <w:rsid w:val="00AF5087"/>
    <w:rsid w:val="00B709F5"/>
    <w:rsid w:val="00CD5A61"/>
    <w:rsid w:val="00CF30A5"/>
    <w:rsid w:val="00D620CF"/>
    <w:rsid w:val="00D968DD"/>
    <w:rsid w:val="00E053BB"/>
    <w:rsid w:val="00E119C9"/>
    <w:rsid w:val="00F006D7"/>
    <w:rsid w:val="00F5075E"/>
    <w:rsid w:val="00FE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6FA0"/>
  <w15:chartTrackingRefBased/>
  <w15:docId w15:val="{634EA041-0186-483E-AA31-0631247B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2023-02-15T07:52:00Z</dcterms:created>
  <dcterms:modified xsi:type="dcterms:W3CDTF">2023-02-15T07:52:00Z</dcterms:modified>
</cp:coreProperties>
</file>