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79" w:rsidRPr="00BA22BA" w:rsidRDefault="00BA22BA" w:rsidP="00BA22B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A22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Сфера информационной безопасности в настоящее время претерпевает значительные изменения, связанные с практически повсеместным действием ряда глобальных вызовов. К числу таких вызовов в первую очередь можно отнести пандемию и активизацию процессов </w:t>
      </w:r>
      <w:proofErr w:type="spellStart"/>
      <w:r w:rsidRPr="00BA22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цифровизации</w:t>
      </w:r>
      <w:proofErr w:type="spellEnd"/>
      <w:r w:rsidRPr="00BA22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gramStart"/>
      <w:r w:rsidRPr="00BA22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Последняя</w:t>
      </w:r>
      <w:proofErr w:type="gramEnd"/>
      <w:r w:rsidRPr="00BA22B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силу значительного влияния на информационную сферу требует адекватного изменения в структуре систем защиты информации, которые бы обеспечили эффективное противодействие новым угрозам. Пандемия, помимо ускорения процесса внедрения цифровых решений, продуктов и сервисов, вызвала и еще целый ряд эффектов и явлений, которые требуют ответа со стороны систем информационной безопасности организаций. Работа в дистанционном и смешанном режимах, перенос заметной части бизнес-процессов в виртуальное пространство обусловили высокую подвижность границ информационного периметра. Многие организации, несмотря на соблюдение всех прежних требований к информационной безопасности, имея уже сформированную и действующую систему, имеющую комплексный характер и все необходимые атрибуты хорошей защиты информации, оказались, тем не менее, не готовыми к такой подвижности границ. Тем самым, значительно возросла роль «эластичности» систем информационной безопасности, их способности быстро перестраиваться и адаптироваться к изменению информационного периметра организации.</w:t>
      </w:r>
    </w:p>
    <w:p w:rsidR="00BA22BA" w:rsidRPr="00BA22BA" w:rsidRDefault="00BA22BA" w:rsidP="00BA22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ab/>
      </w:r>
      <w:r w:rsidRPr="00BA22BA">
        <w:rPr>
          <w:sz w:val="28"/>
          <w:szCs w:val="28"/>
        </w:rPr>
        <w:t>Целью данной работы является развитие и теоретическое обоснование мероприятий и решений по обеспечению информационной безопасности организации при изменении периметра защиты.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>В соответствии с поставленной целью сформулированы задачи: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>1. Исследовать особенности создания информационного периметра в условиях действия ряда современных вызовов.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 xml:space="preserve">2. Рассмотреть наиболее распространенные виды </w:t>
      </w:r>
      <w:proofErr w:type="spellStart"/>
      <w:r w:rsidRPr="00BA22BA">
        <w:rPr>
          <w:sz w:val="28"/>
          <w:szCs w:val="28"/>
        </w:rPr>
        <w:t>киберугроз</w:t>
      </w:r>
      <w:proofErr w:type="spellEnd"/>
      <w:r w:rsidRPr="00BA22BA">
        <w:rPr>
          <w:sz w:val="28"/>
          <w:szCs w:val="28"/>
        </w:rPr>
        <w:t>, факторы и причины их возникновения и распространения.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 xml:space="preserve">3. Рассмотреть возможные способы построения эффективных систем информационной безопасности в условиях пандемии и </w:t>
      </w:r>
      <w:proofErr w:type="spellStart"/>
      <w:r w:rsidRPr="00BA22BA">
        <w:rPr>
          <w:sz w:val="28"/>
          <w:szCs w:val="28"/>
        </w:rPr>
        <w:t>постпандемии</w:t>
      </w:r>
      <w:proofErr w:type="spellEnd"/>
      <w:r w:rsidRPr="00BA22BA">
        <w:rPr>
          <w:sz w:val="28"/>
          <w:szCs w:val="28"/>
        </w:rPr>
        <w:t>.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>4. Провести сравнительный анализ средств мониторинга по различным параметрам. Разработать рекомендации по выбору и настройке средств мониторинга.</w:t>
      </w:r>
    </w:p>
    <w:p w:rsidR="00BA22BA" w:rsidRPr="00BA22BA" w:rsidRDefault="00BA22BA" w:rsidP="00BA22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A22BA">
        <w:rPr>
          <w:sz w:val="28"/>
          <w:szCs w:val="28"/>
        </w:rPr>
        <w:t>5. Предложить мероприятия по улучшению эластичности систем информационной безопасности организации.</w:t>
      </w:r>
    </w:p>
    <w:p w:rsidR="00BA22BA" w:rsidRPr="00BA22BA" w:rsidRDefault="00BA22BA" w:rsidP="00BA22B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BA22BA">
        <w:rPr>
          <w:rFonts w:ascii="Times New Roman" w:hAnsi="Times New Roman" w:cs="Times New Roman"/>
          <w:sz w:val="28"/>
          <w:szCs w:val="28"/>
        </w:rPr>
        <w:t xml:space="preserve">Подробно рассмотрены принципы их работы, описаны положительные стороны и недостатки, показана важность их использования для обеспечения </w:t>
      </w:r>
      <w:r w:rsidRPr="00BA22BA">
        <w:rPr>
          <w:rFonts w:ascii="Times New Roman" w:hAnsi="Times New Roman" w:cs="Times New Roman"/>
          <w:sz w:val="28"/>
          <w:szCs w:val="28"/>
        </w:rPr>
        <w:lastRenderedPageBreak/>
        <w:t>полноценной защиты. В работе обоснованы наиболее популярные бесплатные и платные инструменты мониторинга, приведены особенности каждого программного продукта. Рассмотрены разработки как зарубежных, так и отечественных компаний, а также проведен сравнительный анализ этих средств по различным параметрам. В завершении описан набор рекомендаций для системных администраторов по выбору и применению средств мониторинга сетевых объектов, который позволит обеспечить высокий уровень защищенности информационного периметра.</w:t>
      </w:r>
    </w:p>
    <w:sectPr w:rsidR="00BA22BA" w:rsidRPr="00B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BA"/>
    <w:rsid w:val="00BA22BA"/>
    <w:rsid w:val="00F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1</cp:revision>
  <dcterms:created xsi:type="dcterms:W3CDTF">2021-07-22T08:30:00Z</dcterms:created>
  <dcterms:modified xsi:type="dcterms:W3CDTF">2021-07-22T08:31:00Z</dcterms:modified>
</cp:coreProperties>
</file>