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6CF" w:rsidRPr="00651F3B" w:rsidRDefault="00C226CF" w:rsidP="00C226CF">
      <w:pPr>
        <w:ind w:firstLine="709"/>
        <w:contextualSpacing/>
        <w:mirrorIndents/>
        <w:jc w:val="center"/>
        <w:rPr>
          <w:rStyle w:val="a3"/>
          <w:b w:val="0"/>
        </w:rPr>
      </w:pPr>
      <w:r>
        <w:rPr>
          <w:rStyle w:val="a3"/>
        </w:rPr>
        <w:t>Само</w:t>
      </w:r>
      <w:r w:rsidRPr="00651F3B">
        <w:rPr>
          <w:rStyle w:val="a3"/>
        </w:rPr>
        <w:t>анализ</w:t>
      </w:r>
    </w:p>
    <w:p w:rsidR="00522791" w:rsidRDefault="00C226CF" w:rsidP="00C226CF">
      <w:pPr>
        <w:ind w:firstLine="709"/>
        <w:contextualSpacing/>
        <w:mirrorIndents/>
        <w:jc w:val="center"/>
        <w:rPr>
          <w:rStyle w:val="a3"/>
          <w:b w:val="0"/>
        </w:rPr>
      </w:pPr>
      <w:r w:rsidRPr="00C226CF">
        <w:rPr>
          <w:rStyle w:val="a3"/>
          <w:b w:val="0"/>
          <w:bCs w:val="0"/>
        </w:rPr>
        <w:t>работы в</w:t>
      </w:r>
      <w:r>
        <w:rPr>
          <w:rStyle w:val="a3"/>
          <w:b w:val="0"/>
        </w:rPr>
        <w:t>олонтерского отряда «Искра» МАОУ СОШ №10</w:t>
      </w:r>
    </w:p>
    <w:p w:rsidR="00C226CF" w:rsidRDefault="00C226CF" w:rsidP="00C226CF">
      <w:pPr>
        <w:ind w:firstLine="709"/>
        <w:contextualSpacing/>
        <w:mirrorIndents/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г. </w:t>
      </w:r>
      <w:r w:rsidR="00522791">
        <w:rPr>
          <w:rStyle w:val="a3"/>
          <w:b w:val="0"/>
        </w:rPr>
        <w:t xml:space="preserve">Кушва, </w:t>
      </w:r>
      <w:r>
        <w:rPr>
          <w:rStyle w:val="a3"/>
          <w:b w:val="0"/>
        </w:rPr>
        <w:t>Свердловская область</w:t>
      </w:r>
      <w:r>
        <w:rPr>
          <w:rStyle w:val="a3"/>
          <w:b w:val="0"/>
        </w:rPr>
        <w:t xml:space="preserve"> (2018-2021гг.)</w:t>
      </w:r>
      <w:bookmarkStart w:id="0" w:name="_GoBack"/>
      <w:bookmarkEnd w:id="0"/>
    </w:p>
    <w:p w:rsidR="00C226CF" w:rsidRDefault="00C226CF" w:rsidP="00C226CF">
      <w:pPr>
        <w:ind w:firstLine="709"/>
        <w:contextualSpacing/>
        <w:mirrorIndents/>
        <w:jc w:val="center"/>
        <w:rPr>
          <w:rStyle w:val="a3"/>
          <w:b w:val="0"/>
        </w:rPr>
      </w:pPr>
    </w:p>
    <w:p w:rsidR="00C226CF" w:rsidRPr="00C226CF" w:rsidRDefault="00C226CF" w:rsidP="00C226CF">
      <w:pPr>
        <w:ind w:firstLine="709"/>
        <w:contextualSpacing/>
        <w:mirrorIndents/>
        <w:jc w:val="both"/>
        <w:rPr>
          <w:bCs/>
        </w:rPr>
      </w:pPr>
    </w:p>
    <w:p w:rsidR="00C226CF" w:rsidRPr="00C226CF" w:rsidRDefault="00C226CF" w:rsidP="00C226CF">
      <w:pPr>
        <w:ind w:firstLine="709"/>
        <w:contextualSpacing/>
        <w:mirrorIndents/>
        <w:rPr>
          <w:bCs/>
        </w:rPr>
      </w:pPr>
      <w:r w:rsidRPr="00C226CF">
        <w:rPr>
          <w:b/>
          <w:bCs/>
        </w:rPr>
        <w:t>Результативность участия в мероприятиях различного уровня</w:t>
      </w:r>
      <w:r>
        <w:rPr>
          <w:b/>
          <w:bCs/>
        </w:rPr>
        <w:t>:</w:t>
      </w:r>
    </w:p>
    <w:p w:rsidR="00C226CF" w:rsidRPr="00C226CF" w:rsidRDefault="00C226CF" w:rsidP="00C226CF">
      <w:pPr>
        <w:ind w:firstLine="709"/>
        <w:contextualSpacing/>
        <w:mirrorIndents/>
        <w:jc w:val="both"/>
        <w:rPr>
          <w:bCs/>
        </w:rPr>
      </w:pPr>
    </w:p>
    <w:p w:rsidR="00C226CF" w:rsidRPr="00C226CF" w:rsidRDefault="00C226CF" w:rsidP="00C226CF">
      <w:pPr>
        <w:ind w:firstLine="709"/>
        <w:contextualSpacing/>
        <w:mirrorIndents/>
        <w:jc w:val="both"/>
        <w:rPr>
          <w:bCs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226CF" w:rsidRPr="00C226CF" w:rsidTr="006B7D01">
        <w:tc>
          <w:tcPr>
            <w:tcW w:w="8613" w:type="dxa"/>
          </w:tcPr>
          <w:p w:rsidR="00C226CF" w:rsidRPr="00C226CF" w:rsidRDefault="00C226CF" w:rsidP="00715BDB">
            <w:pPr>
              <w:ind w:firstLine="709"/>
              <w:contextualSpacing/>
              <w:mirrorIndents/>
              <w:jc w:val="center"/>
              <w:rPr>
                <w:bCs/>
              </w:rPr>
            </w:pPr>
            <w:r w:rsidRPr="00C226CF">
              <w:rPr>
                <w:b/>
                <w:bCs/>
              </w:rPr>
              <w:t>Мероприятие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Акция «Дорога к обелиску»: уборка территории и косметический ремонт (побелка, покраска): памятников героям </w:t>
            </w:r>
            <w:r w:rsidRPr="00C226CF">
              <w:t>в д.</w:t>
            </w:r>
            <w:r w:rsidRPr="00C226CF">
              <w:t xml:space="preserve"> Верхняя </w:t>
            </w:r>
            <w:r w:rsidRPr="00C226CF">
              <w:t>Баранча, также на</w:t>
            </w:r>
            <w:r w:rsidRPr="00C226CF">
              <w:t xml:space="preserve"> территории Электродепо ст. Кушва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Традиционно проводим национальные праздники Рождества и Пасхи для российских немцев нашего города</w:t>
            </w:r>
            <w:r w:rsidR="00715BDB">
              <w:t>.</w:t>
            </w:r>
          </w:p>
        </w:tc>
      </w:tr>
      <w:tr w:rsidR="00C226CF" w:rsidRPr="00C226CF" w:rsidTr="006B7D01">
        <w:trPr>
          <w:trHeight w:val="607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Шефство над </w:t>
            </w:r>
            <w:r w:rsidRPr="00C226CF">
              <w:t>ветеранам</w:t>
            </w:r>
            <w:r>
              <w:t>и</w:t>
            </w:r>
            <w:r w:rsidRPr="00C226CF">
              <w:t xml:space="preserve"> труда</w:t>
            </w:r>
            <w:r>
              <w:t>.</w:t>
            </w:r>
            <w:r w:rsidRPr="00C226CF">
              <w:t xml:space="preserve">  Уборка территории в саду и перед домом, мытье окон.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Трижды были победителями очной научно-практической конференции «На службе Российского Отечества. Немцы Урало-Сибирского региона» в г. Тобольск.</w:t>
            </w:r>
          </w:p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rPr>
                <w:rFonts w:eastAsia="MS Mincho"/>
              </w:rPr>
              <w:t>Участники трехдневного семинара в Нижнетагильском государственном педагогическом институте «Методика организации исследовательской работы по истории российских немцев (на примере Уральского региона</w:t>
            </w:r>
            <w:r w:rsidR="00715BDB">
              <w:rPr>
                <w:rFonts w:eastAsia="MS Mincho"/>
              </w:rPr>
              <w:t>)</w:t>
            </w:r>
            <w:r w:rsidRPr="00C226CF">
              <w:rPr>
                <w:rFonts w:eastAsia="MS Mincho"/>
              </w:rPr>
              <w:t>».</w:t>
            </w:r>
          </w:p>
        </w:tc>
      </w:tr>
      <w:tr w:rsidR="00C226CF" w:rsidRPr="00C226CF" w:rsidTr="006B7D01">
        <w:trPr>
          <w:trHeight w:val="525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Проводили игры на городском празднике «Проводы зимы», и удовольствием участвовали сами.</w:t>
            </w:r>
          </w:p>
        </w:tc>
      </w:tr>
      <w:tr w:rsidR="00C226CF" w:rsidRPr="00C226CF" w:rsidTr="006B7D01">
        <w:trPr>
          <w:trHeight w:val="690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Победители муниципального этапа конкурса «Вдохновение», в номинации «Стихотворение» о малой Родине и «Литературный проект»</w:t>
            </w:r>
            <w:r>
              <w:t>.</w:t>
            </w:r>
          </w:p>
        </w:tc>
      </w:tr>
      <w:tr w:rsidR="00C226CF" w:rsidRPr="00C226CF" w:rsidTr="006B7D01">
        <w:trPr>
          <w:trHeight w:val="399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Призеры областного конкурса Марш парков (конкурс стихов собств. сочинения) в номинации Заповедники России   о Висимском заповеднике (также были там на экскурсии), конкурс рисунков «Природа родного края».</w:t>
            </w:r>
          </w:p>
        </w:tc>
      </w:tr>
      <w:tr w:rsidR="00C226CF" w:rsidRPr="00C226CF" w:rsidTr="006B7D01">
        <w:trPr>
          <w:trHeight w:val="363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Участие во Всероссийской общественной акции «Бессмертный полк»</w:t>
            </w:r>
            <w:r>
              <w:t>.</w:t>
            </w:r>
          </w:p>
          <w:p w:rsidR="00C226CF" w:rsidRPr="00C226CF" w:rsidRDefault="00C226CF" w:rsidP="00C226CF">
            <w:pPr>
              <w:ind w:firstLine="709"/>
              <w:contextualSpacing/>
              <w:mirrorIndents/>
              <w:jc w:val="both"/>
            </w:pPr>
          </w:p>
        </w:tc>
      </w:tr>
      <w:tr w:rsidR="00C226CF" w:rsidRPr="00C226CF" w:rsidTr="006B7D01">
        <w:trPr>
          <w:trHeight w:val="720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Призеры областного конкурса рождественских поделок, пасхальных открыток (организатор - консульство Германии в Екатеринбурге);</w:t>
            </w:r>
            <w:r w:rsidRPr="00C226CF">
              <w:rPr>
                <w:rFonts w:eastAsia="MS Mincho"/>
              </w:rPr>
              <w:t xml:space="preserve"> </w:t>
            </w:r>
            <w:r w:rsidRPr="00C226CF">
              <w:rPr>
                <w:rFonts w:eastAsia="MS Mincho"/>
              </w:rPr>
              <w:t>участники Татищевских чтений.</w:t>
            </w:r>
          </w:p>
        </w:tc>
      </w:tr>
      <w:tr w:rsidR="00C226CF" w:rsidRPr="00C226CF" w:rsidTr="006B7D01">
        <w:trPr>
          <w:trHeight w:val="456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  <w:rPr>
                <w:rFonts w:eastAsia="MS Mincho"/>
              </w:rPr>
            </w:pPr>
            <w:r w:rsidRPr="00C226CF">
              <w:rPr>
                <w:rFonts w:eastAsia="MS Mincho"/>
              </w:rPr>
              <w:t xml:space="preserve">Победители школьного конкурса сочинений «Письмо Защитнику Отечества». </w:t>
            </w:r>
          </w:p>
        </w:tc>
      </w:tr>
      <w:tr w:rsidR="00C226CF" w:rsidRPr="00C226CF" w:rsidTr="006B7D01">
        <w:trPr>
          <w:trHeight w:val="518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  <w:rPr>
                <w:rFonts w:eastAsia="MS Mincho"/>
              </w:rPr>
            </w:pPr>
            <w:r w:rsidRPr="00C226CF">
              <w:t>Участие в проведении киноурока «Оружие Победы</w:t>
            </w:r>
            <w:r w:rsidRPr="00C226CF">
              <w:t>- о</w:t>
            </w:r>
            <w:r w:rsidRPr="00C226CF">
              <w:t xml:space="preserve"> госпитале 3102»</w:t>
            </w:r>
          </w:p>
        </w:tc>
      </w:tr>
      <w:tr w:rsidR="00C226CF" w:rsidRPr="00C226CF" w:rsidTr="006B7D01">
        <w:trPr>
          <w:trHeight w:val="360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  <w:rPr>
                <w:rFonts w:eastAsia="MS Mincho"/>
              </w:rPr>
            </w:pPr>
            <w:r w:rsidRPr="00C226CF">
              <w:rPr>
                <w:rFonts w:eastAsia="MS Mincho"/>
              </w:rPr>
              <w:t>Победители</w:t>
            </w:r>
            <w:r w:rsidRPr="00C226CF">
              <w:rPr>
                <w:rFonts w:eastAsia="MS Mincho"/>
              </w:rPr>
              <w:tab/>
              <w:t>городского конкурса чтецов «Мое наследие»</w:t>
            </w:r>
            <w:r>
              <w:rPr>
                <w:rFonts w:eastAsia="MS Mincho"/>
              </w:rPr>
              <w:t>.</w:t>
            </w:r>
            <w:r w:rsidRPr="00C226CF">
              <w:rPr>
                <w:rFonts w:eastAsia="MS Mincho"/>
              </w:rPr>
              <w:tab/>
            </w:r>
          </w:p>
          <w:p w:rsidR="00C226CF" w:rsidRPr="00C226CF" w:rsidRDefault="00C226CF" w:rsidP="00C226CF">
            <w:pPr>
              <w:ind w:firstLine="709"/>
              <w:contextualSpacing/>
              <w:mirrorIndents/>
              <w:jc w:val="both"/>
              <w:rPr>
                <w:rFonts w:eastAsia="MS Mincho"/>
              </w:rPr>
            </w:pPr>
          </w:p>
        </w:tc>
      </w:tr>
      <w:tr w:rsidR="00C226CF" w:rsidRPr="00C226CF" w:rsidTr="006B7D01">
        <w:trPr>
          <w:trHeight w:val="330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  <w:rPr>
                <w:rFonts w:eastAsia="MS Mincho"/>
              </w:rPr>
            </w:pPr>
            <w:r w:rsidRPr="00C226CF">
              <w:rPr>
                <w:rFonts w:eastAsia="MS Mincho"/>
              </w:rPr>
              <w:t>Победители</w:t>
            </w:r>
            <w:r w:rsidRPr="00C226CF">
              <w:rPr>
                <w:rFonts w:eastAsia="MS Mincho"/>
              </w:rPr>
              <w:tab/>
              <w:t xml:space="preserve">городского конкурса фоторабот «Моя малая Родина», </w:t>
            </w:r>
            <w:r w:rsidRPr="00C226CF">
              <w:t>«В объективе Кушва в годы войны»</w:t>
            </w:r>
            <w:r>
              <w:t>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Участие в благотворительном концерте «Дорогою добра» в городской библиотеке№1</w:t>
            </w:r>
          </w:p>
        </w:tc>
      </w:tr>
      <w:tr w:rsidR="00C226CF" w:rsidRPr="00C226CF" w:rsidTr="006B7D01">
        <w:trPr>
          <w:trHeight w:val="225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Акция «Ветеран живет рядом». Встреча с Флигинских Марией Григорьевной, которой исполнилось 94 года! Встреча записана и передана в музей «Память» МАОУ СОШ №10</w:t>
            </w:r>
          </w:p>
        </w:tc>
      </w:tr>
      <w:tr w:rsidR="00C226CF" w:rsidRPr="00C226CF" w:rsidTr="006B7D01">
        <w:trPr>
          <w:trHeight w:val="300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Принимали активное участие в открытии детской площадки «Островок детской радости и счастья» в п. Восток совместно с кинотеатром «Феникс» 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Беседы в начальной школе «Доброта спасет мир!».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lastRenderedPageBreak/>
              <w:t xml:space="preserve">Организовали акцию «Поздравляем от души!»: подготовили и вручили подарки (конфеты, игрушки, канцтовары) детям МАОУ СОШ №10, семьи </w:t>
            </w:r>
            <w:r w:rsidRPr="00C226CF">
              <w:t>которых оказались</w:t>
            </w:r>
            <w:r w:rsidRPr="00C226CF">
              <w:t xml:space="preserve"> в трудной жизненной </w:t>
            </w:r>
            <w:r w:rsidRPr="00C226CF">
              <w:t>ситуации к</w:t>
            </w:r>
            <w:r w:rsidRPr="00C226CF">
              <w:t xml:space="preserve"> Новому </w:t>
            </w:r>
            <w:r w:rsidRPr="00C226CF">
              <w:t>году, 23</w:t>
            </w:r>
            <w:r w:rsidRPr="00C226CF">
              <w:t xml:space="preserve"> февраля, 8 марта.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Результаты своих исследований по краеведению мы представили на муниципальный конкурс музеев, посвященный 85 –летию Свердловской области, и заняли 1 место, участвовали в областном конкурсе.</w:t>
            </w:r>
          </w:p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В своей работе «Люди нашего города» мы представили материал по трем направлениям:</w:t>
            </w:r>
          </w:p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Ветераны Великой Отечественной войны - наши земляки. </w:t>
            </w:r>
          </w:p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Ветераны труда немецкой диаспоры г. Кушва.</w:t>
            </w:r>
          </w:p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Учительство - не труд, а отреченье… (о педагогах школы №42).</w:t>
            </w:r>
          </w:p>
        </w:tc>
      </w:tr>
      <w:tr w:rsidR="00C226CF" w:rsidRPr="00C226CF" w:rsidTr="006B7D01">
        <w:trPr>
          <w:trHeight w:val="510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Работали в школьном музее «Память» во время летних каникул. </w:t>
            </w:r>
          </w:p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Сделали косметический ремонт.</w:t>
            </w:r>
          </w:p>
        </w:tc>
      </w:tr>
      <w:tr w:rsidR="00C226CF" w:rsidRPr="00C226CF" w:rsidTr="006B7D01">
        <w:trPr>
          <w:trHeight w:val="525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Привели в порядок экспонаты и архивные материалы о школе, учителях и выпускниках.</w:t>
            </w:r>
          </w:p>
        </w:tc>
      </w:tr>
      <w:tr w:rsidR="00C226CF" w:rsidRPr="00C226CF" w:rsidTr="006B7D01">
        <w:trPr>
          <w:trHeight w:val="735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Для детей, отдыхающих в школьном лагере, провели беседы «Помнить героев, гордиться земляками!» - о героях Советского Союза – </w:t>
            </w:r>
            <w:proofErr w:type="spellStart"/>
            <w:r w:rsidRPr="00C226CF">
              <w:t>кушвинцах</w:t>
            </w:r>
            <w:proofErr w:type="spellEnd"/>
            <w:r w:rsidRPr="00C226CF">
              <w:t>, «Школа – госпиталь».</w:t>
            </w:r>
          </w:p>
        </w:tc>
      </w:tr>
      <w:tr w:rsidR="00C226CF" w:rsidRPr="00C226CF" w:rsidTr="006B7D01">
        <w:trPr>
          <w:trHeight w:val="765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Музыкальный час - «Песни на дорогах войны», рассказывали детям историю создания военных песен и разучивали </w:t>
            </w:r>
            <w:r w:rsidRPr="00C226CF">
              <w:t>тексты знаменитых</w:t>
            </w:r>
            <w:r w:rsidRPr="00C226CF">
              <w:t xml:space="preserve"> песен.</w:t>
            </w:r>
          </w:p>
        </w:tc>
      </w:tr>
      <w:tr w:rsidR="00C226CF" w:rsidRPr="00C226CF" w:rsidTr="006B7D01">
        <w:trPr>
          <w:trHeight w:val="720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22 июня провели митинг у памятника воинам – железнодорожникам для детей 1-ой смены летней оздоровительной площадки в Электродепо на ст. Кушва</w:t>
            </w:r>
          </w:p>
        </w:tc>
      </w:tr>
      <w:tr w:rsidR="00C226CF" w:rsidRPr="00C226CF" w:rsidTr="006B7D01">
        <w:trPr>
          <w:trHeight w:val="1084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Организовали и записали встречи </w:t>
            </w:r>
            <w:r w:rsidRPr="00C226CF">
              <w:t>с бывшим</w:t>
            </w:r>
            <w:r w:rsidRPr="00C226CF">
              <w:t xml:space="preserve"> </w:t>
            </w:r>
            <w:r w:rsidRPr="00C226CF">
              <w:t>директором школы</w:t>
            </w:r>
            <w:r w:rsidRPr="00C226CF">
              <w:t xml:space="preserve"> №42 </w:t>
            </w:r>
            <w:proofErr w:type="spellStart"/>
            <w:r w:rsidRPr="00C226CF">
              <w:t>Кутуевым</w:t>
            </w:r>
            <w:proofErr w:type="spellEnd"/>
            <w:r w:rsidRPr="00C226CF">
              <w:t xml:space="preserve"> Львом </w:t>
            </w:r>
            <w:r w:rsidRPr="00C226CF">
              <w:t>Александровичем, учительницей начальных</w:t>
            </w:r>
            <w:r w:rsidRPr="00C226CF">
              <w:t xml:space="preserve"> классов </w:t>
            </w:r>
            <w:proofErr w:type="spellStart"/>
            <w:r w:rsidRPr="00C226CF">
              <w:t>Хлистуновой</w:t>
            </w:r>
            <w:proofErr w:type="spellEnd"/>
            <w:r w:rsidRPr="00C226CF">
              <w:t xml:space="preserve"> Тамарой Александровной, </w:t>
            </w:r>
            <w:proofErr w:type="spellStart"/>
            <w:r w:rsidRPr="00C226CF">
              <w:t>Ялуниной</w:t>
            </w:r>
            <w:proofErr w:type="spellEnd"/>
            <w:r w:rsidRPr="00C226CF">
              <w:t xml:space="preserve"> Зинаидой Ивановной </w:t>
            </w:r>
            <w:r w:rsidRPr="00C226CF">
              <w:t>и выпускницей</w:t>
            </w:r>
            <w:r w:rsidRPr="00C226CF">
              <w:t xml:space="preserve"> 1940 </w:t>
            </w:r>
            <w:r w:rsidRPr="00C226CF">
              <w:t>года школы</w:t>
            </w:r>
            <w:r w:rsidRPr="00C226CF">
              <w:t xml:space="preserve"> №42 Людмилой Владимировной Казаковой. </w:t>
            </w:r>
          </w:p>
        </w:tc>
      </w:tr>
      <w:tr w:rsidR="00C226CF" w:rsidRPr="00C226CF" w:rsidTr="006B7D01">
        <w:trPr>
          <w:trHeight w:val="547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Проводили на площадке вместе с вожатыми спортивные соревнования, взяли на себя обязанность на всю смену - дежурство в столовой.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Мы - постоянные участники Всероссийских акций </w:t>
            </w:r>
            <w:r w:rsidRPr="00C226CF">
              <w:t>«Майский</w:t>
            </w:r>
            <w:r w:rsidRPr="00C226CF">
              <w:t xml:space="preserve"> ветер</w:t>
            </w:r>
            <w:r w:rsidRPr="00C226CF">
              <w:t>», «</w:t>
            </w:r>
            <w:r w:rsidRPr="00C226CF">
              <w:t>Вахта Памяти», «Песни, на дорогах войны».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Участвовали в открытии нового кинотеатра «Феникс плюс».</w:t>
            </w:r>
          </w:p>
        </w:tc>
      </w:tr>
      <w:tr w:rsidR="00C226CF" w:rsidRPr="00C226CF" w:rsidTr="006B7D01">
        <w:trPr>
          <w:trHeight w:val="315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Участвовали во Всероссийской акции «Голос Победы».</w:t>
            </w:r>
          </w:p>
        </w:tc>
      </w:tr>
      <w:tr w:rsidR="00C226CF" w:rsidRPr="00C226CF" w:rsidTr="006B7D01">
        <w:trPr>
          <w:trHeight w:val="240"/>
        </w:trPr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Участвовали во Всероссийской акции «Галерея Победы».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Участвовали во Всероссийской акции «Окна Победы</w:t>
            </w:r>
            <w:r w:rsidRPr="00C226CF">
              <w:t>».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Инициировали акцию в районе ст. Гороблагодатская  «Салют Победы», (украсить  балконы в цвета салюта Победы),  сделали листовки и расклеили их на подъездах домов ст. Гороблагодатская, п. Степановка и п. Восток, приняли участие сами, после 9 мая листовки собрали сами со всех подъездов.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Акция «Бессмертный полк – онлайн», мы присоединились с фотопортретами своих родственников, а также школы – госпиталя №3102 (бывшая школа №42).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Приняли участие в организации проведения «Диктанта Победы» среди 8-11 классов МАОУ СОШ №10, и участвовали сами, есть сертификаты.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Поздравили ветеранов педтруда (по адресам) и педагогов МАОУ СОШ №10 с днем Учителя</w:t>
            </w:r>
            <w:r>
              <w:t>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Акция «Дорога к обелиску», субботник в д. В- Баранча, уборка листвы, подготовка клумб к зимовке.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Акция «Школьная жизнь», работаем с архивом школьных журналов1939-1057гг., через социальные сети разыскиваем выпускников, нам помогает активно туристическое бюро «Турплюс».  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lastRenderedPageBreak/>
              <w:t xml:space="preserve">Создали видеоролики, которые можно будет увидеть </w:t>
            </w:r>
            <w:r w:rsidRPr="00C226CF">
              <w:t>на школьном</w:t>
            </w:r>
            <w:r w:rsidRPr="00C226CF">
              <w:t xml:space="preserve"> сайте, страница «Десятая вещает»: о дню Народного Единства о сотрудничестве с НКАН нашего </w:t>
            </w:r>
            <w:r w:rsidRPr="00C226CF">
              <w:t>города, о</w:t>
            </w:r>
            <w:r w:rsidRPr="00C226CF">
              <w:t xml:space="preserve"> школьном музее к дню Победы.  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Победители областного конкурса «Уникальный экспонат».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Призеры городского конкурса рисунков «Дорогами добра». Тема: Великая Отечественная война и 75- летию Великой </w:t>
            </w:r>
            <w:r w:rsidRPr="00C226CF">
              <w:rPr>
                <w:noProof/>
              </w:rPr>
              <w:drawing>
                <wp:inline distT="0" distB="0" distL="0" distR="0" wp14:anchorId="23537197" wp14:editId="533981ED">
                  <wp:extent cx="9525" cy="9525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6CF">
              <w:t>Победы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 xml:space="preserve">Инициаторы общешкольной акции: «След войны в моей семье», работа в этом. направлении продолжается и сегодня. По итогам мероприятий будет издана Книга </w:t>
            </w:r>
            <w:r w:rsidRPr="00C226CF">
              <w:t>Памяти, выставка -</w:t>
            </w:r>
            <w:r w:rsidRPr="00C226CF">
              <w:t xml:space="preserve"> отчет из фотографий и рассказов ветеранов войны, труда, детей войны с последующим размещением на сайте музея. Активным участникам   будут вручены благодарственные письма.</w:t>
            </w:r>
          </w:p>
        </w:tc>
      </w:tr>
      <w:tr w:rsidR="00C226CF" w:rsidRPr="00C226CF" w:rsidTr="006B7D01">
        <w:tc>
          <w:tcPr>
            <w:tcW w:w="8613" w:type="dxa"/>
          </w:tcPr>
          <w:p w:rsidR="00C226CF" w:rsidRPr="00C226CF" w:rsidRDefault="00C226CF" w:rsidP="00C226CF">
            <w:pPr>
              <w:contextualSpacing/>
              <w:mirrorIndents/>
              <w:jc w:val="both"/>
            </w:pPr>
            <w:r w:rsidRPr="00C226CF">
              <w:t>В настоящее время – победители муниципального конкурса «Давайте делать добро», работаем над проектом «Виртуальный музей «Память»».</w:t>
            </w:r>
          </w:p>
          <w:p w:rsidR="00C226CF" w:rsidRPr="00C226CF" w:rsidRDefault="00C226CF" w:rsidP="00C226CF">
            <w:pPr>
              <w:contextualSpacing/>
              <w:mirrorIndents/>
              <w:jc w:val="both"/>
            </w:pPr>
            <w:hyperlink r:id="rId5" w:history="1">
              <w:r w:rsidRPr="00C226CF">
                <w:rPr>
                  <w:color w:val="0000FF"/>
                  <w:u w:val="single"/>
                </w:rPr>
                <w:t>https://www.музей-память.рф</w:t>
              </w:r>
            </w:hyperlink>
          </w:p>
          <w:p w:rsidR="00C226CF" w:rsidRPr="00C226CF" w:rsidRDefault="00C226CF" w:rsidP="00C226CF">
            <w:pPr>
              <w:contextualSpacing/>
              <w:mirrorIndents/>
              <w:jc w:val="both"/>
            </w:pPr>
          </w:p>
        </w:tc>
      </w:tr>
    </w:tbl>
    <w:p w:rsidR="00C226CF" w:rsidRPr="00C226CF" w:rsidRDefault="00C226CF" w:rsidP="00C226CF">
      <w:pPr>
        <w:ind w:firstLine="709"/>
        <w:contextualSpacing/>
        <w:mirrorIndents/>
        <w:jc w:val="both"/>
      </w:pPr>
    </w:p>
    <w:p w:rsidR="00C226CF" w:rsidRPr="00C226CF" w:rsidRDefault="00C226CF" w:rsidP="00C226CF">
      <w:pPr>
        <w:ind w:firstLine="709"/>
        <w:contextualSpacing/>
        <w:mirrorIndents/>
        <w:jc w:val="both"/>
      </w:pPr>
    </w:p>
    <w:p w:rsidR="00C226CF" w:rsidRPr="00C226CF" w:rsidRDefault="00C226CF" w:rsidP="00C226CF">
      <w:pPr>
        <w:ind w:firstLine="709"/>
        <w:contextualSpacing/>
        <w:mirrorIndents/>
        <w:jc w:val="center"/>
        <w:rPr>
          <w:rStyle w:val="a3"/>
          <w:b w:val="0"/>
          <w:bCs w:val="0"/>
        </w:rPr>
      </w:pPr>
    </w:p>
    <w:p w:rsidR="0045389F" w:rsidRPr="00C226CF" w:rsidRDefault="0045389F"/>
    <w:sectPr w:rsidR="0045389F" w:rsidRPr="00C2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CF"/>
    <w:rsid w:val="0045389F"/>
    <w:rsid w:val="00522791"/>
    <w:rsid w:val="00715BDB"/>
    <w:rsid w:val="00C2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46C4"/>
  <w15:chartTrackingRefBased/>
  <w15:docId w15:val="{DB131FF8-FC6D-4E0A-AC49-3D0FD71A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6C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C2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2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&#1084;&#1091;&#1079;&#1077;&#1081;-&#1087;&#1072;&#1084;&#1103;&#1090;&#1100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Dryndina</dc:creator>
  <cp:keywords/>
  <dc:description/>
  <cp:lastModifiedBy>Irina Dryndina</cp:lastModifiedBy>
  <cp:revision>4</cp:revision>
  <dcterms:created xsi:type="dcterms:W3CDTF">2021-07-03T16:52:00Z</dcterms:created>
  <dcterms:modified xsi:type="dcterms:W3CDTF">2021-07-03T17:09:00Z</dcterms:modified>
</cp:coreProperties>
</file>