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C4C67" w:rsidR="002C4C67" w:rsidP="002C4C67" w:rsidRDefault="002C4C67" w14:paraId="02E13E49" wp14:textId="3EEED7C5">
      <w:pPr>
        <w:widowControl w:val="0"/>
        <w:jc w:val="right"/>
        <w:rPr>
          <w:rFonts w:ascii="XO Thames" w:hAnsi="XO Thames"/>
          <w:sz w:val="28"/>
          <w:szCs w:val="28"/>
        </w:rPr>
      </w:pPr>
    </w:p>
    <w:p xmlns:wp14="http://schemas.microsoft.com/office/word/2010/wordml" w:rsidR="002C4C67" w:rsidP="002C4C67" w:rsidRDefault="002C4C67" w14:paraId="5FBB594C" wp14:textId="77777777">
      <w:pPr>
        <w:widowControl w:val="0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Описание проекта</w:t>
      </w:r>
    </w:p>
    <w:p xmlns:wp14="http://schemas.microsoft.com/office/word/2010/wordml" w:rsidR="002C4C67" w:rsidP="002C4C67" w:rsidRDefault="002C4C67" w14:paraId="03FF6745" wp14:textId="77777777">
      <w:pPr>
        <w:widowControl w:val="0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молодежного инициативного </w:t>
      </w:r>
      <w:proofErr w:type="spellStart"/>
      <w:r>
        <w:rPr>
          <w:rFonts w:ascii="XO Thames" w:hAnsi="XO Thames"/>
          <w:b/>
          <w:sz w:val="28"/>
          <w:szCs w:val="28"/>
        </w:rPr>
        <w:t>бюджетирования</w:t>
      </w:r>
      <w:proofErr w:type="spellEnd"/>
    </w:p>
    <w:p xmlns:wp14="http://schemas.microsoft.com/office/word/2010/wordml" w:rsidR="002C4C67" w:rsidP="7BF4D00E" w:rsidRDefault="002C4C67" w14:paraId="6E7BEAA2" wp14:textId="13F4B6DF">
      <w:pPr>
        <w:widowControl w:val="0"/>
        <w:jc w:val="center"/>
        <w:rPr>
          <w:rFonts w:ascii="XO Thames" w:hAnsi="XO Thames"/>
          <w:b w:val="1"/>
          <w:bCs w:val="1"/>
          <w:sz w:val="28"/>
          <w:szCs w:val="28"/>
        </w:rPr>
      </w:pPr>
      <w:r w:rsidRPr="7BF4D00E" w:rsidR="1E32282E">
        <w:rPr>
          <w:rFonts w:ascii="XO Thames" w:hAnsi="XO Thames"/>
          <w:b w:val="1"/>
          <w:bCs w:val="1"/>
          <w:sz w:val="28"/>
          <w:szCs w:val="28"/>
        </w:rPr>
        <w:t xml:space="preserve">« </w:t>
      </w:r>
      <w:r w:rsidRPr="7BF4D00E" w:rsidR="1E32282E">
        <w:rPr>
          <w:rFonts w:ascii="XO Thames" w:hAnsi="XO Thames"/>
          <w:b w:val="1"/>
          <w:bCs w:val="1"/>
          <w:sz w:val="28"/>
          <w:szCs w:val="28"/>
        </w:rPr>
        <w:t>ЛогоЗазеркалье</w:t>
      </w:r>
      <w:r w:rsidRPr="7BF4D00E" w:rsidR="1E32282E">
        <w:rPr>
          <w:rFonts w:ascii="XO Thames" w:hAnsi="XO Thames"/>
          <w:b w:val="1"/>
          <w:bCs w:val="1"/>
          <w:sz w:val="28"/>
          <w:szCs w:val="28"/>
        </w:rPr>
        <w:t>: интерактивная логопедическая среда для дошкольников»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191"/>
        <w:gridCol w:w="7220"/>
      </w:tblGrid>
      <w:tr xmlns:wp14="http://schemas.microsoft.com/office/word/2010/wordml" w:rsidR="002C4C67" w:rsidTr="7BF4D00E" w14:paraId="37BEAE49" wp14:textId="77777777">
        <w:trPr>
          <w:trHeight w:val="23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757CC984" wp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 проекта</w:t>
            </w:r>
          </w:p>
          <w:p w:rsidR="002C4C67" w:rsidP="7BF4D00E" w:rsidRDefault="002C4C67" w14:paraId="439FDE9C" wp14:textId="3862A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P="7BF4D00E" w:rsidRDefault="002C4C67" w14:paraId="02350BF0" wp14:textId="3FC988E5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793A8A7E">
              <w:rPr>
                <w:rFonts w:ascii="Times New Roman" w:hAnsi="Times New Roman"/>
                <w:sz w:val="28"/>
                <w:szCs w:val="28"/>
              </w:rPr>
              <w:t>Проект направлен на создание современной логопедической среды для детей 4–7 лет с использованием интерактивного логопедического комплекса «Умное зеркало»</w:t>
            </w:r>
            <w:r w:rsidRPr="7BF4D00E" w:rsidR="1F25031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7BF4D00E" w:rsidR="53680F6D">
              <w:rPr>
                <w:rFonts w:ascii="Times New Roman" w:hAnsi="Times New Roman"/>
                <w:sz w:val="28"/>
                <w:szCs w:val="28"/>
              </w:rPr>
              <w:t>световой песочницы</w:t>
            </w:r>
            <w:r w:rsidRPr="7BF4D00E" w:rsidR="793A8A7E">
              <w:rPr>
                <w:rFonts w:ascii="Times New Roman" w:hAnsi="Times New Roman"/>
                <w:sz w:val="28"/>
                <w:szCs w:val="28"/>
              </w:rPr>
              <w:t>. Основная идея — превратить рутинные логопедические упражнения в увлекательную игру с визуальной и звуковой обратной связью, что критически важно для дошкольников с их неустойчивым вниманием</w:t>
            </w:r>
            <w:r w:rsidRPr="7BF4D00E" w:rsidR="28EB750A">
              <w:rPr>
                <w:rFonts w:ascii="Times New Roman" w:hAnsi="Times New Roman"/>
                <w:sz w:val="28"/>
                <w:szCs w:val="28"/>
              </w:rPr>
              <w:t xml:space="preserve">, а также создать многофункциональную зону для развития речи, через мелкую моторику и сенсорную интеграцию.  </w:t>
            </w:r>
          </w:p>
          <w:p w:rsidR="002C4C67" w:rsidP="7BF4D00E" w:rsidRDefault="002C4C67" w14:paraId="593F9F76" wp14:textId="18EB2B88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793A8A7E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Цель</w:t>
            </w:r>
            <w:r w:rsidRPr="7BF4D00E" w:rsidR="793A8A7E">
              <w:rPr>
                <w:rFonts w:ascii="Times New Roman" w:hAnsi="Times New Roman"/>
                <w:sz w:val="28"/>
                <w:szCs w:val="28"/>
              </w:rPr>
              <w:t>: повышение эффективности коррекции речевых нарушений у детей 4–7 лет через внедрение интерактивных технологий.</w:t>
            </w:r>
          </w:p>
          <w:p w:rsidR="002C4C67" w:rsidP="7BF4D00E" w:rsidRDefault="002C4C67" w14:paraId="3D53F3A7" wp14:textId="5EBC4191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793A8A7E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Задачи:</w:t>
            </w:r>
            <w:r w:rsidRPr="7BF4D00E" w:rsidR="793A8A7E">
              <w:rPr>
                <w:rFonts w:ascii="Times New Roman" w:hAnsi="Times New Roman"/>
                <w:sz w:val="28"/>
                <w:szCs w:val="28"/>
              </w:rPr>
              <w:t xml:space="preserve"> приобрести и установить комплекс «Умное зеркало» с ПО</w:t>
            </w:r>
            <w:r w:rsidRPr="7BF4D00E" w:rsidR="3409B672">
              <w:rPr>
                <w:rFonts w:ascii="Times New Roman" w:hAnsi="Times New Roman"/>
                <w:sz w:val="28"/>
                <w:szCs w:val="28"/>
              </w:rPr>
              <w:t xml:space="preserve"> и световую песочницу</w:t>
            </w:r>
            <w:r w:rsidRPr="7BF4D00E" w:rsidR="793A8A7E">
              <w:rPr>
                <w:rFonts w:ascii="Times New Roman" w:hAnsi="Times New Roman"/>
                <w:sz w:val="28"/>
                <w:szCs w:val="28"/>
              </w:rPr>
              <w:t>, обучить специалистов, провести диагностику и коррекционные занятия с использованием нового оборудования (артикуляционная и дыхательная гимнастика, постановка, автоматизация и дифференциация звуков), организовать анализ педагогического процесса.</w:t>
            </w:r>
          </w:p>
          <w:p w:rsidR="002C4C67" w:rsidP="7BF4D00E" w:rsidRDefault="002C4C67" w14:paraId="6F89095C" wp14:textId="58D02FD6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044C49A6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 xml:space="preserve">Аудитория: </w:t>
            </w:r>
            <w:r w:rsidRPr="7BF4D00E" w:rsidR="044C49A6">
              <w:rPr>
                <w:rFonts w:ascii="Times New Roman" w:hAnsi="Times New Roman"/>
                <w:sz w:val="28"/>
                <w:szCs w:val="28"/>
              </w:rPr>
              <w:t>дети 4–7 лет с нарушениями речи (ОНР, ФФНР, дизартрия и др.), их родители, учителя-логопеды.</w:t>
            </w:r>
          </w:p>
          <w:p w:rsidR="002C4C67" w:rsidRDefault="002C4C67" w14:paraId="2D9589E9" wp14:textId="0D07DD2D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044C49A6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Ожидаемые результаты:</w:t>
            </w:r>
            <w:r w:rsidRPr="7BF4D00E" w:rsidR="044C49A6">
              <w:rPr>
                <w:rFonts w:ascii="Times New Roman" w:hAnsi="Times New Roman"/>
                <w:sz w:val="28"/>
                <w:szCs w:val="28"/>
              </w:rPr>
              <w:t xml:space="preserve"> сокращение сроков коррекции звукопроизношения на 30–40%, стойкое повышение учебной мотивации, возможность объективного отслеживания динамики через архив, вовлечение родителей в коррекционный процесс.</w:t>
            </w:r>
          </w:p>
        </w:tc>
      </w:tr>
      <w:tr xmlns:wp14="http://schemas.microsoft.com/office/word/2010/wordml" w:rsidR="002C4C67" w:rsidTr="7BF4D00E" w14:paraId="5EA9FA09" wp14:textId="77777777">
        <w:trPr>
          <w:trHeight w:val="23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6EAA7CF1" wp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P="7BF4D00E" w:rsidRDefault="002C4C67" w14:paraId="3E4A2C06" wp14:textId="47A7C70F">
            <w:pPr>
              <w:pStyle w:val="a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7BF4D00E" w:rsidR="11DFAC5F">
              <w:rPr>
                <w:rFonts w:ascii="Times New Roman" w:hAnsi="Times New Roman"/>
                <w:sz w:val="28"/>
                <w:szCs w:val="28"/>
              </w:rPr>
              <w:t>По данным управления образования, за последние 3 года количество дошкольников с речевыми нарушениями выросло на 15% (по России в целом логопеды отмечают увеличение детей с нарушениями речи). При этом логопедические кабинеты в муниципальных детских садах и школах оснащены только бумажными пособиями и простыми зеркалами, что снижает эффективность занятий.</w:t>
            </w:r>
          </w:p>
          <w:p w:rsidR="002C4C67" w:rsidP="7BF4D00E" w:rsidRDefault="002C4C67" w14:paraId="22D5CDE2" wp14:textId="30AEAE94">
            <w:pPr>
              <w:pStyle w:val="a"/>
            </w:pPr>
            <w:r w:rsidRPr="7BF4D00E" w:rsidR="11DFAC5F">
              <w:rPr>
                <w:rFonts w:ascii="Times New Roman" w:hAnsi="Times New Roman"/>
                <w:sz w:val="28"/>
                <w:szCs w:val="28"/>
              </w:rPr>
              <w:t>Анализ потребностей (анкетирование родителей и педагогов) показал: 92% родителей хотели бы, чтобы логопедические занятия были более интересными для ребёнка, 8</w:t>
            </w:r>
            <w:r w:rsidRPr="7BF4D00E" w:rsidR="6C842EF1">
              <w:rPr>
                <w:rFonts w:ascii="Times New Roman" w:hAnsi="Times New Roman"/>
                <w:sz w:val="28"/>
                <w:szCs w:val="28"/>
              </w:rPr>
              <w:t>5</w:t>
            </w:r>
            <w:r w:rsidRPr="7BF4D00E" w:rsidR="11DFAC5F">
              <w:rPr>
                <w:rFonts w:ascii="Times New Roman" w:hAnsi="Times New Roman"/>
                <w:sz w:val="28"/>
                <w:szCs w:val="28"/>
              </w:rPr>
              <w:t xml:space="preserve">% логопедов заявили о нехватке современного интерактивного оборудования, особенно для автоматизации звуков и ведения домашней работы. Ключевая болевая точка — низкая мотивация детей 4–7 лет и отсутствие наглядной обратной связи. </w:t>
            </w:r>
          </w:p>
          <w:p w:rsidR="002C4C67" w:rsidP="7BF4D00E" w:rsidRDefault="002C4C67" w14:paraId="180653AB" wp14:textId="23FB7A6F">
            <w:pPr>
              <w:pStyle w:val="a"/>
            </w:pPr>
            <w:r w:rsidRPr="7BF4D00E" w:rsidR="11DFAC5F">
              <w:rPr>
                <w:rFonts w:ascii="Times New Roman" w:hAnsi="Times New Roman"/>
                <w:sz w:val="28"/>
                <w:szCs w:val="28"/>
              </w:rPr>
              <w:t>Проект решает эти проблемы за счёт игровой формы, визуализации и мгновенной оценки.</w:t>
            </w:r>
          </w:p>
        </w:tc>
      </w:tr>
      <w:tr xmlns:wp14="http://schemas.microsoft.com/office/word/2010/wordml" w:rsidR="002C4C67" w:rsidTr="7BF4D00E" w14:paraId="2DEA0E4E" wp14:textId="77777777">
        <w:trPr>
          <w:trHeight w:val="23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29FBC346" wp14:textId="45831D3A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2A5E1585">
              <w:rPr>
                <w:rFonts w:ascii="Times New Roman" w:hAnsi="Times New Roman"/>
                <w:sz w:val="28"/>
                <w:szCs w:val="28"/>
              </w:rPr>
              <w:t>Партнеры</w:t>
            </w:r>
            <w:r w:rsidRPr="7BF4D00E" w:rsidR="2A5E1585">
              <w:rPr>
                <w:rFonts w:ascii="Times New Roman" w:hAnsi="Times New Roman"/>
                <w:sz w:val="28"/>
                <w:szCs w:val="28"/>
              </w:rPr>
              <w:t xml:space="preserve"> проекта и их вклад в реализацию проекта</w:t>
            </w: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P="7BF4D00E" w:rsidRDefault="002C4C67" w14:paraId="110679A5" wp14:textId="2E00E41E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43250964">
              <w:rPr>
                <w:rFonts w:ascii="Times New Roman" w:hAnsi="Times New Roman"/>
                <w:sz w:val="28"/>
                <w:szCs w:val="28"/>
              </w:rPr>
              <w:t>БДОУ «Детский сад «Колокольчик» — предоставление помещения (логопедический кабинет) и кадровое обеспечение (штатный логопед).</w:t>
            </w:r>
          </w:p>
          <w:p w:rsidR="002C4C67" w:rsidP="7BF4D00E" w:rsidRDefault="002C4C67" w14:paraId="32805258" wp14:textId="68053F7A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  <w:r w:rsidRPr="7BF4D00E" w:rsidR="43250964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Вытегорского муниципального </w:t>
            </w:r>
            <w:r w:rsidRPr="7BF4D00E" w:rsidR="364BC0F9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Pr="7BF4D00E" w:rsidR="43250964"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 w:rsidRPr="7BF4D00E" w:rsidR="43250964">
              <w:rPr>
                <w:rFonts w:ascii="Times New Roman" w:hAnsi="Times New Roman"/>
                <w:sz w:val="28"/>
                <w:szCs w:val="28"/>
              </w:rPr>
              <w:t xml:space="preserve"> информационная поддержка проекта, помощь в нормативно-правовом сопровождении.</w:t>
            </w:r>
          </w:p>
          <w:p w:rsidR="002C4C67" w:rsidP="7BF4D00E" w:rsidRDefault="002C4C67" w14:paraId="670F6756" wp14:textId="35317B51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  <w:r w:rsidRPr="7BF4D00E" w:rsidR="43250964">
              <w:rPr>
                <w:rFonts w:ascii="Times New Roman" w:hAnsi="Times New Roman"/>
                <w:sz w:val="28"/>
                <w:szCs w:val="28"/>
              </w:rPr>
              <w:t xml:space="preserve">Родительский </w:t>
            </w:r>
            <w:r w:rsidRPr="7BF4D00E" w:rsidR="43250964">
              <w:rPr>
                <w:rFonts w:ascii="Times New Roman" w:hAnsi="Times New Roman"/>
                <w:sz w:val="28"/>
                <w:szCs w:val="28"/>
              </w:rPr>
              <w:t>комитет  —</w:t>
            </w:r>
            <w:r w:rsidRPr="7BF4D00E" w:rsidR="43250964">
              <w:rPr>
                <w:rFonts w:ascii="Times New Roman" w:hAnsi="Times New Roman"/>
                <w:sz w:val="28"/>
                <w:szCs w:val="28"/>
              </w:rPr>
              <w:t xml:space="preserve"> добровольческая помощь в распространении информации о проекте среди семей, </w:t>
            </w:r>
            <w:r w:rsidRPr="7BF4D00E" w:rsidR="2E46A0D5">
              <w:rPr>
                <w:rFonts w:ascii="Times New Roman" w:hAnsi="Times New Roman"/>
                <w:sz w:val="28"/>
                <w:szCs w:val="28"/>
              </w:rPr>
              <w:t>помощь в доставке и сборке оборудования.</w:t>
            </w:r>
          </w:p>
        </w:tc>
      </w:tr>
      <w:tr xmlns:wp14="http://schemas.microsoft.com/office/word/2010/wordml" w:rsidR="002C4C67" w:rsidTr="7BF4D00E" w14:paraId="4B0DA813" wp14:textId="77777777">
        <w:trPr>
          <w:trHeight w:val="23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6DF8678C" wp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 реализации проекта</w:t>
            </w: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P="7BF4D00E" w:rsidRDefault="002C4C67" w14:paraId="2D70CB52" wp14:textId="3E6CC390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20F5B98F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Организационный</w:t>
            </w:r>
            <w:r w:rsidRPr="7BF4D00E" w:rsidR="20F5B98F">
              <w:rPr>
                <w:rFonts w:ascii="Times New Roman" w:hAnsi="Times New Roman"/>
                <w:sz w:val="28"/>
                <w:szCs w:val="28"/>
              </w:rPr>
              <w:t>: заключение соглашений с партнёрами, уточнение технических характеристик оборудования и проведение закупки в соответствии с 44-ФЗ/223-ФЗ.</w:t>
            </w:r>
          </w:p>
          <w:p w:rsidR="002C4C67" w:rsidP="7BF4D00E" w:rsidRDefault="002C4C67" w14:paraId="10FC9ABB" wp14:textId="70380B98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  <w:r w:rsidRPr="7BF4D00E" w:rsidR="20F5B98F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Технический</w:t>
            </w:r>
            <w:r w:rsidRPr="7BF4D00E" w:rsidR="20F5B98F">
              <w:rPr>
                <w:rFonts w:ascii="Times New Roman" w:hAnsi="Times New Roman"/>
                <w:sz w:val="28"/>
                <w:szCs w:val="28"/>
              </w:rPr>
              <w:t>: установка и монтаж «Умного зеркала» и световой песочницы с</w:t>
            </w:r>
            <w:r w:rsidRPr="7BF4D00E" w:rsidR="674605BE">
              <w:rPr>
                <w:rFonts w:ascii="Times New Roman" w:hAnsi="Times New Roman"/>
                <w:sz w:val="28"/>
                <w:szCs w:val="28"/>
              </w:rPr>
              <w:t xml:space="preserve"> родителями</w:t>
            </w:r>
            <w:r w:rsidRPr="7BF4D00E" w:rsidR="20F5B98F">
              <w:rPr>
                <w:rFonts w:ascii="Times New Roman" w:hAnsi="Times New Roman"/>
                <w:sz w:val="28"/>
                <w:szCs w:val="28"/>
              </w:rPr>
              <w:t>, подключение к компьютеру, настройка ПО.</w:t>
            </w:r>
          </w:p>
          <w:p w:rsidR="002C4C67" w:rsidP="7BF4D00E" w:rsidRDefault="002C4C67" w14:paraId="59CF93EC" wp14:textId="161ECC74">
            <w:pPr>
              <w:pStyle w:val="a"/>
            </w:pPr>
            <w:r w:rsidRPr="7BF4D00E" w:rsidR="20F5B98F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Обучающий:</w:t>
            </w:r>
            <w:r w:rsidRPr="7BF4D00E" w:rsidR="20F5B98F">
              <w:rPr>
                <w:rFonts w:ascii="Times New Roman" w:hAnsi="Times New Roman"/>
                <w:sz w:val="28"/>
                <w:szCs w:val="28"/>
              </w:rPr>
              <w:t xml:space="preserve"> обучение логопеда работе с комплексом (вебинар + методические консультации на месте).</w:t>
            </w:r>
          </w:p>
          <w:p w:rsidR="002C4C67" w:rsidP="7BF4D00E" w:rsidRDefault="002C4C67" w14:paraId="4960D1A4" wp14:textId="6D15E0F4">
            <w:pPr>
              <w:pStyle w:val="a"/>
            </w:pPr>
            <w:r w:rsidRPr="7BF4D00E" w:rsidR="20F5B98F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Основной:</w:t>
            </w:r>
            <w:r w:rsidRPr="7BF4D00E" w:rsidR="20F5B98F">
              <w:rPr>
                <w:rFonts w:ascii="Times New Roman" w:hAnsi="Times New Roman"/>
                <w:sz w:val="28"/>
                <w:szCs w:val="28"/>
              </w:rPr>
              <w:t xml:space="preserve"> проведение диагностики и коррекционных занятий с детьми 4–7 лет (индивидуально и в микрогруппах до 3 человек). Ведение электронного журнала и архива занятий. Ежемесячные мастер-классы для родителей.</w:t>
            </w:r>
          </w:p>
          <w:p w:rsidR="002C4C67" w:rsidP="7BF4D00E" w:rsidRDefault="002C4C67" w14:paraId="441CA622" wp14:textId="267EEF92">
            <w:pPr>
              <w:pStyle w:val="a"/>
            </w:pPr>
            <w:r w:rsidRPr="7BF4D00E" w:rsidR="20F5B98F"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Аналитический:</w:t>
            </w:r>
            <w:r w:rsidRPr="7BF4D00E" w:rsidR="20F5B98F">
              <w:rPr>
                <w:rFonts w:ascii="Times New Roman" w:hAnsi="Times New Roman"/>
                <w:sz w:val="28"/>
                <w:szCs w:val="28"/>
              </w:rPr>
              <w:t xml:space="preserve"> итоговое анкетирование родителей, сравнительный анализ эффективности, подготовка отчёта о реализации проекта.</w:t>
            </w:r>
          </w:p>
        </w:tc>
      </w:tr>
      <w:tr xmlns:wp14="http://schemas.microsoft.com/office/word/2010/wordml" w:rsidR="002C4C67" w:rsidTr="7BF4D00E" w14:paraId="03DF198A" wp14:textId="77777777">
        <w:trPr>
          <w:trHeight w:val="23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5BF772B9" wp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360033E5" wp14:textId="17CE2503">
            <w:pPr>
              <w:rPr>
                <w:rFonts w:ascii="Times New Roman" w:hAnsi="Times New Roman"/>
                <w:sz w:val="28"/>
                <w:szCs w:val="28"/>
              </w:rPr>
            </w:pPr>
            <w:r w:rsidRPr="7BF4D00E" w:rsidR="1182BA02">
              <w:rPr>
                <w:rFonts w:ascii="Times New Roman" w:hAnsi="Times New Roman"/>
                <w:sz w:val="28"/>
                <w:szCs w:val="28"/>
              </w:rPr>
              <w:t xml:space="preserve">Расширение и передача опыта на другие дошкольные учреждения: семинары для логопедов, мастер-классы, открытые занятия. </w:t>
            </w:r>
          </w:p>
        </w:tc>
      </w:tr>
    </w:tbl>
    <w:p xmlns:wp14="http://schemas.microsoft.com/office/word/2010/wordml" w:rsidR="002C4C67" w:rsidP="002C4C67" w:rsidRDefault="002C4C67" w14:paraId="672A6659" wp14:textId="77777777">
      <w:pPr>
        <w:widowControl w:val="0"/>
        <w:jc w:val="center"/>
        <w:rPr>
          <w:rFonts w:ascii="XO Thames" w:hAnsi="XO Thames"/>
          <w:sz w:val="28"/>
        </w:rPr>
      </w:pPr>
    </w:p>
    <w:p xmlns:wp14="http://schemas.microsoft.com/office/word/2010/wordml" w:rsidR="002C4C67" w:rsidP="002C4C67" w:rsidRDefault="002C4C67" w14:paraId="19013C1A" wp14:textId="77777777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затрат на реализацию проекта</w:t>
      </w:r>
    </w:p>
    <w:p xmlns:wp14="http://schemas.microsoft.com/office/word/2010/wordml" w:rsidR="002C4C67" w:rsidP="002C4C67" w:rsidRDefault="002C4C67" w14:paraId="0A37501D" wp14:textId="77777777">
      <w:pPr>
        <w:widowControl w:val="0"/>
        <w:spacing w:after="0"/>
        <w:rPr>
          <w:rFonts w:ascii="Times New Roman" w:hAnsi="Times New Roman"/>
          <w:sz w:val="28"/>
        </w:rPr>
      </w:pPr>
    </w:p>
    <w:tbl>
      <w:tblPr>
        <w:tblW w:w="9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1710"/>
        <w:gridCol w:w="2940"/>
        <w:gridCol w:w="1579"/>
        <w:gridCol w:w="1519"/>
        <w:gridCol w:w="1229"/>
      </w:tblGrid>
      <w:tr xmlns:wp14="http://schemas.microsoft.com/office/word/2010/wordml" w:rsidR="002C4C67" w:rsidTr="7BF4D00E" w14:paraId="2713428E" wp14:textId="77777777">
        <w:trPr>
          <w:trHeight w:val="1155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427D9C9B" wp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C4C67" w:rsidRDefault="002C4C67" w14:paraId="6422E88F" wp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P="7BF4D00E" w:rsidRDefault="002C4C67" w14:paraId="4CC82405" wp14:textId="0D26420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2A5E158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Статья расходов</w:t>
            </w:r>
          </w:p>
          <w:p w:rsidR="002C4C67" w:rsidP="7BF4D00E" w:rsidRDefault="002C4C67" w14:paraId="175B9412" wp14:textId="2987E55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62AEC0B" wp14:textId="0FFB1FE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750E339" wp14:textId="338E4A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14EA20D" wp14:textId="075D34E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C4F7F72" wp14:textId="6419EDE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852F521" wp14:textId="4AE0457E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563C2074">
              <w:rPr>
                <w:rFonts w:ascii="Times New Roman" w:hAnsi="Times New Roman"/>
                <w:sz w:val="28"/>
                <w:szCs w:val="28"/>
              </w:rPr>
              <w:t>Комплект "Умное логопедическое зеркало" (</w:t>
            </w:r>
            <w:r w:rsidRPr="7BF4D00E" w:rsidR="563C2074">
              <w:rPr>
                <w:rFonts w:ascii="Times New Roman" w:hAnsi="Times New Roman"/>
                <w:sz w:val="28"/>
                <w:szCs w:val="28"/>
              </w:rPr>
              <w:t>ArtikMe</w:t>
            </w:r>
            <w:r w:rsidRPr="7BF4D00E" w:rsidR="563C2074">
              <w:rPr>
                <w:rFonts w:ascii="Times New Roman" w:hAnsi="Times New Roman"/>
                <w:sz w:val="28"/>
                <w:szCs w:val="28"/>
              </w:rPr>
              <w:t xml:space="preserve"> без ноутбука)</w:t>
            </w:r>
          </w:p>
          <w:p w:rsidR="002C4C67" w:rsidP="7BF4D00E" w:rsidRDefault="002C4C67" w14:paraId="0D89EF5F" wp14:textId="75652878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299EA47F" wp14:textId="7787A08A">
            <w:pPr>
              <w:pStyle w:val="a"/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563C2074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  <w:p w:rsidR="002C4C67" w:rsidP="7BF4D00E" w:rsidRDefault="002C4C67" w14:paraId="060EE879" wp14:textId="3F3023A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ACBB581" wp14:textId="5B33F0B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324C364" wp14:textId="25BE05E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037D393" wp14:textId="3EB346A7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563C2074">
              <w:rPr>
                <w:rFonts w:ascii="Times New Roman" w:hAnsi="Times New Roman"/>
                <w:sz w:val="28"/>
                <w:szCs w:val="28"/>
              </w:rPr>
              <w:t>Световая песочница</w:t>
            </w:r>
          </w:p>
          <w:p w:rsidR="002C4C67" w:rsidP="7BF4D00E" w:rsidRDefault="002C4C67" w14:paraId="5A562641" wp14:textId="5F796A81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57A24583" wp14:textId="0549F1F2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27C6F346" wp14:textId="5B3D24B7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41945B25" wp14:textId="1FA84859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047CB966" wp14:textId="55602360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563C2074">
              <w:rPr>
                <w:rFonts w:ascii="Times New Roman" w:hAnsi="Times New Roman"/>
                <w:sz w:val="28"/>
                <w:szCs w:val="28"/>
              </w:rPr>
              <w:t>Дополнительный микрофон (петличный)</w:t>
            </w:r>
          </w:p>
          <w:p w:rsidR="002C4C67" w:rsidP="7BF4D00E" w:rsidRDefault="002C4C67" w14:paraId="787EC5EA" wp14:textId="286B6A0E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2CD38148" wp14:textId="51C5A61A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6E1C2E76" wp14:textId="41D2C1BF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563C2074">
              <w:rPr>
                <w:rFonts w:ascii="Times New Roman" w:hAnsi="Times New Roman"/>
                <w:sz w:val="28"/>
                <w:szCs w:val="28"/>
              </w:rPr>
              <w:t>Расходные материалы для занятий (карточки, многоразовые наклейки)</w:t>
            </w:r>
          </w:p>
          <w:p w:rsidR="002C4C67" w:rsidP="7BF4D00E" w:rsidRDefault="002C4C67" w14:paraId="01096CA1" wp14:textId="4090330B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2627DBF7" wp14:textId="40098AAD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029C4881">
              <w:rPr>
                <w:rFonts w:ascii="Times New Roman" w:hAnsi="Times New Roman"/>
                <w:sz w:val="28"/>
                <w:szCs w:val="28"/>
              </w:rPr>
              <w:t>Обучение логопеда работе с комплексом</w:t>
            </w:r>
          </w:p>
          <w:p w:rsidR="002C4C67" w:rsidP="7BF4D00E" w:rsidRDefault="002C4C67" w14:paraId="7CE6B16C" wp14:textId="3B8721EF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383B2B0E" wp14:textId="229C7457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0DFC6392" wp14:textId="72DA5734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646A1AAA" wp14:textId="707916C6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6CD70726" wp14:textId="6EF1F026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72E92B61">
              <w:rPr>
                <w:rFonts w:ascii="Times New Roman" w:hAnsi="Times New Roman"/>
                <w:sz w:val="28"/>
                <w:szCs w:val="28"/>
              </w:rPr>
              <w:t>Принтер и сканер</w:t>
            </w:r>
          </w:p>
          <w:p w:rsidR="002C4C67" w:rsidP="7BF4D00E" w:rsidRDefault="002C4C67" w14:paraId="748B62F1" wp14:textId="157D7958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19BB8345" wp14:textId="7F571E8E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0CCBE1A3" wp14:textId="7C0101DB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25F26578" wp14:textId="1020693B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519C5775" wp14:textId="25CCCBF9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1C61BF44" wp14:textId="374055E1">
            <w:pPr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50DC3D76" wp14:textId="1F34CFF7">
            <w:pPr>
              <w:pStyle w:val="a"/>
              <w:spacing w:after="0" w:line="276" w:lineRule="auto"/>
              <w:ind/>
              <w:rPr>
                <w:rFonts w:ascii="Times New Roman" w:hAnsi="Times New Roman"/>
                <w:sz w:val="28"/>
                <w:szCs w:val="28"/>
              </w:rPr>
            </w:pPr>
            <w:r w:rsidRPr="7BF4D00E" w:rsidR="20C34CBF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  <w:p w:rsidR="002C4C67" w:rsidRDefault="002C4C67" w14:paraId="351DE141" wp14:textId="221DDBC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141BA936" wp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Обоснование расчета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(указать необходимость </w:t>
            </w:r>
            <w:r>
              <w:rPr>
                <w:rFonts w:ascii="Times New Roman" w:hAnsi="Times New Roman"/>
                <w:sz w:val="24"/>
                <w:szCs w:val="28"/>
              </w:rPr>
              <w:t>статьи расходов для реализации проекта)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соответствие </w:t>
            </w:r>
          </w:p>
          <w:p w:rsidR="002C4C67" w:rsidP="7BF4D00E" w:rsidRDefault="002C4C67" w14:paraId="475F942F" wp14:textId="00269D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2A5E1585">
              <w:rPr>
                <w:rFonts w:ascii="Times New Roman" w:hAnsi="Times New Roman"/>
                <w:sz w:val="28"/>
                <w:szCs w:val="28"/>
              </w:rPr>
              <w:t>основным задачам</w:t>
            </w:r>
          </w:p>
          <w:p w:rsidR="002C4C67" w:rsidP="7BF4D00E" w:rsidRDefault="002C4C67" w14:paraId="432560D2" wp14:textId="6E9E58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36046E2F" wp14:textId="4322AC46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67186001">
              <w:rPr>
                <w:rFonts w:ascii="Times New Roman" w:hAnsi="Times New Roman"/>
                <w:sz w:val="28"/>
                <w:szCs w:val="28"/>
              </w:rPr>
              <w:t>Основное оборудование для логопедической работы. Включает зеркальный монитор, камеру, ПО, микрофон</w:t>
            </w:r>
          </w:p>
          <w:p w:rsidR="002C4C67" w:rsidP="7BF4D00E" w:rsidRDefault="002C4C67" w14:paraId="266685FC" wp14:textId="7F2AD3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7C45B5B4" wp14:textId="5FF8DC14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67186001">
              <w:rPr>
                <w:rFonts w:ascii="Times New Roman" w:hAnsi="Times New Roman"/>
                <w:sz w:val="28"/>
                <w:szCs w:val="28"/>
              </w:rPr>
              <w:t>Для запуска ПО "Умного зеркала" (требования: ОС Windows 10)</w:t>
            </w:r>
          </w:p>
          <w:p w:rsidR="002C4C67" w:rsidP="7BF4D00E" w:rsidRDefault="002C4C67" w14:paraId="58253FC7" wp14:textId="1D265C13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27A57EE1" wp14:textId="45ED761D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3523E44E">
              <w:rPr>
                <w:rFonts w:ascii="Times New Roman" w:hAnsi="Times New Roman"/>
                <w:sz w:val="28"/>
                <w:szCs w:val="28"/>
              </w:rPr>
              <w:t>Дополнительное оборудование для логопедической работы, развития моторики</w:t>
            </w:r>
          </w:p>
          <w:p w:rsidR="002C4C67" w:rsidP="7BF4D00E" w:rsidRDefault="002C4C67" w14:paraId="00D26FA3" wp14:textId="5CA0928F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7FCC422B" wp14:textId="21468628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3523E44E">
              <w:rPr>
                <w:rFonts w:ascii="Times New Roman" w:hAnsi="Times New Roman"/>
                <w:sz w:val="28"/>
                <w:szCs w:val="28"/>
              </w:rPr>
              <w:t>Для чистоты звукозаписи и качественной обратной связи при постановке звуков</w:t>
            </w:r>
          </w:p>
          <w:p w:rsidR="002C4C67" w:rsidP="7BF4D00E" w:rsidRDefault="002C4C67" w14:paraId="5E1C4A08" wp14:textId="63C9C5C4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750890E5" wp14:textId="089B815E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3523E44E">
              <w:rPr>
                <w:rFonts w:ascii="Times New Roman" w:hAnsi="Times New Roman"/>
                <w:sz w:val="28"/>
                <w:szCs w:val="28"/>
              </w:rPr>
              <w:t>Для закрепления материала в офлайн-формате (развитие лексико-грамматических категорий)</w:t>
            </w:r>
          </w:p>
          <w:p w:rsidR="002C4C67" w:rsidP="7BF4D00E" w:rsidRDefault="002C4C67" w14:paraId="7FE05429" wp14:textId="765C59A7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4D0491AB" wp14:textId="02BCA71F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12927EFE">
              <w:rPr>
                <w:rFonts w:ascii="Times New Roman" w:hAnsi="Times New Roman"/>
                <w:sz w:val="28"/>
                <w:szCs w:val="28"/>
              </w:rPr>
              <w:t>Обеспечивает эффективное использование технологий (онлайн-курс "Цифровые инструменты логопеда")</w:t>
            </w:r>
          </w:p>
          <w:p w:rsidR="002C4C67" w:rsidP="7BF4D00E" w:rsidRDefault="002C4C67" w14:paraId="7D01BEF1" wp14:textId="72368A0A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2AA5B40F" wp14:textId="28AFA510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68DF8501">
              <w:rPr>
                <w:rFonts w:ascii="Times New Roman" w:hAnsi="Times New Roman"/>
                <w:sz w:val="28"/>
                <w:szCs w:val="28"/>
              </w:rPr>
              <w:t>Для печати индивидуальных карточек и отчётов для родителей, сканирования диагностических материалов</w:t>
            </w:r>
          </w:p>
          <w:p w:rsidR="002C4C67" w:rsidP="7BF4D00E" w:rsidRDefault="002C4C67" w14:paraId="581BFE34" wp14:textId="14DA618E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7699EFDE" wp14:textId="56DB8875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7BF4D00E" w:rsidR="48BA7000">
              <w:rPr>
                <w:rFonts w:ascii="Times New Roman" w:hAnsi="Times New Roman"/>
                <w:sz w:val="28"/>
                <w:szCs w:val="28"/>
              </w:rPr>
              <w:t>Для ведения электронного журнала, обработки видео и создания презентаций</w:t>
            </w:r>
          </w:p>
          <w:p w:rsidR="002C4C67" w:rsidP="7BF4D00E" w:rsidRDefault="002C4C67" w14:paraId="51EE71C8" wp14:textId="5681046F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C4C67" w:rsidP="7BF4D00E" w:rsidRDefault="002C4C67" w14:paraId="545C3737" wp14:textId="239B96C1">
            <w:pPr>
              <w:pStyle w:val="a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RDefault="002C4C67" w14:paraId="40AC7D99" wp14:textId="77777777">
            <w:pPr>
              <w:pStyle w:val="ConsPlusNormal0"/>
              <w:spacing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Запрашиваемые средства, руб. </w:t>
            </w:r>
          </w:p>
          <w:p w:rsidR="002C4C67" w:rsidP="7BF4D00E" w:rsidRDefault="002C4C67" w14:paraId="1F54CD7D" wp14:textId="2884141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BF4D00E" w:rsidR="2A5E1585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(не более 500 тыс. руб.)</w:t>
            </w:r>
          </w:p>
          <w:p w:rsidR="002C4C67" w:rsidP="7BF4D00E" w:rsidRDefault="002C4C67" w14:paraId="350BD0A1" wp14:textId="1E60AE6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2C4C67" w:rsidP="7BF4D00E" w:rsidRDefault="002C4C67" w14:paraId="6E4A6097" wp14:textId="42432E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2C4C67" w:rsidP="7BF4D00E" w:rsidRDefault="002C4C67" w14:paraId="07A625AF" wp14:textId="4774E44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2DA3F6C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190 </w:t>
            </w:r>
            <w:r w:rsidRPr="7BF4D00E" w:rsidR="2DA3F6C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тыс.р</w:t>
            </w:r>
            <w:r w:rsidRPr="7BF4D00E" w:rsidR="2DA3F6C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.</w:t>
            </w:r>
          </w:p>
          <w:p w:rsidR="002C4C67" w:rsidP="7BF4D00E" w:rsidRDefault="002C4C67" w14:paraId="58A80973" wp14:textId="07D1472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06AF86B" wp14:textId="4BF1869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EC3F7FE" wp14:textId="057D828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60AF249" wp14:textId="5D4B99D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5577E6B" wp14:textId="593DB97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669FEE6" wp14:textId="63BDA1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8C1E1F5" wp14:textId="6C83B5A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4057AFF2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50 </w:t>
            </w:r>
            <w:r w:rsidRPr="7BF4D00E" w:rsidR="4057AFF2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тыс.р</w:t>
            </w:r>
          </w:p>
          <w:p w:rsidR="002C4C67" w:rsidP="7BF4D00E" w:rsidRDefault="002C4C67" w14:paraId="5D0BE59C" wp14:textId="6C5325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2C4C67" w:rsidP="7BF4D00E" w:rsidRDefault="002C4C67" w14:paraId="1C679409" wp14:textId="06B1E7F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2C4C67" w:rsidP="7BF4D00E" w:rsidRDefault="002C4C67" w14:paraId="11B52BDC" wp14:textId="4098D59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2C4C67" w:rsidP="7BF4D00E" w:rsidRDefault="002C4C67" w14:paraId="630DA4FF" wp14:textId="181555C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2C4C67" w:rsidP="7BF4D00E" w:rsidRDefault="002C4C67" w14:paraId="01856149" wp14:textId="605C44B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2C4C67" w:rsidP="7BF4D00E" w:rsidRDefault="002C4C67" w14:paraId="0EBF356F" wp14:textId="3B5879F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646A400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BF4D00E" w:rsidR="0EB2FDC4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10 </w:t>
            </w:r>
            <w:r w:rsidRPr="7BF4D00E" w:rsidR="0EB2FDC4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тыс.р</w:t>
            </w:r>
            <w:r w:rsidRPr="7BF4D00E" w:rsidR="0EB2FDC4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2C4C67" w:rsidP="7BF4D00E" w:rsidRDefault="002C4C67" w14:paraId="1434BADF" wp14:textId="6D6E2A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7352112" wp14:textId="78E4314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ADA525A" wp14:textId="51DC467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65780C8" wp14:textId="227709E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807D993" wp14:textId="48E1E9C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A104DE9" wp14:textId="72551FC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F2508EB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5 </w:t>
            </w:r>
            <w:r w:rsidRPr="7BF4D00E" w:rsidR="5F2508EB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тыс.р</w:t>
            </w:r>
            <w:r w:rsidRPr="7BF4D00E" w:rsidR="5F2508EB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2C4C67" w:rsidP="7BF4D00E" w:rsidRDefault="002C4C67" w14:paraId="5F40E734" wp14:textId="560FCCD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D3A4C00" wp14:textId="6F19CCA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281429E" wp14:textId="72E8CAE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BA52829" wp14:textId="68BD875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7B7F665" wp14:textId="233F84B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A99E0FE" wp14:textId="2E6B550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E78ADE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 </w:t>
            </w:r>
            <w:r w:rsidRPr="7BF4D00E" w:rsidR="5E78ADE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тыс.р</w:t>
            </w:r>
          </w:p>
          <w:p w:rsidR="002C4C67" w:rsidP="7BF4D00E" w:rsidRDefault="002C4C67" w14:paraId="03BD2C66" wp14:textId="48E3AFE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21B049D" wp14:textId="616888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2903F94" wp14:textId="72A0DC2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5AC4A6E" wp14:textId="24282F1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FA03805" wp14:textId="485E6FA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028CCBE" wp14:textId="6DB9AC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E18C769" wp14:textId="2CBB28D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E927636" wp14:textId="282D362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3D179442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 тыс.р</w:t>
            </w:r>
          </w:p>
          <w:p w:rsidR="002C4C67" w:rsidP="7BF4D00E" w:rsidRDefault="002C4C67" w14:paraId="5A3CC0AA" wp14:textId="45F746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79EE96A" wp14:textId="0CC1D2F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6FFEA5B" wp14:textId="48DCDC4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487AE01" wp14:textId="16D8AF2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40F5AED" wp14:textId="35C524B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B3C0D09" wp14:textId="48A3294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9E5C37D" wp14:textId="3E31292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B550AA5" wp14:textId="480963F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439AF117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20 тыс.р</w:t>
            </w:r>
          </w:p>
          <w:p w:rsidR="002C4C67" w:rsidP="7BF4D00E" w:rsidRDefault="002C4C67" w14:paraId="7C4FCD7F" wp14:textId="2694571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16E3F91" wp14:textId="7BDADB2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FC964DD" wp14:textId="63DBE58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EA66514" wp14:textId="70AB87E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7A33306" wp14:textId="41F3FA9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0617067" wp14:textId="0C6A7B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D30DFBE" wp14:textId="0668D78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025D4B1" wp14:textId="0E7E040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150BC06A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 тыс.р</w:t>
            </w:r>
          </w:p>
          <w:p w:rsidR="002C4C67" w:rsidP="7BF4D00E" w:rsidRDefault="002C4C67" w14:paraId="4B338FA3" wp14:textId="259ED7A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2B69887" wp14:textId="1CD19D4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RDefault="002C4C67" w14:paraId="2A7348B2" wp14:textId="791445E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P="7BF4D00E" w:rsidRDefault="002C4C67" w14:paraId="1A6CEC16" wp14:textId="7B59698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2A5E158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Имеющиеся средства, </w:t>
            </w:r>
            <w:r w:rsidRPr="7BF4D00E" w:rsidR="2A5E158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руб.</w:t>
            </w:r>
          </w:p>
          <w:p w:rsidR="002C4C67" w:rsidP="7BF4D00E" w:rsidRDefault="002C4C67" w14:paraId="682E1CE7" wp14:textId="7DA71FF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AC33152" wp14:textId="2BBAC33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04CB4A8" wp14:textId="40CE7FC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94668A3" wp14:textId="463E688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B8C78C7" wp14:textId="24BD979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2C4C67" w:rsidP="7BF4D00E" w:rsidRDefault="002C4C67" w14:paraId="07F03E10" wp14:textId="76A205E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7BFC10D4" wp14:textId="70A5A7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3BCB26A" wp14:textId="2BB3BDF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DCD6A3A" wp14:textId="00CD3A9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D61BBE4" wp14:textId="3B66504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B960541" wp14:textId="6D0C817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6386F3A" wp14:textId="40AB14F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28037E6A" wp14:textId="7192B9D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7725A70" wp14:textId="3728CF3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D4E0DA6" wp14:textId="36AE249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207A232" wp14:textId="00635C5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3E537DB" wp14:textId="51D6C07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4E88DD1C" wp14:textId="7EFF4D4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CACE693" wp14:textId="4B86166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2DA33F6" wp14:textId="6BB7CD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A809CF1" wp14:textId="3AC67AE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085B276" wp14:textId="247555E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89C1ECB" wp14:textId="0768AE3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1DF3ABA7" wp14:textId="25824F1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2C4C67" w:rsidP="7BF4D00E" w:rsidRDefault="002C4C67" w14:paraId="54CAEB12" wp14:textId="5809E88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3A71FA9" wp14:textId="406FC7C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8E52D8A" wp14:textId="2514B2D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1E51FF8" wp14:textId="73ECFF8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D0A9EAD" wp14:textId="7964D9B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4AF00B44" wp14:textId="5B08ACE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6B66916" wp14:textId="09EA73C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0015616" wp14:textId="6149F2C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A1C247A" wp14:textId="6E4CC1B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0DD291C" wp14:textId="056AEF0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C7EAB91" wp14:textId="4DD773C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0F2658F" wp14:textId="0B23205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FDE4AAB" wp14:textId="348F7F2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0C1880CE" wp14:textId="415A568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80B79D2" wp14:textId="3BBA21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EFEDEF0" wp14:textId="1F0A9B5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4C26D6F" wp14:textId="55FABCB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899A7D5" wp14:textId="02ABDF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469505D" wp14:textId="2AD76EA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DC5712C" wp14:textId="111D183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9863D71" wp14:textId="5499AE8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4DD19B13" wp14:textId="41D9C3B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A864595" wp14:textId="6B14967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10EB127" wp14:textId="7181ED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E10D3F7" wp14:textId="4499A46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AD33331" wp14:textId="5D76D1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5052C99" wp14:textId="168F599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A7755FC" wp14:textId="5FD684B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840172F" wp14:textId="624398B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54480119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0 р</w:t>
            </w:r>
          </w:p>
          <w:p w:rsidR="002C4C67" w:rsidP="7BF4D00E" w:rsidRDefault="002C4C67" w14:paraId="2C92C0A1" wp14:textId="78B53C5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RDefault="002C4C67" w14:paraId="1BDBFA83" wp14:textId="5AC264C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C4C67" w:rsidP="7BF4D00E" w:rsidRDefault="002C4C67" w14:paraId="7160CBE1" wp14:textId="663B55F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2A5E1585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Всего, руб.</w:t>
            </w:r>
          </w:p>
          <w:p w:rsidR="002C4C67" w:rsidP="7BF4D00E" w:rsidRDefault="002C4C67" w14:paraId="05A3EFAF" wp14:textId="62D0327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DB5A361" wp14:textId="34D37AD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FB1EEC7" wp14:textId="338F7FD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3BD2E3E" wp14:textId="6DF483B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481322F" wp14:textId="0F8AA6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5B5A204" wp14:textId="4D92266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FB882EE" wp14:textId="23323BC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190 тыс.р</w:t>
            </w:r>
          </w:p>
          <w:p w:rsidR="002C4C67" w:rsidP="7BF4D00E" w:rsidRDefault="002C4C67" w14:paraId="6786D491" wp14:textId="4633298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F81320A" wp14:textId="613C5D1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42D73D2" wp14:textId="432F28C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ECA173B" wp14:textId="2427C2D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091ED90" wp14:textId="4933040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50 тыс. р</w:t>
            </w:r>
          </w:p>
          <w:p w:rsidR="002C4C67" w:rsidP="7BF4D00E" w:rsidRDefault="002C4C67" w14:paraId="2B5A29FA" wp14:textId="74DA765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0087161" wp14:textId="583851A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0B292A0" wp14:textId="2AB8C0B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4E097B8" wp14:textId="0DC11A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 тыс. р</w:t>
            </w:r>
          </w:p>
          <w:p w:rsidR="002C4C67" w:rsidP="7BF4D00E" w:rsidRDefault="002C4C67" w14:paraId="3FE393FE" wp14:textId="375E4CA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0AC0ABB" wp14:textId="1D271EF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60F5F87" wp14:textId="0035AAC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A8DCCAD" wp14:textId="5428966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0A591E2" wp14:textId="115958D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5 </w:t>
            </w: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тыс.р</w:t>
            </w: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2C4C67" w:rsidP="7BF4D00E" w:rsidRDefault="002C4C67" w14:paraId="0A543119" wp14:textId="5BA58FE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804B33F" wp14:textId="28B26C2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E0F5A44" wp14:textId="5E8866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DBDB7EF" wp14:textId="452B3CF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BB2B85E" wp14:textId="039CF34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8AA9460" wp14:textId="5E3E290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 тыс.р</w:t>
            </w:r>
          </w:p>
          <w:p w:rsidR="002C4C67" w:rsidP="7BF4D00E" w:rsidRDefault="002C4C67" w14:paraId="48518036" wp14:textId="30BD62E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660ED10" wp14:textId="5ECF5F0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39EC973D" wp14:textId="313F0D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056BE1C" wp14:textId="48AE0F2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46CDD36" wp14:textId="3FA6A45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BE8469F" wp14:textId="624239F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F784194" wp14:textId="06D90F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F695544" wp14:textId="4880FEA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 тыс.р </w:t>
            </w:r>
          </w:p>
          <w:p w:rsidR="002C4C67" w:rsidP="7BF4D00E" w:rsidRDefault="002C4C67" w14:paraId="58532073" wp14:textId="7D75504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48DD8A4" wp14:textId="361E46E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A5D0547" wp14:textId="09D0001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1AC6578" wp14:textId="44D04A4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E8D1749" wp14:textId="19D952B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5ACC2D2" wp14:textId="58B64C0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2778A90B" wp14:textId="557731E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20 тыс. р</w:t>
            </w:r>
          </w:p>
          <w:p w:rsidR="002C4C67" w:rsidP="7BF4D00E" w:rsidRDefault="002C4C67" w14:paraId="14848C77" wp14:textId="13CCA74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4CDEE62E" wp14:textId="0A596D3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7F53B4F" wp14:textId="0E18160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40DDA3D" wp14:textId="0B75D7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9965D0A" wp14:textId="0670242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707CF00E" wp14:textId="7502591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3CA8417" wp14:textId="205B814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 </w:t>
            </w:r>
            <w:r w:rsidRPr="7BF4D00E" w:rsidR="7FA68878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тыс.р</w:t>
            </w:r>
          </w:p>
          <w:p w:rsidR="002C4C67" w:rsidP="7BF4D00E" w:rsidRDefault="002C4C67" w14:paraId="008740A0" wp14:textId="6C0664B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0095F612" wp14:textId="01DBCF7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549EF0AE" wp14:textId="4183AD0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6C0935EB" wp14:textId="0754061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2C4C67" w:rsidP="7BF4D00E" w:rsidRDefault="002C4C67" w14:paraId="1876498E" wp14:textId="672B26C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7BF4D00E" w:rsidR="333C4BF4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Итог: </w:t>
            </w:r>
            <w:r w:rsidRPr="7BF4D00E" w:rsidR="7FA68878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7BF4D00E" w:rsidR="1F935D59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305</w:t>
            </w:r>
            <w:r w:rsidRPr="7BF4D00E" w:rsidR="1F935D59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000р </w:t>
            </w:r>
          </w:p>
        </w:tc>
      </w:tr>
    </w:tbl>
    <w:p xmlns:wp14="http://schemas.microsoft.com/office/word/2010/wordml" w:rsidR="002C4C67" w:rsidP="002C4C67" w:rsidRDefault="002C4C67" w14:paraId="5DAB6C7B" wp14:textId="5B8D1737">
      <w:r w:rsidRPr="7BF4D00E" w:rsidR="7FA68878">
        <w:rPr>
          <w:rFonts w:ascii="Times New Roman" w:hAnsi="Times New Roman" w:eastAsia="Times New Roman" w:cs="Times New Roman"/>
          <w:sz w:val="28"/>
          <w:szCs w:val="28"/>
        </w:rPr>
        <w:t>Таким образом</w:t>
      </w:r>
      <w:r w:rsidR="7FA68878">
        <w:rPr/>
        <w:t xml:space="preserve">, </w:t>
      </w:r>
      <w:r w:rsidRPr="7BF4D00E" w:rsidR="7FA68878">
        <w:rPr>
          <w:rFonts w:ascii="Times New Roman" w:hAnsi="Times New Roman" w:eastAsia="Times New Roman" w:cs="Times New Roman"/>
          <w:sz w:val="28"/>
          <w:szCs w:val="28"/>
        </w:rPr>
        <w:t>80% детей продемонстрируют улучшение звукопроизношения, 90% родителей отметят рост мотивации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137"/>
        <w:gridCol w:w="1892"/>
        <w:gridCol w:w="407"/>
        <w:gridCol w:w="3975"/>
      </w:tblGrid>
      <w:tr xmlns:wp14="http://schemas.microsoft.com/office/word/2010/wordml" w:rsidR="002C4C67" w:rsidTr="7BF4D00E" w14:paraId="1086436A" wp14:textId="77777777">
        <w:trPr>
          <w:trHeight w:val="23"/>
        </w:trPr>
        <w:tc>
          <w:tcPr>
            <w:tcW w:w="1667" w:type="pct"/>
            <w:tcMar/>
            <w:hideMark/>
          </w:tcPr>
          <w:p w:rsidR="002C4C67" w:rsidRDefault="002C4C67" w14:paraId="38E5F322" wp14:textId="6D4160E4">
            <w:pPr>
              <w:rPr>
                <w:rFonts w:ascii="XO Thames" w:hAnsi="XO Thames"/>
                <w:sz w:val="28"/>
                <w:szCs w:val="28"/>
              </w:rPr>
            </w:pPr>
            <w:r w:rsidRPr="7BF4D00E" w:rsidR="2A5E1585">
              <w:rPr>
                <w:rFonts w:ascii="XO Thames" w:hAnsi="XO Thames"/>
                <w:sz w:val="28"/>
                <w:szCs w:val="28"/>
              </w:rPr>
              <w:t>Инициатор проекта</w:t>
            </w:r>
            <w:r w:rsidRPr="7BF4D00E" w:rsidR="3026548E">
              <w:rPr>
                <w:rFonts w:ascii="XO Thames" w:hAnsi="XO Thames"/>
                <w:sz w:val="28"/>
                <w:szCs w:val="28"/>
              </w:rPr>
              <w:t xml:space="preserve">: </w:t>
            </w:r>
            <w:r w:rsidRPr="7BF4D00E" w:rsidR="3026548E">
              <w:rPr>
                <w:rFonts w:ascii="XO Thames" w:hAnsi="XO Thames"/>
                <w:sz w:val="28"/>
                <w:szCs w:val="28"/>
              </w:rPr>
              <w:t>Лутьева</w:t>
            </w:r>
            <w:r w:rsidRPr="7BF4D00E" w:rsidR="3026548E">
              <w:rPr>
                <w:rFonts w:ascii="XO Thames" w:hAnsi="XO Thames"/>
                <w:sz w:val="28"/>
                <w:szCs w:val="28"/>
              </w:rPr>
              <w:t xml:space="preserve"> Марина Александровна </w:t>
            </w:r>
          </w:p>
          <w:p w:rsidR="002C4C67" w:rsidRDefault="002C4C67" w14:paraId="4B504636" wp14:textId="77777777">
            <w:pPr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(представитель инициатора)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2C4C67" w:rsidRDefault="002C4C67" w14:paraId="02EB378F" wp14:textId="77777777">
            <w:pPr>
              <w:rPr>
                <w:rFonts w:ascii="XO Thames" w:hAnsi="XO Thames"/>
                <w:sz w:val="24"/>
                <w:szCs w:val="28"/>
              </w:rPr>
            </w:pPr>
          </w:p>
        </w:tc>
        <w:tc>
          <w:tcPr>
            <w:tcW w:w="216" w:type="pct"/>
            <w:tcMar/>
            <w:vAlign w:val="bottom"/>
          </w:tcPr>
          <w:p w:rsidR="002C4C67" w:rsidRDefault="002C4C67" w14:paraId="6A05A809" wp14:textId="77777777">
            <w:pPr>
              <w:jc w:val="center"/>
              <w:rPr>
                <w:rFonts w:ascii="XO Thames" w:hAnsi="XO Thames"/>
                <w:sz w:val="24"/>
                <w:szCs w:val="28"/>
              </w:rPr>
            </w:pPr>
          </w:p>
          <w:p w:rsidR="002C4C67" w:rsidRDefault="002C4C67" w14:paraId="6918C9D9" wp14:textId="77777777">
            <w:pPr>
              <w:jc w:val="center"/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/</w:t>
            </w:r>
          </w:p>
        </w:tc>
        <w:tc>
          <w:tcPr>
            <w:tcW w:w="2112" w:type="pct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2C4C67" w:rsidRDefault="002C4C67" w14:paraId="5A39BBE3" wp14:textId="77777777">
            <w:pPr>
              <w:rPr>
                <w:rFonts w:ascii="XO Thames" w:hAnsi="XO Thames"/>
                <w:sz w:val="24"/>
                <w:szCs w:val="28"/>
              </w:rPr>
            </w:pPr>
          </w:p>
          <w:p w:rsidR="002C4C67" w:rsidRDefault="002C4C67" w14:paraId="63E4A9CD" wp14:textId="77777777">
            <w:pPr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 </w:t>
            </w:r>
          </w:p>
        </w:tc>
      </w:tr>
      <w:tr xmlns:wp14="http://schemas.microsoft.com/office/word/2010/wordml" w:rsidR="002C4C67" w:rsidTr="7BF4D00E" w14:paraId="593B6376" wp14:textId="77777777">
        <w:trPr>
          <w:trHeight w:val="23"/>
        </w:trPr>
        <w:tc>
          <w:tcPr>
            <w:tcW w:w="1667" w:type="pct"/>
            <w:tcMar/>
          </w:tcPr>
          <w:p w:rsidR="002C4C67" w:rsidRDefault="002C4C67" w14:paraId="41C8F396" wp14:textId="77777777">
            <w:pPr>
              <w:jc w:val="center"/>
              <w:rPr>
                <w:rFonts w:ascii="XO Thames" w:hAnsi="XO Thames"/>
                <w:sz w:val="24"/>
                <w:szCs w:val="28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hideMark/>
          </w:tcPr>
          <w:p w:rsidR="002C4C67" w:rsidRDefault="002C4C67" w14:paraId="1E918AEC" wp14:textId="77777777">
            <w:pPr>
              <w:jc w:val="center"/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(подпись)</w:t>
            </w:r>
          </w:p>
        </w:tc>
        <w:tc>
          <w:tcPr>
            <w:tcW w:w="216" w:type="pct"/>
            <w:tcMar/>
          </w:tcPr>
          <w:p w:rsidR="002C4C67" w:rsidRDefault="002C4C67" w14:paraId="72A3D3EC" wp14:textId="77777777">
            <w:pPr>
              <w:jc w:val="center"/>
              <w:rPr>
                <w:rFonts w:ascii="XO Thames" w:hAnsi="XO Thames"/>
                <w:sz w:val="24"/>
                <w:szCs w:val="28"/>
              </w:rPr>
            </w:pPr>
          </w:p>
        </w:tc>
        <w:tc>
          <w:tcPr>
            <w:tcW w:w="2112" w:type="pct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hideMark/>
          </w:tcPr>
          <w:p w:rsidR="002C4C67" w:rsidRDefault="002C4C67" w14:paraId="2FEF22C9" wp14:textId="77777777">
            <w:pPr>
              <w:jc w:val="center"/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(Ф.И.О.)</w:t>
            </w:r>
          </w:p>
        </w:tc>
      </w:tr>
      <w:tr xmlns:wp14="http://schemas.microsoft.com/office/word/2010/wordml" w:rsidR="002C4C67" w:rsidTr="7BF4D00E" w14:paraId="21B2D7CE" wp14:textId="77777777">
        <w:trPr>
          <w:trHeight w:val="23"/>
        </w:trPr>
        <w:tc>
          <w:tcPr>
            <w:tcW w:w="5000" w:type="pct"/>
            <w:gridSpan w:val="4"/>
            <w:tcMar/>
            <w:hideMark/>
          </w:tcPr>
          <w:p w:rsidR="002C4C67" w:rsidRDefault="002C4C67" w14:paraId="529DDF88" wp14:textId="79B259C9">
            <w:pPr>
              <w:rPr>
                <w:rFonts w:ascii="XO Thames" w:hAnsi="XO Thames"/>
                <w:sz w:val="28"/>
                <w:szCs w:val="28"/>
              </w:rPr>
            </w:pPr>
            <w:r w:rsidRPr="7BF4D00E" w:rsidR="2A5E1585">
              <w:rPr>
                <w:rFonts w:ascii="XO Thames" w:hAnsi="XO Thames"/>
                <w:sz w:val="28"/>
                <w:szCs w:val="28"/>
              </w:rPr>
              <w:t>«___</w:t>
            </w:r>
            <w:r w:rsidRPr="7BF4D00E" w:rsidR="2A5E1585">
              <w:rPr>
                <w:rFonts w:ascii="XO Thames" w:hAnsi="XO Thames"/>
                <w:sz w:val="28"/>
                <w:szCs w:val="28"/>
              </w:rPr>
              <w:t>_»_</w:t>
            </w:r>
            <w:r w:rsidRPr="7BF4D00E" w:rsidR="2A5E1585">
              <w:rPr>
                <w:rFonts w:ascii="XO Thames" w:hAnsi="XO Thames"/>
                <w:sz w:val="28"/>
                <w:szCs w:val="28"/>
              </w:rPr>
              <w:t>_____________ 202</w:t>
            </w:r>
            <w:r w:rsidRPr="7BF4D00E" w:rsidR="6B803BFB">
              <w:rPr>
                <w:rFonts w:ascii="XO Thames" w:hAnsi="XO Thames"/>
                <w:sz w:val="28"/>
                <w:szCs w:val="28"/>
              </w:rPr>
              <w:t>6</w:t>
            </w:r>
            <w:r w:rsidRPr="7BF4D00E" w:rsidR="2A5E1585">
              <w:rPr>
                <w:rFonts w:ascii="XO Thames" w:hAnsi="XO Thames"/>
                <w:sz w:val="28"/>
                <w:szCs w:val="28"/>
              </w:rPr>
              <w:t xml:space="preserve"> г.</w:t>
            </w:r>
          </w:p>
          <w:p w:rsidR="002C4C67" w:rsidRDefault="002C4C67" w14:paraId="4F6584BE" wp14:textId="77777777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 </w:t>
            </w:r>
          </w:p>
        </w:tc>
      </w:tr>
    </w:tbl>
    <w:p xmlns:wp14="http://schemas.microsoft.com/office/word/2010/wordml" w:rsidR="00F61E9D" w:rsidRDefault="00F61E9D" w14:paraId="0D0B940D" wp14:textId="77777777"/>
    <w:sectPr w:rsidR="00F61E9D" w:rsidSect="00F61E9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75"/>
  <w:proofState w:spelling="clean" w:grammar="dirty"/>
  <w:trackRevisions w:val="false"/>
  <w:defaultTabStop w:val="708"/>
  <w:characterSpacingControl w:val="doNotCompress"/>
  <w:compat/>
  <w:rsids>
    <w:rsidRoot w:val="002C4C67"/>
    <w:rsid w:val="002C4C67"/>
    <w:rsid w:val="00F61E9D"/>
    <w:rsid w:val="021CA867"/>
    <w:rsid w:val="029C4881"/>
    <w:rsid w:val="03C0B285"/>
    <w:rsid w:val="04490A21"/>
    <w:rsid w:val="044C49A6"/>
    <w:rsid w:val="0579BF3F"/>
    <w:rsid w:val="07667321"/>
    <w:rsid w:val="0EB2FDC4"/>
    <w:rsid w:val="1182BA02"/>
    <w:rsid w:val="11DFAC5F"/>
    <w:rsid w:val="12927EFE"/>
    <w:rsid w:val="14C5BBAC"/>
    <w:rsid w:val="150BC06A"/>
    <w:rsid w:val="17CB4F12"/>
    <w:rsid w:val="1986A6A2"/>
    <w:rsid w:val="19C69E65"/>
    <w:rsid w:val="1A111CA9"/>
    <w:rsid w:val="1B1F4BEE"/>
    <w:rsid w:val="1C3F5E75"/>
    <w:rsid w:val="1C7E8915"/>
    <w:rsid w:val="1DA935DE"/>
    <w:rsid w:val="1E12671B"/>
    <w:rsid w:val="1E32282E"/>
    <w:rsid w:val="1E773959"/>
    <w:rsid w:val="1F250315"/>
    <w:rsid w:val="1F935D59"/>
    <w:rsid w:val="20C34CBF"/>
    <w:rsid w:val="20F5B98F"/>
    <w:rsid w:val="241EE291"/>
    <w:rsid w:val="2662C9CB"/>
    <w:rsid w:val="28EB750A"/>
    <w:rsid w:val="2915F3B6"/>
    <w:rsid w:val="2A5E1585"/>
    <w:rsid w:val="2AD5FEF9"/>
    <w:rsid w:val="2C3F55D0"/>
    <w:rsid w:val="2D2FF19F"/>
    <w:rsid w:val="2DA3F6C5"/>
    <w:rsid w:val="2E46A0D5"/>
    <w:rsid w:val="2EFFD1F2"/>
    <w:rsid w:val="3026548E"/>
    <w:rsid w:val="3073C342"/>
    <w:rsid w:val="30923247"/>
    <w:rsid w:val="333C4BF4"/>
    <w:rsid w:val="33F46E53"/>
    <w:rsid w:val="3409B672"/>
    <w:rsid w:val="342F69F3"/>
    <w:rsid w:val="3523E44E"/>
    <w:rsid w:val="35331BB8"/>
    <w:rsid w:val="364BC0F9"/>
    <w:rsid w:val="380DF94F"/>
    <w:rsid w:val="3AAE738D"/>
    <w:rsid w:val="3CE059BE"/>
    <w:rsid w:val="3D179442"/>
    <w:rsid w:val="3D67BD96"/>
    <w:rsid w:val="4057AFF2"/>
    <w:rsid w:val="41F63286"/>
    <w:rsid w:val="43250964"/>
    <w:rsid w:val="439AF117"/>
    <w:rsid w:val="4448900B"/>
    <w:rsid w:val="46527807"/>
    <w:rsid w:val="47A0104D"/>
    <w:rsid w:val="47E6BE29"/>
    <w:rsid w:val="48BA7000"/>
    <w:rsid w:val="4B64F212"/>
    <w:rsid w:val="4BC65417"/>
    <w:rsid w:val="4FAFD693"/>
    <w:rsid w:val="50307AD8"/>
    <w:rsid w:val="53680F6D"/>
    <w:rsid w:val="54480119"/>
    <w:rsid w:val="563C2074"/>
    <w:rsid w:val="588871DE"/>
    <w:rsid w:val="5963514A"/>
    <w:rsid w:val="5B7E1215"/>
    <w:rsid w:val="5E78ADE5"/>
    <w:rsid w:val="5F2508EB"/>
    <w:rsid w:val="5F6EEB5F"/>
    <w:rsid w:val="61019987"/>
    <w:rsid w:val="622BF421"/>
    <w:rsid w:val="629F095A"/>
    <w:rsid w:val="62EE2E1B"/>
    <w:rsid w:val="63DB8E52"/>
    <w:rsid w:val="64590465"/>
    <w:rsid w:val="65AB9C10"/>
    <w:rsid w:val="67186001"/>
    <w:rsid w:val="674605BE"/>
    <w:rsid w:val="68DF8501"/>
    <w:rsid w:val="6B803BFB"/>
    <w:rsid w:val="6C2CD827"/>
    <w:rsid w:val="6C7838E7"/>
    <w:rsid w:val="6C842EF1"/>
    <w:rsid w:val="6E51C261"/>
    <w:rsid w:val="6F72780C"/>
    <w:rsid w:val="71A91EDC"/>
    <w:rsid w:val="72E92B61"/>
    <w:rsid w:val="7646A400"/>
    <w:rsid w:val="793A8A7E"/>
    <w:rsid w:val="7A1CAFE9"/>
    <w:rsid w:val="7BF4D00E"/>
    <w:rsid w:val="7D60AED3"/>
    <w:rsid w:val="7FA68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00C085"/>
  <w15:docId w15:val="{DEFEDFDE-19D7-4BF0-88FA-E67440FD19E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C4C67"/>
    <w:pPr>
      <w:suppressAutoHyphens/>
    </w:pPr>
    <w:rPr>
      <w:rFonts w:ascii="Calibri" w:hAnsi="Calibri" w:eastAsia="Times New Roman" w:cs="Times New Roman"/>
      <w:kern w:val="2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ConsPlusNormal" w:customStyle="1">
    <w:name w:val="ConsPlusNormal Знак"/>
    <w:link w:val="ConsPlusNormal0"/>
    <w:locked/>
    <w:rsid w:val="002C4C67"/>
    <w:rPr>
      <w:rFonts w:ascii="Arial" w:hAnsi="Arial" w:cs="Arial"/>
      <w:kern w:val="2"/>
      <w:sz w:val="20"/>
      <w:szCs w:val="20"/>
      <w:lang w:eastAsia="ar-SA"/>
    </w:rPr>
  </w:style>
  <w:style w:type="paragraph" w:styleId="ConsPlusNormal0" w:customStyle="1">
    <w:name w:val="ConsPlusNormal"/>
    <w:link w:val="ConsPlusNormal"/>
    <w:qFormat/>
    <w:rsid w:val="002C4C67"/>
    <w:pPr>
      <w:widowControl w:val="0"/>
      <w:suppressAutoHyphens/>
      <w:spacing w:after="0" w:line="240" w:lineRule="auto"/>
      <w:ind w:firstLine="720"/>
    </w:pPr>
    <w:rPr>
      <w:rFonts w:ascii="Arial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Амоскова</dc:creator>
  <keywords/>
  <dc:description/>
  <lastModifiedBy>Marina Lutieva</lastModifiedBy>
  <revision>3</revision>
  <dcterms:created xsi:type="dcterms:W3CDTF">2026-04-02T08:26:00.0000000Z</dcterms:created>
  <dcterms:modified xsi:type="dcterms:W3CDTF">2026-04-29T16:02:08.4574865Z</dcterms:modified>
</coreProperties>
</file>