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48"/>
        <w:tblW w:w="0" w:type="auto"/>
        <w:tblLayout w:type="fixed"/>
        <w:tblLook w:val="04A0"/>
      </w:tblPr>
      <w:tblGrid>
        <w:gridCol w:w="1615"/>
        <w:gridCol w:w="336"/>
        <w:gridCol w:w="284"/>
        <w:gridCol w:w="4252"/>
        <w:gridCol w:w="567"/>
        <w:gridCol w:w="1276"/>
        <w:gridCol w:w="1241"/>
      </w:tblGrid>
      <w:tr w:rsidR="00BF6547" w:rsidTr="00C65362">
        <w:trPr>
          <w:trHeight w:val="416"/>
        </w:trPr>
        <w:tc>
          <w:tcPr>
            <w:tcW w:w="9571" w:type="dxa"/>
            <w:gridSpan w:val="7"/>
          </w:tcPr>
          <w:p w:rsidR="00906B45" w:rsidRPr="00BF6547" w:rsidRDefault="00906B45" w:rsidP="00906B45">
            <w:pPr>
              <w:shd w:val="clear" w:color="auto" w:fill="FFFFFF"/>
              <w:spacing w:before="60" w:line="510" w:lineRule="atLeast"/>
              <w:jc w:val="center"/>
              <w:outlineLvl w:val="1"/>
              <w:rPr>
                <w:rFonts w:ascii="Segoe UI" w:eastAsia="Times New Roman" w:hAnsi="Segoe UI" w:cs="Segoe UI"/>
                <w:b/>
                <w:bCs/>
                <w:color w:val="2E2F33"/>
                <w:sz w:val="45"/>
                <w:szCs w:val="45"/>
                <w:lang w:eastAsia="ru-RU"/>
              </w:rPr>
            </w:pPr>
            <w:r w:rsidRPr="00BF6547">
              <w:rPr>
                <w:rFonts w:ascii="Segoe UI" w:eastAsia="Times New Roman" w:hAnsi="Segoe UI" w:cs="Segoe UI"/>
                <w:b/>
                <w:bCs/>
                <w:color w:val="2E2F33"/>
                <w:sz w:val="45"/>
                <w:szCs w:val="45"/>
                <w:lang w:eastAsia="ru-RU"/>
              </w:rPr>
              <w:t>Инклюзивный пляж "Море для всех"</w:t>
            </w:r>
          </w:p>
          <w:p w:rsidR="00BF6547" w:rsidRPr="00BF6547" w:rsidRDefault="00BF6547" w:rsidP="00906B45">
            <w:pPr>
              <w:rPr>
                <w:b/>
              </w:rPr>
            </w:pPr>
          </w:p>
        </w:tc>
      </w:tr>
      <w:tr w:rsidR="00906B45" w:rsidTr="00C65362">
        <w:trPr>
          <w:trHeight w:val="416"/>
        </w:trPr>
        <w:tc>
          <w:tcPr>
            <w:tcW w:w="9571" w:type="dxa"/>
            <w:gridSpan w:val="7"/>
          </w:tcPr>
          <w:p w:rsidR="00906B45" w:rsidRPr="00906B45" w:rsidRDefault="00906B45" w:rsidP="00906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</w:tr>
      <w:tr w:rsidR="00BF6547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336" w:type="dxa"/>
            <w:gridSpan w:val="4"/>
          </w:tcPr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Инклюзивный пляж "Море для всех"</w:t>
            </w:r>
          </w:p>
        </w:tc>
      </w:tr>
      <w:tr w:rsidR="00BF6547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Регион реализации проекта</w:t>
            </w:r>
          </w:p>
        </w:tc>
        <w:tc>
          <w:tcPr>
            <w:tcW w:w="7336" w:type="dxa"/>
            <w:gridSpan w:val="4"/>
          </w:tcPr>
          <w:p w:rsidR="00BF6547" w:rsidRPr="00906B45" w:rsidRDefault="00B410B9" w:rsidP="00906B45">
            <w:pPr>
              <w:tabs>
                <w:tab w:val="left" w:pos="15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</w:tr>
      <w:tr w:rsidR="00BF6547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Логотип проекта</w:t>
            </w:r>
          </w:p>
        </w:tc>
        <w:tc>
          <w:tcPr>
            <w:tcW w:w="7336" w:type="dxa"/>
            <w:gridSpan w:val="4"/>
          </w:tcPr>
          <w:p w:rsidR="00BF6547" w:rsidRPr="00906B45" w:rsidRDefault="00BF6547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47" w:rsidRPr="00B410B9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7336" w:type="dxa"/>
            <w:gridSpan w:val="4"/>
          </w:tcPr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ФИО Гаевская Милена Владимировна</w:t>
            </w:r>
          </w:p>
          <w:p w:rsidR="00B410B9" w:rsidRPr="008D7B5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7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milena</w:t>
              </w:r>
              <w:r w:rsidRPr="008D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030302@</w:t>
              </w:r>
              <w:r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D7B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8(918)005-23-44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Дата рождения 03.03.2002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6547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7336" w:type="dxa"/>
            <w:gridSpan w:val="4"/>
          </w:tcPr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Масштаб проекта: Межрегиональный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проекта: 09.2021-09.2022</w:t>
            </w:r>
          </w:p>
        </w:tc>
      </w:tr>
      <w:tr w:rsidR="00BF6547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336" w:type="dxa"/>
            <w:gridSpan w:val="4"/>
          </w:tcPr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Опыт руководителя: С 2018-2020 года была руководителям волонтерского отряда "Доброе сердце" на базе Туапсинского гидрометеорологического техникума.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С 1 апреля 2020 года, являюсь руководителем клуба"Волонтерский корпус города Туапсе" на базе МКУ ТГП " Туапсинский городской молодежный центр".</w:t>
            </w:r>
          </w:p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молодежного совета при главе города Туапсе, заместитель председателя молодежного совета муниципального образования  Туапсинский района.</w:t>
            </w:r>
          </w:p>
        </w:tc>
      </w:tr>
      <w:tr w:rsidR="00BF6547" w:rsidTr="00334AF4">
        <w:tc>
          <w:tcPr>
            <w:tcW w:w="2235" w:type="dxa"/>
            <w:gridSpan w:val="3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Адрес регистрации руководителя проекта</w:t>
            </w:r>
          </w:p>
        </w:tc>
        <w:tc>
          <w:tcPr>
            <w:tcW w:w="7336" w:type="dxa"/>
            <w:gridSpan w:val="4"/>
          </w:tcPr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352800, Краснодарский край, город Туапсе ул.Армавирская 13 кв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BF6547" w:rsidTr="00C65362">
        <w:tc>
          <w:tcPr>
            <w:tcW w:w="9571" w:type="dxa"/>
            <w:gridSpan w:val="7"/>
            <w:vAlign w:val="center"/>
          </w:tcPr>
          <w:p w:rsidR="00BF6547" w:rsidRPr="00906B45" w:rsidRDefault="00BF6547" w:rsidP="00A0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</w:tr>
      <w:tr w:rsidR="00BF6547" w:rsidTr="00C65362">
        <w:tc>
          <w:tcPr>
            <w:tcW w:w="2235" w:type="dxa"/>
            <w:gridSpan w:val="3"/>
            <w:vAlign w:val="center"/>
          </w:tcPr>
          <w:p w:rsidR="00BF6547" w:rsidRPr="00906B45" w:rsidRDefault="00B410B9" w:rsidP="00A06D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Гаевская Милена Владимировна</w:t>
            </w:r>
          </w:p>
        </w:tc>
        <w:tc>
          <w:tcPr>
            <w:tcW w:w="7336" w:type="dxa"/>
            <w:gridSpan w:val="4"/>
          </w:tcPr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 milena030302@mail.ru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Роль в проекте: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проекта, организация волонтерской работы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Компетенции/опыт, подтверждающий возможность участника выполнять роль в команде: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С 2018-2020 года была руководителям волонтерского отряда "Доброе сердце" на базе Туапсинского гидрометеорологического техникума. С 1 апреля 2020 года, являюсь руководителем клуба"Волонтерский корпус города Туапсе" на базе МКУ ТГП " Туапсинский городской молодежный центр". Член молодежного совета при главе города Туапсе, член молодежного совета Туапсинского района.</w:t>
            </w:r>
          </w:p>
        </w:tc>
      </w:tr>
      <w:tr w:rsidR="00BF6547" w:rsidTr="00C65362">
        <w:tc>
          <w:tcPr>
            <w:tcW w:w="2235" w:type="dxa"/>
            <w:gridSpan w:val="3"/>
            <w:vAlign w:val="center"/>
          </w:tcPr>
          <w:p w:rsidR="00BF6547" w:rsidRPr="00906B45" w:rsidRDefault="00B410B9" w:rsidP="00A06D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Гаспарян Карен Камоевич</w:t>
            </w:r>
          </w:p>
        </w:tc>
        <w:tc>
          <w:tcPr>
            <w:tcW w:w="7336" w:type="dxa"/>
            <w:gridSpan w:val="4"/>
          </w:tcPr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udmtuapse@gmail.com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Роль в проекте: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Куратор проекта</w:t>
            </w:r>
          </w:p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Компетенции/опыт, подтверждающий возможность участника выполнять роль в команде: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МКУ ТГП "Туапсинский городской молодежный центр" опыт работы в молодежной политики  с 2008 года.</w:t>
            </w:r>
          </w:p>
        </w:tc>
      </w:tr>
      <w:tr w:rsidR="00BF6547" w:rsidTr="00C65362">
        <w:tc>
          <w:tcPr>
            <w:tcW w:w="2235" w:type="dxa"/>
            <w:gridSpan w:val="3"/>
            <w:vAlign w:val="center"/>
          </w:tcPr>
          <w:p w:rsidR="00BF6547" w:rsidRPr="00906B45" w:rsidRDefault="00B410B9" w:rsidP="00A06D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Лазутова Юлия Владимировна</w:t>
            </w:r>
          </w:p>
        </w:tc>
        <w:tc>
          <w:tcPr>
            <w:tcW w:w="7336" w:type="dxa"/>
            <w:gridSpan w:val="4"/>
          </w:tcPr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udmtuapse@gmail.com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Роль в проекте: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людьми ограниченными возможностями здоровья</w:t>
            </w:r>
          </w:p>
          <w:p w:rsidR="00BF6547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Компетенции/опыт, подтверждающий возможность участника выполнять роль в команде: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клуба для людей с ограниченными возможностями здоровья "Мы вместе" на базе МКУ 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ТГП "Туапсинский городской молодежный центр"</w:t>
            </w:r>
          </w:p>
        </w:tc>
      </w:tr>
      <w:tr w:rsidR="00BF6547" w:rsidTr="00C65362">
        <w:tc>
          <w:tcPr>
            <w:tcW w:w="2235" w:type="dxa"/>
            <w:gridSpan w:val="3"/>
            <w:vAlign w:val="center"/>
          </w:tcPr>
          <w:p w:rsidR="00BF6547" w:rsidRPr="00906B45" w:rsidRDefault="00B410B9" w:rsidP="00A06D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Панина Марина Михайловна</w:t>
            </w:r>
          </w:p>
        </w:tc>
        <w:tc>
          <w:tcPr>
            <w:tcW w:w="7336" w:type="dxa"/>
            <w:gridSpan w:val="4"/>
          </w:tcPr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mari008900@mail.ru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Роль в проекте: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Тренер-инструктор</w:t>
            </w:r>
          </w:p>
          <w:p w:rsidR="00906B45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Компетенции/опыт, подтверждающий возможность участника выполнять роль в команде: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по физической реабилитации.</w:t>
            </w:r>
          </w:p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Опыт работы с людьми с инвалидностью в должности с 2011 года.</w:t>
            </w:r>
          </w:p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Место работы: ГБУ КК "Спортивная школа водного поло и плавания"- инструктор по спорту (плавание);</w:t>
            </w:r>
          </w:p>
          <w:p w:rsidR="00BF6547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МБУ СШ №10 пгт. Новомихайловский, Туапсинский район - инструктор по спорту (АФК)</w:t>
            </w:r>
          </w:p>
        </w:tc>
      </w:tr>
      <w:tr w:rsidR="00B410B9" w:rsidTr="00C65362">
        <w:tc>
          <w:tcPr>
            <w:tcW w:w="2235" w:type="dxa"/>
            <w:gridSpan w:val="3"/>
            <w:vAlign w:val="center"/>
          </w:tcPr>
          <w:p w:rsidR="00B410B9" w:rsidRPr="00906B45" w:rsidRDefault="00B410B9" w:rsidP="00A06D6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Ергина Татьяна Ивановна</w:t>
            </w:r>
          </w:p>
        </w:tc>
        <w:tc>
          <w:tcPr>
            <w:tcW w:w="7336" w:type="dxa"/>
            <w:gridSpan w:val="4"/>
          </w:tcPr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zlodeiangel@list.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B410B9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Роль в проекте: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Тренер-инструктор</w:t>
            </w:r>
          </w:p>
          <w:p w:rsidR="00906B45" w:rsidRPr="00906B45" w:rsidRDefault="00B410B9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Компетенции/опыт, подтверждающий возможность участника выполнять роль в команде:</w:t>
            </w:r>
            <w:r w:rsidR="00906B45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адаптивной физической культуры.</w:t>
            </w:r>
          </w:p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Опыт работы 19 лет в сфере физ. кул. и спорта.</w:t>
            </w:r>
          </w:p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В области адаптивного спорта 4 года.</w:t>
            </w:r>
          </w:p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Место работы: МБУ СШ №6 г.Туапсе-тренер;</w:t>
            </w:r>
          </w:p>
          <w:p w:rsidR="00B410B9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МБУ СШ №10 пгт. Новомихайловкий, Туапсинский район - инструктор (АФК)</w:t>
            </w:r>
          </w:p>
        </w:tc>
      </w:tr>
      <w:tr w:rsidR="00BF6547" w:rsidTr="00C65362">
        <w:tc>
          <w:tcPr>
            <w:tcW w:w="9571" w:type="dxa"/>
            <w:gridSpan w:val="7"/>
            <w:vAlign w:val="center"/>
          </w:tcPr>
          <w:p w:rsidR="00BF6547" w:rsidRPr="00906B45" w:rsidRDefault="00BF6547" w:rsidP="00A0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О проекте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проекте</w:t>
            </w:r>
          </w:p>
        </w:tc>
        <w:tc>
          <w:tcPr>
            <w:tcW w:w="7620" w:type="dxa"/>
            <w:gridSpan w:val="5"/>
          </w:tcPr>
          <w:p w:rsidR="00C65362" w:rsidRPr="00C65362" w:rsidRDefault="00C65362" w:rsidP="00C65362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Segoe UI" w:eastAsia="Times New Roman" w:hAnsi="Segoe UI" w:cs="Segoe UI"/>
                <w:color w:val="2E2F33"/>
                <w:sz w:val="19"/>
                <w:szCs w:val="19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Концепция первого, полноценного пляжа, доступного для людей с самой разной степенью инвалидности, была разработана и представлена региональному Министерству по культуре и туризму в 2014 году. В 2020 году в Краснодарском крае были обследованы 32 пляжа вошедших в реестры приоритетных объектов на территории региона. В полном объеме доступ маломобильных граждан обеспечен на 18 пляжах, 14 из них расположены в Сочи, 3 – в Приморско-Ахтарске и 1 в Горячем Ключе. На двух пляжах в Славянском районе были организованы частичные меры доступности людей с ограниченными возможностями здоровья с учетом особенностей ландшафта. Сама идея создания доступного инклюзивного пляжа для отдыха людей с ОВЗ у воды заключается в том, что площадки находятся не на отшибе или какой-нибудь закрытой территории подальше от всех, а на центральном пляже города, на самом популярном месте, рядом со всеми отдыхающими. Это небольшой «встроенный островок» с удобным настилом для передвижения на кресло-коляске и специальными элементами – подушками, высокими шезлонгами, пляжными кресло-колясками. Чем больше такая площадка сможет принять посетителей, тем привычнее станет для всех жителей этот факт, мы перестанем встречать удивленных людей, которые первый раз видят человека в электрической кресло-коляске или с протезом. Это часть их жизни, нашей жизни, и нужно предоставить им возможность отдыхать, плавать, и наслаждаться всем этим с комфортом. Инклюзивный пляж - это ежедневная работа волонтеров, которые практически полный рабочий день, с 9 - 18 часов, находятся на площадке, встречают посетителей, помогают им расположиться, пересесть на шезлонг или в пляжную кресло-коляску, заботятся об их комфорте. Мы подойдем комплексно к реализации нашего проекта. На территории инклюзивного пляжа будем проводить мероприятия, адаптивные тренировки, организовывать летний досуг. Планируется провести большую информационную кампанию о появлении </w:t>
            </w: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lastRenderedPageBreak/>
              <w:t xml:space="preserve">адаптивного пляжа на территории Туапсинского </w:t>
            </w:r>
            <w:r w:rsidRPr="00C65362">
              <w:rPr>
                <w:rFonts w:ascii="Segoe UI" w:eastAsia="Times New Roman" w:hAnsi="Segoe UI" w:cs="Segoe UI"/>
                <w:color w:val="2E2F33"/>
                <w:sz w:val="19"/>
                <w:lang w:eastAsia="ru-RU"/>
              </w:rPr>
              <w:t>района.</w:t>
            </w:r>
          </w:p>
          <w:p w:rsidR="00BF6547" w:rsidRPr="00F448BB" w:rsidRDefault="00BF6547" w:rsidP="00F44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проблемы, решению/снижению остроты которой посвящен проект</w:t>
            </w:r>
          </w:p>
        </w:tc>
        <w:tc>
          <w:tcPr>
            <w:tcW w:w="7620" w:type="dxa"/>
            <w:gridSpan w:val="5"/>
          </w:tcPr>
          <w:p w:rsidR="00C65362" w:rsidRDefault="00C65362" w:rsidP="00C65362">
            <w:pPr>
              <w:jc w:val="both"/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</w:pPr>
            <w:r w:rsidRPr="00C65362"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  <w:t xml:space="preserve">На сегодняшний момент у нас в стране проживает более 565 тысячи людей с инвалидностью. По данным Управления социальной защиты населения на территории Туапсинского района находится порядка 9 тысяч людей с различными типами инвалидности. В городе Туапсе 5404 человек, порядка 10 процентов из данного числа это дети, подростки и молодые люди до 35 лет. </w:t>
            </w:r>
          </w:p>
          <w:p w:rsidR="00C65362" w:rsidRDefault="00C65362" w:rsidP="00C65362">
            <w:pPr>
              <w:jc w:val="both"/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</w:pPr>
            <w:r w:rsidRPr="00C65362"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  <w:t xml:space="preserve">Инвалидов колясочников в районе 248 человек. За последние годы в нашей стране произошел ряд изменений, по улучшению качества жизни людей с инвалидностью, но всегда есть к чему стремиться! Туапсинский район расположен на побережье Черного моря, но несмотря на прекрасное побережье, у нас нет ни одного адаптированного пляжа для людей с инвалидностью. Часто люди с инвалидностью не выезжают на природу, водоемы и общественные места, так как нет оборудованных и доступных мест. Они не могут самостоятельно и без посторонней помощи спускаться в воду, передвигаться по пляжу, пользоваться общественными раздевалками и санитарными узлами. </w:t>
            </w:r>
          </w:p>
          <w:p w:rsidR="00C65362" w:rsidRDefault="00C65362" w:rsidP="00C65362">
            <w:pPr>
              <w:jc w:val="both"/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</w:pPr>
            <w:r w:rsidRPr="00C65362"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  <w:t xml:space="preserve">Чтобы пляжи были удобными для разных категорий инвалидов, их необходимо оборудовать пандусами, дублирующими лестницами на входе. На самих пляжах – проложить деревянные настилы. Туалеты, кабины для переодевания и душевые должны быть оснащены опорными поручнями, откидными сиденьями. КРОО инвалидов «Ковчег» является основоположником создания инклюзивных пляжей в России. Каждая экспедиция в рамках проекта рассчитана на 7 городов и 21-24 дня продолжительности. </w:t>
            </w:r>
          </w:p>
          <w:p w:rsidR="00C65362" w:rsidRDefault="00C65362" w:rsidP="00C65362">
            <w:pPr>
              <w:jc w:val="both"/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</w:pPr>
            <w:r w:rsidRPr="00C65362"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  <w:t xml:space="preserve">В каждом городе инклюзивный пляж работает 2 дня. Организаторов очень порадовали результаты первой поездки. Есть города с хорошими задатками на продуктивную работу в этом направлении – есть активные НКО и заинтересованные чиновники. На 2 дня экспедиция побывала на центральном пляже Туапсе. Он стал местом прописки особой площадки для людей с заболеваниями опорно-двигательной системы. На городском пляже установили специализированное оборудование. Это противопролежневые шезлонги и матрацы, пляжные кресла-коляски, легко преодолевающие песок, гальку, а также зонты и навесы от солнца. Оборудование особенно удобно для инвалидов-колясочников. После этой экспедиции у жителей нашего города возник запрос на создание такого пляжа у нас. </w:t>
            </w:r>
          </w:p>
          <w:p w:rsidR="00F448BB" w:rsidRPr="00C65362" w:rsidRDefault="00C65362" w:rsidP="00C65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color w:val="2E2F33"/>
                <w:sz w:val="24"/>
                <w:szCs w:val="28"/>
                <w:shd w:val="clear" w:color="auto" w:fill="FFFFFF"/>
              </w:rPr>
              <w:t>Участники общественных организации людей с ограниченными возможностями здоровья обратились с просьбой реализовать проект такого пляжа у нас в городе и Волонтерский корпус города Туапсе, при поддержки Администрации города Туапсе решил взять все в свои руки.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33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Основные целевые группы на которые направлен проект</w:t>
            </w:r>
          </w:p>
        </w:tc>
        <w:tc>
          <w:tcPr>
            <w:tcW w:w="7620" w:type="dxa"/>
            <w:gridSpan w:val="5"/>
            <w:vAlign w:val="center"/>
          </w:tcPr>
          <w:p w:rsidR="00336E13" w:rsidRDefault="00336E13" w:rsidP="00336E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  <w:p w:rsidR="00A06D6F" w:rsidRDefault="00A06D6F" w:rsidP="00336E13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1. </w:t>
            </w:r>
            <w:r w:rsidRPr="00A06D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Люди с ограниченными возможностями здоровья</w:t>
            </w:r>
          </w:p>
          <w:p w:rsidR="00DE45A0" w:rsidRPr="00C65362" w:rsidRDefault="00A06D6F" w:rsidP="00DE45A0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2. </w:t>
            </w:r>
            <w:r w:rsidRPr="00A06D6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Лица с тяжелыми заболеваниями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Основная цель проекта</w:t>
            </w:r>
          </w:p>
        </w:tc>
        <w:tc>
          <w:tcPr>
            <w:tcW w:w="7620" w:type="dxa"/>
            <w:gridSpan w:val="5"/>
          </w:tcPr>
          <w:p w:rsidR="00BF6547" w:rsidRPr="00906B45" w:rsidRDefault="00906B45" w:rsidP="00C6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города Туапсе пляжа, для жителей</w:t>
            </w:r>
            <w:r w:rsidR="00DE45A0">
              <w:rPr>
                <w:rFonts w:ascii="Times New Roman" w:hAnsi="Times New Roman" w:cs="Times New Roman"/>
                <w:sz w:val="24"/>
                <w:szCs w:val="24"/>
              </w:rPr>
              <w:t xml:space="preserve"> и гостей нашего города, имеющих ограниченные возможности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="00DE4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 xml:space="preserve">нии доступных зон отдыха у моря, </w:t>
            </w:r>
            <w:r w:rsidR="00DE45A0"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обеспечение равных </w:t>
            </w:r>
            <w:r w:rsidR="00DE45A0" w:rsidRPr="0090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инвалидов во все сферах жизни общества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2022 года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успешной реализации проектов</w:t>
            </w:r>
          </w:p>
        </w:tc>
        <w:tc>
          <w:tcPr>
            <w:tcW w:w="7620" w:type="dxa"/>
            <w:gridSpan w:val="5"/>
          </w:tcPr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Нашей командой было организованно множество форумов, мероприятий, акций, различных соревнований на территории города, такие как </w:t>
            </w:r>
          </w:p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1. «Медиафорум»-форум собравший в себя сферу Медиа, СММ, журналистику, свой личный бренд,свой бизнес и многое другое, охват 80 человек. </w:t>
            </w:r>
          </w:p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2. Форум «Культурный цех» на котором волонтеры и активная молодежь нашего города придумывала свои проекты по малым арфитектурным формам в нашем городе, на форуме и возникла идея интегрировать Инклюзивный пляж у нас. охват 60 человек. </w:t>
            </w:r>
          </w:p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3. Бессмертный полк, Георгиевская лента на територии города Туапсе, Ветераны в гостях у молодежи-концертно-развлекательная прокрамма, организованная Волонтерским корпусом для ветеранов и другие военно-патриотические мероприятия. </w:t>
            </w:r>
          </w:p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4. Также на базе МКУ «Туапсинский городской молодежный центр» функционирует клуб для людей с ограниченными возможностями здоровья, </w:t>
            </w:r>
          </w:p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 xml:space="preserve">5. Проект Волонтерский корпус города Туапсе и его развития </w:t>
            </w:r>
          </w:p>
          <w:p w:rsidR="00C65362" w:rsidRPr="00C65362" w:rsidRDefault="00C65362" w:rsidP="00C65362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>6. Разработка проектов в рамках "Комфортной городской среды" парков, сквером и продвижение этих проектов.</w:t>
            </w:r>
          </w:p>
          <w:p w:rsidR="00DE45A0" w:rsidRPr="00906B45" w:rsidRDefault="00DE45A0" w:rsidP="008D7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Перспектива развития и потенциал проекта</w:t>
            </w:r>
          </w:p>
        </w:tc>
        <w:tc>
          <w:tcPr>
            <w:tcW w:w="7620" w:type="dxa"/>
            <w:gridSpan w:val="5"/>
          </w:tcPr>
          <w:p w:rsidR="00BF6547" w:rsidRPr="00C65362" w:rsidRDefault="00C65362" w:rsidP="00C6536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E2F33"/>
                <w:sz w:val="24"/>
                <w:szCs w:val="24"/>
                <w:lang w:eastAsia="ru-RU"/>
              </w:rPr>
            </w:pPr>
            <w:r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4"/>
                <w:lang w:eastAsia="ru-RU"/>
              </w:rPr>
              <w:t>После срока реализации проекта оборудование перейдет на баланс Администрации города Туапсе, для дальнейшего содержания,хранения. Команда реализаторов проекта будет и дальше поддерживать и реализовывать этот проект на территории района и продвигать идею инклюзивного пляжа в другие регионы.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7620" w:type="dxa"/>
            <w:gridSpan w:val="5"/>
          </w:tcPr>
          <w:p w:rsidR="00BF6547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город Туапсе, ул. Гагарина 35, Центральный пляж</w:t>
            </w:r>
          </w:p>
        </w:tc>
      </w:tr>
      <w:tr w:rsidR="00BF6547" w:rsidTr="00C65362">
        <w:tc>
          <w:tcPr>
            <w:tcW w:w="9571" w:type="dxa"/>
            <w:gridSpan w:val="7"/>
            <w:vAlign w:val="center"/>
          </w:tcPr>
          <w:p w:rsidR="00BF6547" w:rsidRPr="00906B45" w:rsidRDefault="00BF6547" w:rsidP="00A0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</w:p>
        </w:tc>
      </w:tr>
      <w:tr w:rsidR="00BF6547" w:rsidTr="00C65362">
        <w:tc>
          <w:tcPr>
            <w:tcW w:w="1951" w:type="dxa"/>
            <w:gridSpan w:val="2"/>
            <w:vMerge w:val="restart"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620" w:type="dxa"/>
            <w:gridSpan w:val="5"/>
          </w:tcPr>
          <w:p w:rsidR="00906B45" w:rsidRPr="00906B45" w:rsidRDefault="00906B45" w:rsidP="00C6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Месяц публикации: 0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BF6547" w:rsidTr="00C65362">
        <w:tc>
          <w:tcPr>
            <w:tcW w:w="1951" w:type="dxa"/>
            <w:gridSpan w:val="2"/>
            <w:vMerge/>
            <w:vAlign w:val="center"/>
          </w:tcPr>
          <w:p w:rsidR="00BF6547" w:rsidRPr="00906B45" w:rsidRDefault="00BF6547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C65362" w:rsidRPr="00C65362" w:rsidRDefault="00906B45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Ссылки на аккаунты в соц.сетях, в которых предполагается размещение информации:</w:t>
            </w:r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8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https://vk.com/molod_tuapse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9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https://www.instagram.com/molodtuapse/?hl=ru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0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https://www.instagram.com/admtuapse/?hl=ru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1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2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https://www.instagram.com/milena_gaevskaya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3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https://www.facebook.com/KrdTochka/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4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https://vk.com/tochkakrd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5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https://instagram.com/tochkakrd?igshid=r26g82rf4fjn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Segoe UI" w:hAnsi="Segoe UI" w:cs="Segoe UI"/>
                <w:color w:val="2E2F33"/>
                <w:sz w:val="19"/>
                <w:szCs w:val="19"/>
              </w:rPr>
            </w:pPr>
            <w:hyperlink r:id="rId16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t.me/tochka_krd</w:t>
              </w:r>
            </w:hyperlink>
          </w:p>
        </w:tc>
      </w:tr>
      <w:tr w:rsidR="00906B45" w:rsidTr="00C65362">
        <w:tc>
          <w:tcPr>
            <w:tcW w:w="1951" w:type="dxa"/>
            <w:gridSpan w:val="2"/>
            <w:vMerge w:val="restart"/>
            <w:vAlign w:val="center"/>
          </w:tcPr>
          <w:p w:rsidR="00906B45" w:rsidRPr="00906B45" w:rsidRDefault="00906B45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7620" w:type="dxa"/>
            <w:gridSpan w:val="5"/>
          </w:tcPr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Месяц публикации: 09.2021</w:t>
            </w:r>
          </w:p>
        </w:tc>
      </w:tr>
      <w:tr w:rsidR="00906B45" w:rsidTr="00C65362">
        <w:tc>
          <w:tcPr>
            <w:tcW w:w="1951" w:type="dxa"/>
            <w:gridSpan w:val="2"/>
            <w:vMerge/>
            <w:vAlign w:val="center"/>
          </w:tcPr>
          <w:p w:rsidR="00906B45" w:rsidRPr="00906B45" w:rsidRDefault="00906B45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C65362" w:rsidRPr="00C65362" w:rsidRDefault="00906B45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соц.сетях, в которых предполагается размещение информации: </w:t>
            </w:r>
            <w:hyperlink r:id="rId17" w:tgtFrame="_blank" w:history="1">
              <w:r w:rsidR="00C65362"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https://vk.com/molod_tuapse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8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https://www.instagram.com/molodtuapse/?hl=ru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19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https://www.instagram.com/admtuapse/?hl=ru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20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21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https://www.instagram.com/milena_gaevskaya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22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https://www.facebook.com/KrdTochka/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23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https://vk.com/tochkakrd</w:t>
              </w:r>
            </w:hyperlink>
          </w:p>
          <w:p w:rsid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24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https://instagram.com/tochkakrd?igshid=r26g82rf4fjn</w:t>
              </w:r>
            </w:hyperlink>
          </w:p>
          <w:p w:rsidR="00906B45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25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t.me/tochka_krd</w:t>
              </w:r>
            </w:hyperlink>
          </w:p>
        </w:tc>
      </w:tr>
      <w:tr w:rsidR="00906B45" w:rsidTr="00C65362">
        <w:tc>
          <w:tcPr>
            <w:tcW w:w="1951" w:type="dxa"/>
            <w:gridSpan w:val="2"/>
            <w:vMerge w:val="restart"/>
            <w:vAlign w:val="center"/>
          </w:tcPr>
          <w:p w:rsidR="00906B45" w:rsidRPr="00906B45" w:rsidRDefault="00906B45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7620" w:type="dxa"/>
            <w:gridSpan w:val="5"/>
          </w:tcPr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Месяц публикации: 04.2022</w:t>
            </w:r>
          </w:p>
        </w:tc>
      </w:tr>
      <w:tr w:rsidR="00906B45" w:rsidTr="00C65362">
        <w:tc>
          <w:tcPr>
            <w:tcW w:w="1951" w:type="dxa"/>
            <w:gridSpan w:val="2"/>
            <w:vMerge/>
            <w:vAlign w:val="center"/>
          </w:tcPr>
          <w:p w:rsidR="00906B45" w:rsidRPr="00906B45" w:rsidRDefault="00906B45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соц.сетях, в которых предполагается размещение информации: </w:t>
            </w:r>
            <w:hyperlink r:id="rId26" w:history="1">
              <w:r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https://vk.com/molod_tuapse</w:t>
              </w:r>
            </w:hyperlink>
          </w:p>
          <w:p w:rsidR="00906B45" w:rsidRPr="00906B45" w:rsidRDefault="001B0F83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06B45"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https://www.instagram.com/molodtuapse/?hl=ru</w:t>
              </w:r>
            </w:hyperlink>
          </w:p>
          <w:p w:rsidR="00906B45" w:rsidRPr="00906B45" w:rsidRDefault="001B0F83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06B45"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https://www.instagram.com/admtuapse/?hl=ru</w:t>
              </w:r>
            </w:hyperlink>
          </w:p>
          <w:p w:rsidR="00906B45" w:rsidRPr="00906B45" w:rsidRDefault="001B0F83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06B45" w:rsidRPr="00906B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https://www.instagram.com/tvtuapse/?hl=ru</w:t>
              </w:r>
            </w:hyperlink>
          </w:p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https://www.instagram.com/milena_gaevskaya</w:t>
            </w:r>
          </w:p>
        </w:tc>
      </w:tr>
      <w:tr w:rsidR="00906B45" w:rsidTr="00C65362">
        <w:tc>
          <w:tcPr>
            <w:tcW w:w="1951" w:type="dxa"/>
            <w:gridSpan w:val="2"/>
            <w:vMerge w:val="restart"/>
            <w:vAlign w:val="center"/>
          </w:tcPr>
          <w:p w:rsidR="00906B45" w:rsidRPr="00906B45" w:rsidRDefault="00906B45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7620" w:type="dxa"/>
            <w:gridSpan w:val="5"/>
          </w:tcPr>
          <w:p w:rsidR="00906B45" w:rsidRPr="00906B45" w:rsidRDefault="00906B45" w:rsidP="0090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Месяц публикации: 06.2022</w:t>
            </w:r>
          </w:p>
        </w:tc>
      </w:tr>
      <w:tr w:rsidR="00906B45" w:rsidTr="00C65362">
        <w:tc>
          <w:tcPr>
            <w:tcW w:w="1951" w:type="dxa"/>
            <w:gridSpan w:val="2"/>
            <w:vMerge/>
            <w:vAlign w:val="center"/>
          </w:tcPr>
          <w:p w:rsidR="00906B45" w:rsidRPr="00906B45" w:rsidRDefault="00906B45" w:rsidP="00A06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C65362" w:rsidRPr="00C65362" w:rsidRDefault="00906B45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аккаунты в соц.сетях, в которых предполагается размещение информации: </w:t>
            </w:r>
            <w:hyperlink r:id="rId30" w:tgtFrame="_blank" w:history="1">
              <w:r w:rsidR="00C65362"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https://vk.com/molod_tuapse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1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https://www.instagram.com/molodtuapse/?hl=ru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2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https://www.instagram.com/admtuapse/?hl=ru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3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https://www.instagram.com/tvtuapse/?hl=ru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4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https://www.instagram.com/milena_gaevskaya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5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https://www.facebook.com/KrdTochka/</w:t>
              </w:r>
            </w:hyperlink>
          </w:p>
          <w:p w:rsidR="00C65362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6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https://vk.com/tochkakrd</w:t>
              </w:r>
            </w:hyperlink>
          </w:p>
          <w:p w:rsid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7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https://instagram.com/tochkakrd?igshid=r26g82rf4fjn</w:t>
              </w:r>
            </w:hyperlink>
          </w:p>
          <w:p w:rsidR="00906B45" w:rsidRPr="00C65362" w:rsidRDefault="00C65362" w:rsidP="00C65362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hyperlink r:id="rId38" w:tgtFrame="_blank" w:history="1">
              <w:r w:rsidRPr="00C653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t.me/tochka_krd</w:t>
              </w:r>
            </w:hyperlink>
          </w:p>
        </w:tc>
      </w:tr>
      <w:tr w:rsidR="00BF6547" w:rsidTr="00C65362">
        <w:tc>
          <w:tcPr>
            <w:tcW w:w="9571" w:type="dxa"/>
            <w:gridSpan w:val="7"/>
            <w:vAlign w:val="center"/>
          </w:tcPr>
          <w:p w:rsidR="00BF6547" w:rsidRPr="00906B45" w:rsidRDefault="00BF6547" w:rsidP="00A06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410B9" w:rsidRPr="00A06D6F" w:rsidRDefault="00B410B9" w:rsidP="00A06D6F">
            <w:pPr>
              <w:pStyle w:val="3"/>
              <w:shd w:val="clear" w:color="auto" w:fill="FFFFFF"/>
              <w:spacing w:before="0"/>
              <w:ind w:left="120" w:right="12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06D6F">
              <w:rPr>
                <w:rFonts w:ascii="Times New Roman" w:hAnsi="Times New Roman" w:cs="Times New Roman"/>
                <w:color w:val="000000" w:themeColor="text1"/>
              </w:rPr>
              <w:t>Количество мероприятий, проведенных в рамках проекта</w:t>
            </w:r>
          </w:p>
          <w:p w:rsidR="00BF6547" w:rsidRPr="00A06D6F" w:rsidRDefault="00BF6547" w:rsidP="00A06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BF6547" w:rsidRDefault="00906B45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количество: </w:t>
            </w:r>
            <w:r w:rsidR="002326CB">
              <w:rPr>
                <w:rFonts w:ascii="Times New Roman" w:hAnsi="Times New Roman" w:cs="Times New Roman"/>
                <w:sz w:val="24"/>
                <w:szCs w:val="24"/>
              </w:rPr>
              <w:t>5 ед.</w:t>
            </w:r>
          </w:p>
          <w:p w:rsidR="002326CB" w:rsidRPr="00906B45" w:rsidRDefault="002326CB" w:rsidP="00C6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 дата проведения: 05.202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547" w:rsidTr="00C65362">
        <w:tc>
          <w:tcPr>
            <w:tcW w:w="1951" w:type="dxa"/>
            <w:gridSpan w:val="2"/>
            <w:vAlign w:val="center"/>
          </w:tcPr>
          <w:p w:rsidR="00B410B9" w:rsidRPr="00A06D6F" w:rsidRDefault="00B410B9" w:rsidP="00A06D6F">
            <w:pPr>
              <w:pStyle w:val="3"/>
              <w:shd w:val="clear" w:color="auto" w:fill="FFFFFF"/>
              <w:spacing w:before="0"/>
              <w:ind w:left="120" w:right="12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06D6F">
              <w:rPr>
                <w:rFonts w:ascii="Times New Roman" w:hAnsi="Times New Roman" w:cs="Times New Roman"/>
                <w:color w:val="000000" w:themeColor="text1"/>
              </w:rPr>
              <w:t>Количество участников мероприятий, вовлеченных в реализацию проекта</w:t>
            </w:r>
          </w:p>
          <w:p w:rsidR="00BF6547" w:rsidRPr="00A06D6F" w:rsidRDefault="00BF6547" w:rsidP="00A06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BF6547" w:rsidRPr="00906B45" w:rsidRDefault="002326CB" w:rsidP="00C6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количество: 2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10B9" w:rsidTr="00C65362">
        <w:tc>
          <w:tcPr>
            <w:tcW w:w="1951" w:type="dxa"/>
            <w:gridSpan w:val="2"/>
            <w:vAlign w:val="center"/>
          </w:tcPr>
          <w:p w:rsidR="00B410B9" w:rsidRPr="00A06D6F" w:rsidRDefault="00B410B9" w:rsidP="00A06D6F">
            <w:pPr>
              <w:pStyle w:val="3"/>
              <w:shd w:val="clear" w:color="auto" w:fill="FFFFFF"/>
              <w:spacing w:before="0"/>
              <w:ind w:left="120" w:right="12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06D6F">
              <w:rPr>
                <w:rFonts w:ascii="Times New Roman" w:hAnsi="Times New Roman" w:cs="Times New Roman"/>
                <w:color w:val="000000" w:themeColor="text1"/>
              </w:rPr>
              <w:t xml:space="preserve">Количество публикаций о мероприятиях проекта в средствах массовой информации, а также в информационно-телекоммуникационной сети </w:t>
            </w:r>
            <w:r w:rsidRPr="00A06D6F">
              <w:rPr>
                <w:rFonts w:ascii="Times New Roman" w:hAnsi="Times New Roman" w:cs="Times New Roman"/>
                <w:color w:val="000000" w:themeColor="text1"/>
              </w:rPr>
              <w:lastRenderedPageBreak/>
              <w:t>«Интернет»</w:t>
            </w:r>
          </w:p>
          <w:p w:rsidR="00B410B9" w:rsidRPr="00A06D6F" w:rsidRDefault="00B410B9" w:rsidP="00A06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B410B9" w:rsidRPr="00906B45" w:rsidRDefault="002326CB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Плановое количество: 35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B410B9" w:rsidTr="00C65362">
        <w:tc>
          <w:tcPr>
            <w:tcW w:w="1951" w:type="dxa"/>
            <w:gridSpan w:val="2"/>
            <w:vAlign w:val="center"/>
          </w:tcPr>
          <w:p w:rsidR="00B410B9" w:rsidRPr="00A06D6F" w:rsidRDefault="00B410B9" w:rsidP="00A06D6F">
            <w:pPr>
              <w:pStyle w:val="3"/>
              <w:shd w:val="clear" w:color="auto" w:fill="FFFFFF"/>
              <w:spacing w:before="0"/>
              <w:ind w:left="120" w:right="120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A06D6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Количество просмотров публикаций о мероприятиях проекта в информационно-телекоммуникационной сети «Интернет»</w:t>
            </w:r>
          </w:p>
          <w:p w:rsidR="00B410B9" w:rsidRPr="00A06D6F" w:rsidRDefault="00B410B9" w:rsidP="00A06D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B410B9" w:rsidRDefault="002326CB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количество: 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C65362" w:rsidRPr="00C65362" w:rsidRDefault="002326CB" w:rsidP="00C6536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2E2F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эффект:</w:t>
            </w:r>
            <w:r w:rsidR="00C6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362" w:rsidRP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>Популяризация инклюзивных пляжей по всей стране, рост их количества. Повышение качества жизни людей с ограниченными возможностями здоровья и предоставление равной со всеми возможности пляжного отдыха у воды в летнее время; Улучшение эмоционального состояния у людей с ограниченными возможностями здоровья через активный отдых; Формирование правильного отношения к людям с ограниченными возможностями здоровья путем инклюзии и интеграции инвалидов в социальную среду; Повышение туристической привлекательности регионов путем привлечения целевых групп и предоставления им уникальной услуги, рост социального туризма</w:t>
            </w:r>
            <w:r w:rsidR="00C65362">
              <w:rPr>
                <w:rFonts w:ascii="Times New Roman" w:eastAsia="Times New Roman" w:hAnsi="Times New Roman" w:cs="Times New Roman"/>
                <w:color w:val="2E2F33"/>
                <w:sz w:val="24"/>
                <w:szCs w:val="28"/>
                <w:lang w:eastAsia="ru-RU"/>
              </w:rPr>
              <w:t>.</w:t>
            </w:r>
          </w:p>
          <w:p w:rsidR="002326CB" w:rsidRPr="00906B45" w:rsidRDefault="002326CB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B9" w:rsidTr="00C65362">
        <w:tc>
          <w:tcPr>
            <w:tcW w:w="9571" w:type="dxa"/>
            <w:gridSpan w:val="7"/>
          </w:tcPr>
          <w:p w:rsidR="00B410B9" w:rsidRPr="00906B45" w:rsidRDefault="00B410B9" w:rsidP="00906B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</w:t>
            </w:r>
          </w:p>
        </w:tc>
      </w:tr>
      <w:tr w:rsidR="00A06D6F" w:rsidTr="00334AF4">
        <w:tc>
          <w:tcPr>
            <w:tcW w:w="1951" w:type="dxa"/>
            <w:gridSpan w:val="2"/>
            <w:vMerge w:val="restart"/>
            <w:vAlign w:val="center"/>
          </w:tcPr>
          <w:p w:rsidR="00A06D6F" w:rsidRPr="00906B45" w:rsidRDefault="00A06D6F" w:rsidP="00A0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A06D6F" w:rsidRDefault="00A06D6F" w:rsidP="00A0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D6F" w:rsidRPr="00906B45" w:rsidRDefault="00A06D6F" w:rsidP="00A06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Поставленная задача:</w:t>
            </w:r>
            <w:r w:rsidR="00C65362" w:rsidRPr="00334A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Обеспечение материально-технической базой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Название мероприятия:</w:t>
            </w:r>
            <w:r w:rsidR="00C65362" w:rsidRPr="00334A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Закупка оборудования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Крайняя дата выполнения:12.2021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Описание мероприятия:</w:t>
            </w:r>
            <w:r w:rsidR="00C65362" w:rsidRPr="00334A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Закупка оборудования для организации зоны благоустройства согласно техническому задания.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 xml:space="preserve">Кол-во участников: </w:t>
            </w:r>
            <w:r w:rsidR="00334AF4" w:rsidRPr="00334AF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Кол-во публикаций:5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Кол-во просмотров:</w:t>
            </w:r>
            <w:r w:rsidR="00334AF4" w:rsidRPr="00334AF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34AF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334AF4" w:rsidRPr="00334AF4" w:rsidRDefault="00334AF4" w:rsidP="00334AF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: </w:t>
            </w:r>
            <w:r w:rsidRPr="00334AF4">
              <w:rPr>
                <w:rStyle w:val="project-view-itementrypia02"/>
                <w:rFonts w:ascii="Times New Roman" w:hAnsi="Times New Roman" w:cs="Times New Roman"/>
                <w:color w:val="auto"/>
                <w:sz w:val="24"/>
                <w:szCs w:val="28"/>
              </w:rPr>
              <w:t>Освещение хода реализации проекта, привлечение волон</w:t>
            </w:r>
            <w:r>
              <w:rPr>
                <w:rStyle w:val="project-view-itementrypia02"/>
                <w:rFonts w:ascii="Times New Roman" w:hAnsi="Times New Roman" w:cs="Times New Roman"/>
                <w:color w:val="auto"/>
                <w:sz w:val="24"/>
                <w:szCs w:val="28"/>
              </w:rPr>
              <w:t>те</w:t>
            </w:r>
            <w:r w:rsidRPr="00334AF4">
              <w:rPr>
                <w:rStyle w:val="project-view-itementrypia02"/>
                <w:rFonts w:ascii="Times New Roman" w:hAnsi="Times New Roman" w:cs="Times New Roman"/>
                <w:color w:val="auto"/>
                <w:sz w:val="24"/>
                <w:szCs w:val="28"/>
              </w:rPr>
              <w:t>ров и медиклуба для освящение этого проекта.</w:t>
            </w:r>
          </w:p>
          <w:p w:rsidR="00334AF4" w:rsidRDefault="00334AF4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0F7" w:rsidRPr="00906B45" w:rsidRDefault="00BF20F7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6F" w:rsidTr="00334AF4">
        <w:tc>
          <w:tcPr>
            <w:tcW w:w="1951" w:type="dxa"/>
            <w:gridSpan w:val="2"/>
            <w:vMerge/>
          </w:tcPr>
          <w:p w:rsidR="00A06D6F" w:rsidRPr="00906B45" w:rsidRDefault="00A06D6F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Поставленная задача: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336E13">
              <w:rPr>
                <w:rFonts w:ascii="Times New Roman" w:hAnsi="Times New Roman" w:cs="Times New Roman"/>
                <w:sz w:val="24"/>
                <w:szCs w:val="24"/>
              </w:rPr>
              <w:t>зация работы инклюзивного пляжа</w:t>
            </w:r>
          </w:p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мероприятия: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оборудования </w:t>
            </w:r>
            <w:r w:rsidRPr="002326CB">
              <w:rPr>
                <w:rFonts w:ascii="Times New Roman" w:hAnsi="Times New Roman" w:cs="Times New Roman"/>
                <w:sz w:val="24"/>
                <w:szCs w:val="24"/>
              </w:rPr>
              <w:t>для организации зоны благоустройства согласно техническому задания.</w:t>
            </w:r>
          </w:p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 дата выполнения:05.2022</w:t>
            </w:r>
          </w:p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мероприятия: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</w:t>
            </w:r>
            <w:r w:rsidRPr="002326CB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 для организации зоны благоустройства согласно техническому задания.</w:t>
            </w:r>
          </w:p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участников: 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26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публикаций:</w:t>
            </w:r>
            <w:r w:rsidRPr="002326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6D6F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просмотров:</w:t>
            </w:r>
            <w:r w:rsidRPr="002326C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334AF4" w:rsidRPr="00334AF4" w:rsidRDefault="00334AF4" w:rsidP="00334AF4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 w:rsidRPr="00334AF4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Дополнительная информация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: </w:t>
            </w:r>
            <w:r w:rsidRPr="00334AF4">
              <w:rPr>
                <w:rStyle w:val="project-view-itementrypia02"/>
                <w:rFonts w:ascii="Times New Roman" w:hAnsi="Times New Roman" w:cs="Times New Roman"/>
                <w:color w:val="auto"/>
                <w:sz w:val="24"/>
                <w:szCs w:val="28"/>
              </w:rPr>
              <w:t>Освещение хода реализации проекта, привлечение волон</w:t>
            </w:r>
            <w:r>
              <w:rPr>
                <w:rStyle w:val="project-view-itementrypia02"/>
                <w:rFonts w:ascii="Times New Roman" w:hAnsi="Times New Roman" w:cs="Times New Roman"/>
                <w:color w:val="auto"/>
                <w:sz w:val="24"/>
                <w:szCs w:val="28"/>
              </w:rPr>
              <w:t>те</w:t>
            </w:r>
            <w:r w:rsidRPr="00334AF4">
              <w:rPr>
                <w:rStyle w:val="project-view-itementrypia02"/>
                <w:rFonts w:ascii="Times New Roman" w:hAnsi="Times New Roman" w:cs="Times New Roman"/>
                <w:color w:val="auto"/>
                <w:sz w:val="24"/>
                <w:szCs w:val="28"/>
              </w:rPr>
              <w:t>ров и медиклуба для освящение этого проекта.</w:t>
            </w:r>
          </w:p>
          <w:p w:rsidR="00334AF4" w:rsidRPr="00906B45" w:rsidRDefault="00334AF4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D6F" w:rsidTr="00334AF4">
        <w:tc>
          <w:tcPr>
            <w:tcW w:w="1951" w:type="dxa"/>
            <w:gridSpan w:val="2"/>
            <w:vMerge/>
          </w:tcPr>
          <w:p w:rsidR="00A06D6F" w:rsidRPr="00906B45" w:rsidRDefault="00A06D6F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Поставленная задача:</w:t>
            </w:r>
            <w:r w:rsidR="00334AF4" w:rsidRP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Интеграция инвалидов в общество путем включения инклюзивного пляжа в территории общественного пляжа в городе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мероприятия:</w:t>
            </w:r>
            <w:r w:rsidR="00334AF4" w:rsidRP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торжественное открытие </w:t>
            </w:r>
          </w:p>
          <w:p w:rsid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Крайняя дата выполнения:</w:t>
            </w:r>
            <w:r w:rsidR="00334AF4" w:rsidRP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  <w:p w:rsidR="00334AF4" w:rsidRP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мероприятия: </w:t>
            </w:r>
            <w:r w:rsidR="00334AF4" w:rsidRPr="00334AF4">
              <w:rPr>
                <w:rStyle w:val="project-view-itementrypia02"/>
                <w:rFonts w:ascii="Times New Roman" w:hAnsi="Times New Roman" w:cs="Times New Roman"/>
                <w:color w:val="2E2F33"/>
                <w:sz w:val="24"/>
                <w:szCs w:val="24"/>
              </w:rPr>
              <w:t xml:space="preserve"> </w:t>
            </w:r>
            <w:r w:rsidR="00334AF4" w:rsidRPr="00334AF4">
              <w:rPr>
                <w:rFonts w:ascii="Times New Roman" w:eastAsia="Times New Roman" w:hAnsi="Times New Roman" w:cs="Times New Roman"/>
                <w:color w:val="2E2F33"/>
                <w:sz w:val="24"/>
                <w:szCs w:val="24"/>
                <w:lang w:eastAsia="ru-RU"/>
              </w:rPr>
              <w:t>Торжественное открытие адаптивного пляжа, проведение массового мероприятия, организация выступлений коллективов города.</w:t>
            </w:r>
          </w:p>
          <w:p w:rsidR="00A06D6F" w:rsidRPr="00334AF4" w:rsidRDefault="00334AF4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A06D6F" w:rsidRPr="00334AF4">
              <w:rPr>
                <w:rFonts w:ascii="Times New Roman" w:hAnsi="Times New Roman" w:cs="Times New Roman"/>
                <w:sz w:val="24"/>
                <w:szCs w:val="24"/>
              </w:rPr>
              <w:t>-во участников: 500</w:t>
            </w:r>
          </w:p>
          <w:p w:rsidR="00A06D6F" w:rsidRPr="00334AF4" w:rsidRDefault="00A06D6F" w:rsidP="0023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Кол-во публикаций:10</w:t>
            </w:r>
          </w:p>
          <w:p w:rsidR="00A06D6F" w:rsidRPr="00906B45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просмотров:</w:t>
            </w:r>
            <w:r w:rsidR="00334AF4" w:rsidRPr="00334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06D6F" w:rsidTr="00334AF4">
        <w:tc>
          <w:tcPr>
            <w:tcW w:w="1951" w:type="dxa"/>
            <w:gridSpan w:val="2"/>
            <w:vMerge/>
          </w:tcPr>
          <w:p w:rsidR="00A06D6F" w:rsidRPr="00906B45" w:rsidRDefault="00A06D6F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5"/>
          </w:tcPr>
          <w:p w:rsidR="00A06D6F" w:rsidRDefault="00A06D6F" w:rsidP="000A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Поставленная задача: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D64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инвалидов путем организации и проведения культурно-массовых мероприятий на инклюзивном городском пляже</w:t>
            </w:r>
          </w:p>
          <w:p w:rsidR="00A06D6F" w:rsidRDefault="00A06D6F" w:rsidP="000A4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мероприятия: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 тренировок и мероприятий выходного дня</w:t>
            </w:r>
          </w:p>
          <w:p w:rsid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Крайняя дата выполнения:08</w:t>
            </w:r>
            <w:r w:rsidR="00336E1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мероприятия: </w:t>
            </w:r>
            <w:r w:rsidR="00334AF4">
              <w:rPr>
                <w:rStyle w:val="project-view-itementrypia02"/>
                <w:rFonts w:ascii="Segoe UI" w:hAnsi="Segoe UI" w:cs="Segoe UI"/>
                <w:color w:val="2E2F33"/>
                <w:sz w:val="19"/>
                <w:szCs w:val="19"/>
              </w:rPr>
              <w:t xml:space="preserve"> </w:t>
            </w:r>
            <w:r w:rsidR="00334AF4" w:rsidRPr="00334AF4">
              <w:rPr>
                <w:rFonts w:ascii="Times New Roman" w:eastAsia="Times New Roman" w:hAnsi="Times New Roman" w:cs="Times New Roman"/>
                <w:color w:val="2E2F33"/>
                <w:sz w:val="24"/>
                <w:szCs w:val="24"/>
                <w:lang w:eastAsia="ru-RU"/>
              </w:rPr>
              <w:t>Работа на пляже с людьми с ограниченными возможностями здоровья, организация их досуга</w:t>
            </w:r>
          </w:p>
          <w:p w:rsid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участников: 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Кол-во публикаций:10</w:t>
            </w:r>
          </w:p>
          <w:p w:rsidR="00A06D6F" w:rsidRPr="00334AF4" w:rsidRDefault="00A06D6F" w:rsidP="0033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Кол-во просмотров:</w:t>
            </w:r>
            <w:r w:rsidR="00334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AF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326CB" w:rsidTr="00C65362">
        <w:tc>
          <w:tcPr>
            <w:tcW w:w="9571" w:type="dxa"/>
            <w:gridSpan w:val="7"/>
          </w:tcPr>
          <w:p w:rsidR="002326CB" w:rsidRPr="00906B45" w:rsidRDefault="002326CB" w:rsidP="00232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Софинансирование</w:t>
            </w:r>
          </w:p>
        </w:tc>
      </w:tr>
      <w:tr w:rsidR="002326CB" w:rsidTr="00C65362">
        <w:tc>
          <w:tcPr>
            <w:tcW w:w="1615" w:type="dxa"/>
          </w:tcPr>
          <w:p w:rsidR="002326CB" w:rsidRPr="00906B45" w:rsidRDefault="002326CB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7956" w:type="dxa"/>
            <w:gridSpan w:val="6"/>
          </w:tcPr>
          <w:p w:rsidR="00334AF4" w:rsidRPr="00334AF4" w:rsidRDefault="00CD09D0" w:rsidP="00334AF4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color w:val="2E2F33"/>
                <w:sz w:val="24"/>
                <w:szCs w:val="24"/>
              </w:rPr>
            </w:pPr>
            <w:r w:rsidRPr="00334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расходов</w:t>
            </w:r>
            <w:r w:rsidR="006B3559" w:rsidRPr="00334A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34AF4" w:rsidRPr="00334AF4">
              <w:rPr>
                <w:rStyle w:val="project-view-itementrypia02"/>
                <w:rFonts w:ascii="Times New Roman" w:hAnsi="Times New Roman" w:cs="Times New Roman"/>
                <w:color w:val="2E2F33"/>
                <w:sz w:val="24"/>
                <w:szCs w:val="24"/>
              </w:rPr>
              <w:t xml:space="preserve"> </w:t>
            </w:r>
            <w:r w:rsidR="00334AF4">
              <w:rPr>
                <w:rStyle w:val="project-view-itementrypia02"/>
                <w:rFonts w:ascii="Times New Roman" w:hAnsi="Times New Roman" w:cs="Times New Roman"/>
                <w:color w:val="2E2F33"/>
                <w:sz w:val="24"/>
                <w:szCs w:val="24"/>
              </w:rPr>
              <w:t xml:space="preserve">Волонтерская помощь, </w:t>
            </w:r>
            <w:r w:rsidR="00334AF4" w:rsidRPr="00334AF4">
              <w:rPr>
                <w:rStyle w:val="project-view-itementrypia02"/>
                <w:rFonts w:ascii="Times New Roman" w:hAnsi="Times New Roman" w:cs="Times New Roman"/>
                <w:color w:val="2E2F33"/>
                <w:sz w:val="24"/>
                <w:szCs w:val="24"/>
              </w:rPr>
              <w:t>организационная помощь в проведении мероприятий, роль ведущего, организатора мероприятий.</w:t>
            </w:r>
          </w:p>
          <w:p w:rsidR="002326CB" w:rsidRPr="00334AF4" w:rsidRDefault="002326CB" w:rsidP="00334AF4">
            <w:pPr>
              <w:pStyle w:val="5"/>
              <w:shd w:val="clear" w:color="auto" w:fill="FFFFFF"/>
              <w:spacing w:before="0"/>
              <w:outlineLvl w:val="4"/>
              <w:rPr>
                <w:rFonts w:ascii="Segoe UI" w:hAnsi="Segoe UI" w:cs="Segoe UI"/>
                <w:color w:val="2E2F33"/>
                <w:sz w:val="14"/>
                <w:szCs w:val="14"/>
              </w:rPr>
            </w:pPr>
          </w:p>
        </w:tc>
      </w:tr>
      <w:tr w:rsidR="002326CB" w:rsidTr="00C65362">
        <w:tc>
          <w:tcPr>
            <w:tcW w:w="1615" w:type="dxa"/>
          </w:tcPr>
          <w:p w:rsidR="002326CB" w:rsidRDefault="002326CB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:rsidR="009D6708" w:rsidRPr="00906B45" w:rsidRDefault="009D6708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6"/>
          </w:tcPr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партнера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Туапсе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площадки, установка оборудование, хранение оборудование не в сезон.</w:t>
            </w:r>
          </w:p>
          <w:p w:rsidR="002326CB" w:rsidRPr="006B3559" w:rsidRDefault="002326CB" w:rsidP="006B3559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559" w:rsidTr="00C65362">
        <w:tc>
          <w:tcPr>
            <w:tcW w:w="1615" w:type="dxa"/>
          </w:tcPr>
          <w:p w:rsidR="006B3559" w:rsidRPr="00906B45" w:rsidRDefault="006B3559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6"/>
          </w:tcPr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партнера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"Туапсинский городской молодежный центр"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Организационная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организации и проведении мероприятий. консультация по любым вопросам, обеспечение звуковым оборудованием.</w:t>
            </w:r>
          </w:p>
          <w:p w:rsidR="006B3559" w:rsidRPr="006B3559" w:rsidRDefault="006B3559" w:rsidP="00334AF4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559" w:rsidTr="00C65362">
        <w:tc>
          <w:tcPr>
            <w:tcW w:w="1615" w:type="dxa"/>
          </w:tcPr>
          <w:p w:rsidR="006B3559" w:rsidRPr="00906B45" w:rsidRDefault="006B3559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6"/>
          </w:tcPr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партнера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спорту и молодежной политики администрации города Туапсе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Материальная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инвентарем и наградным материалом</w:t>
            </w:r>
          </w:p>
          <w:p w:rsidR="006B3559" w:rsidRPr="006B3559" w:rsidRDefault="006B3559" w:rsidP="00334AF4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559" w:rsidTr="00C65362">
        <w:tc>
          <w:tcPr>
            <w:tcW w:w="1615" w:type="dxa"/>
          </w:tcPr>
          <w:p w:rsidR="006B3559" w:rsidRPr="00906B45" w:rsidRDefault="006B3559" w:rsidP="00232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6"/>
          </w:tcPr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партнера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Благоустройстро города Туапсе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</w:p>
          <w:p w:rsidR="006B3559" w:rsidRPr="006B3559" w:rsidRDefault="006B3559" w:rsidP="006B3559">
            <w:pPr>
              <w:pStyle w:val="5"/>
              <w:shd w:val="clear" w:color="auto" w:fill="FFFFFF"/>
              <w:spacing w:before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5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расходов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B3559">
              <w:rPr>
                <w:rStyle w:val="project-view-itementrypia0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борка территории</w:t>
            </w:r>
          </w:p>
          <w:p w:rsidR="006B3559" w:rsidRPr="006B3559" w:rsidRDefault="006B3559" w:rsidP="00334AF4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26CB" w:rsidTr="00C65362">
        <w:tc>
          <w:tcPr>
            <w:tcW w:w="9571" w:type="dxa"/>
            <w:gridSpan w:val="7"/>
          </w:tcPr>
          <w:p w:rsidR="002326CB" w:rsidRPr="00906B45" w:rsidRDefault="002326CB" w:rsidP="00232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B4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A02BA4" w:rsidTr="00334AF4">
        <w:tc>
          <w:tcPr>
            <w:tcW w:w="1615" w:type="dxa"/>
            <w:vMerge w:val="restart"/>
            <w:vAlign w:val="center"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72E4">
              <w:rPr>
                <w:rFonts w:ascii="Times New Roman" w:hAnsi="Times New Roman" w:cs="Times New Roman"/>
                <w:b/>
                <w:color w:val="000000" w:themeColor="text1"/>
              </w:rPr>
              <w:t>Расходы на закупку оборудования</w:t>
            </w:r>
          </w:p>
          <w:p w:rsidR="00334AF4" w:rsidRDefault="00334AF4" w:rsidP="00334AF4"/>
          <w:p w:rsidR="00334AF4" w:rsidRPr="00334AF4" w:rsidRDefault="00334AF4" w:rsidP="00334A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34AF4">
              <w:rPr>
                <w:rFonts w:ascii="Times New Roman" w:hAnsi="Times New Roman" w:cs="Times New Roman"/>
                <w:color w:val="2E2F33"/>
                <w:sz w:val="20"/>
                <w:szCs w:val="24"/>
                <w:shd w:val="clear" w:color="auto" w:fill="FFFFFF"/>
              </w:rPr>
              <w:t xml:space="preserve">Т.к это специализированное оборудование для инвалидов, мест его продажи ограниченно, мы обратились к фирме которая </w:t>
            </w:r>
            <w:r w:rsidRPr="00334AF4">
              <w:rPr>
                <w:rFonts w:ascii="Times New Roman" w:hAnsi="Times New Roman" w:cs="Times New Roman"/>
                <w:color w:val="2E2F33"/>
                <w:sz w:val="20"/>
                <w:szCs w:val="24"/>
                <w:shd w:val="clear" w:color="auto" w:fill="FFFFFF"/>
              </w:rPr>
              <w:lastRenderedPageBreak/>
              <w:t>реализовала не один пляж на территории России и запросили комплексный расчет стоимости пляжа. в доп.файлах коммерческое предложение</w:t>
            </w:r>
          </w:p>
          <w:p w:rsidR="00A02BA4" w:rsidRPr="00A02BA4" w:rsidRDefault="00A02BA4" w:rsidP="00A02BA4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5372E4" w:rsidRDefault="00A02BA4" w:rsidP="005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67" w:type="dxa"/>
            <w:vAlign w:val="center"/>
          </w:tcPr>
          <w:p w:rsidR="00A02BA4" w:rsidRPr="005372E4" w:rsidRDefault="00A02BA4" w:rsidP="005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A02BA4" w:rsidRPr="005372E4" w:rsidRDefault="00A02BA4" w:rsidP="005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ед.,руб.</w:t>
            </w:r>
          </w:p>
        </w:tc>
        <w:tc>
          <w:tcPr>
            <w:tcW w:w="1241" w:type="dxa"/>
            <w:vAlign w:val="center"/>
          </w:tcPr>
          <w:p w:rsidR="00A02BA4" w:rsidRPr="005372E4" w:rsidRDefault="00A02BA4" w:rsidP="005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Сумма,руб.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Настил деревянныйдляплощадкиипутейдвижения (щит(1,5х2 м). Предложение рассчитано на площадку в 90 кв.м.Дорожкарассчитываетсяисходяизрасстоянияотпарковки(иливыходана пляж)до деревяннойплощадки.</w:t>
            </w:r>
          </w:p>
        </w:tc>
        <w:tc>
          <w:tcPr>
            <w:tcW w:w="567" w:type="dxa"/>
            <w:vAlign w:val="center"/>
          </w:tcPr>
          <w:p w:rsidR="00A02BA4" w:rsidRPr="005372E4" w:rsidRDefault="00A02BA4" w:rsidP="0053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12160,00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364800,00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Настил дляпередвиженияизпереработанного пластика(1,53х15,2м).Настилрассчитываетсяисходяизрасстояния отдеревяннойплощадки добереговойлинии.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5372E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Домик/кабинка (</w:t>
            </w:r>
            <w:r w:rsidR="00A02BA4" w:rsidRPr="00A02BA4">
              <w:rPr>
                <w:rFonts w:ascii="Times New Roman" w:hAnsi="Times New Roman" w:cs="Times New Roman"/>
                <w:sz w:val="24"/>
                <w:szCs w:val="24"/>
              </w:rPr>
              <w:t xml:space="preserve">2 x 2,5 м) для оказания </w:t>
            </w:r>
            <w:r w:rsidR="00A02BA4" w:rsidRPr="00A02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помощи иотдыха.Можетиспользоватьсякаккабинкадляпереодевания.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155200,00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155200,00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5372E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02BA4" w:rsidRPr="00A02BA4">
              <w:rPr>
                <w:rFonts w:ascii="Times New Roman" w:hAnsi="Times New Roman" w:cs="Times New Roman"/>
                <w:sz w:val="24"/>
                <w:szCs w:val="24"/>
              </w:rPr>
              <w:t>онт пляжный теневой (высотой 3 м, с крестовиной иутяжелителями)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31990,00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63980,00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Информационныйстенд"Доступныйпляж"(1,5х1м)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11990,00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11990,00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Навигационныйуказательнаправлениядвижениянапляж(0,3х0,6м)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11970,00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Дорожныйзнакпарковкадляинвалидоввсборе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МатрацОбсервердляотдыхапринимающий специальнуюформупоконтуруфизическихособенностейчеловека.Можетиспользоватьсядля плавания.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23700,00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47400,00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МатрацОбсервердляотдыхапринимающий специальнуюформупоконтуруфизическихособенностейчеловека.Можетиспользоватьсядля суши.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21500,00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Шезлонгдляинвалидовизанодированного алюминиясантипролежневымматрацем.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37500,00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225000,00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Кресло-коляскапляжнаяTiralo-2XLдляпла-вания(ростинвалидадо2метров,весдо130кг)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269000,00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269000,00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ПлавающийшезлонгОбсервер-базовыйсдвумяпоплавками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195000,00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195000,00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Плавающий шезлонг Обсервер-эксклюзив с шестьюпоплавками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Кушеткадляустановкивдомик\кабинкудляотдыха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7400,00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РамаБалканскогоObserverдляподтягиваниялежачихбольных(напольная).Устанавливаетсявдомике\кабинке дляотдыха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4350,00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4350,00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Жилетспасательный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4900,00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Мусорныйконтейнер 240 л|4450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9999,00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9999,00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Метеостенд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85000,00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Складнойстол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4580,00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4580,00</w:t>
            </w:r>
          </w:p>
        </w:tc>
      </w:tr>
      <w:tr w:rsidR="00A02BA4" w:rsidTr="00334AF4"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накинформационно-тактильный150х150мм,ПВХ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</w:tr>
      <w:tr w:rsidR="00A02BA4" w:rsidTr="00334AF4">
        <w:trPr>
          <w:trHeight w:val="699"/>
        </w:trPr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A02BA4" w:rsidRDefault="00A02BA4" w:rsidP="005372E4">
            <w:pPr>
              <w:pStyle w:val="TableParagraph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Шатер с боковыми сборными стенками для защиты от солнцаи/иливетра(4х3х2,85м)</w:t>
            </w:r>
          </w:p>
        </w:tc>
        <w:tc>
          <w:tcPr>
            <w:tcW w:w="567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33000,00</w:t>
            </w:r>
          </w:p>
        </w:tc>
        <w:tc>
          <w:tcPr>
            <w:tcW w:w="1241" w:type="dxa"/>
            <w:vAlign w:val="center"/>
          </w:tcPr>
          <w:p w:rsidR="00A02BA4" w:rsidRPr="00A02BA4" w:rsidRDefault="00A02BA4" w:rsidP="005372E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02BA4">
              <w:rPr>
                <w:rFonts w:ascii="Times New Roman" w:hAnsi="Times New Roman" w:cs="Times New Roman"/>
                <w:sz w:val="24"/>
                <w:szCs w:val="24"/>
              </w:rPr>
              <w:t>66000,00</w:t>
            </w:r>
          </w:p>
        </w:tc>
      </w:tr>
      <w:tr w:rsidR="00A02BA4" w:rsidTr="00334AF4">
        <w:trPr>
          <w:trHeight w:val="1422"/>
        </w:trPr>
        <w:tc>
          <w:tcPr>
            <w:tcW w:w="1615" w:type="dxa"/>
            <w:vMerge/>
          </w:tcPr>
          <w:p w:rsidR="00A02BA4" w:rsidRDefault="00A02BA4" w:rsidP="00A02BA4">
            <w:pPr>
              <w:pStyle w:val="3"/>
              <w:shd w:val="clear" w:color="auto" w:fill="FFFFFF"/>
              <w:spacing w:before="0" w:line="360" w:lineRule="atLeast"/>
              <w:outlineLvl w:val="2"/>
              <w:rPr>
                <w:rFonts w:ascii="Segoe UI" w:hAnsi="Segoe UI" w:cs="Segoe UI"/>
                <w:color w:val="2E2F33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A02BA4" w:rsidRPr="005372E4" w:rsidRDefault="00A02BA4" w:rsidP="005372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vAlign w:val="center"/>
          </w:tcPr>
          <w:p w:rsidR="00A02BA4" w:rsidRPr="005372E4" w:rsidRDefault="00A02BA4" w:rsidP="005372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2BA4" w:rsidRPr="005372E4" w:rsidRDefault="00A02BA4" w:rsidP="005372E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A02BA4" w:rsidRPr="005372E4" w:rsidRDefault="00A02BA4" w:rsidP="005372E4">
            <w:pPr>
              <w:pStyle w:val="TableParagraph"/>
              <w:spacing w:line="1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72E4"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988</w:t>
            </w:r>
            <w:r w:rsidRPr="005372E4">
              <w:rPr>
                <w:rFonts w:ascii="Times New Roman" w:hAnsi="Times New Roman" w:cs="Times New Roman"/>
                <w:b/>
                <w:sz w:val="24"/>
                <w:szCs w:val="24"/>
              </w:rPr>
              <w:t>859,00</w:t>
            </w:r>
          </w:p>
        </w:tc>
      </w:tr>
    </w:tbl>
    <w:p w:rsidR="00A02BA4" w:rsidRDefault="00A02BA4">
      <w:bookmarkStart w:id="0" w:name="_GoBack"/>
      <w:bookmarkEnd w:id="0"/>
    </w:p>
    <w:sectPr w:rsidR="00A02BA4" w:rsidSect="001B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0D" w:rsidRDefault="0014440D" w:rsidP="00906B45">
      <w:pPr>
        <w:spacing w:after="0" w:line="240" w:lineRule="auto"/>
      </w:pPr>
      <w:r>
        <w:separator/>
      </w:r>
    </w:p>
  </w:endnote>
  <w:endnote w:type="continuationSeparator" w:id="1">
    <w:p w:rsidR="0014440D" w:rsidRDefault="0014440D" w:rsidP="0090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0D" w:rsidRDefault="0014440D" w:rsidP="00906B45">
      <w:pPr>
        <w:spacing w:after="0" w:line="240" w:lineRule="auto"/>
      </w:pPr>
      <w:r>
        <w:separator/>
      </w:r>
    </w:p>
  </w:footnote>
  <w:footnote w:type="continuationSeparator" w:id="1">
    <w:p w:rsidR="0014440D" w:rsidRDefault="0014440D" w:rsidP="0090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9B7"/>
    <w:multiLevelType w:val="multilevel"/>
    <w:tmpl w:val="29B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47FDC"/>
    <w:multiLevelType w:val="multilevel"/>
    <w:tmpl w:val="D0C4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27569"/>
    <w:multiLevelType w:val="multilevel"/>
    <w:tmpl w:val="2A1A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46529"/>
    <w:multiLevelType w:val="multilevel"/>
    <w:tmpl w:val="689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35F12"/>
    <w:multiLevelType w:val="multilevel"/>
    <w:tmpl w:val="EC6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C3D73"/>
    <w:multiLevelType w:val="multilevel"/>
    <w:tmpl w:val="2CF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D5014"/>
    <w:multiLevelType w:val="multilevel"/>
    <w:tmpl w:val="A45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9345A"/>
    <w:multiLevelType w:val="multilevel"/>
    <w:tmpl w:val="3C6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20297"/>
    <w:multiLevelType w:val="multilevel"/>
    <w:tmpl w:val="224E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C746B"/>
    <w:multiLevelType w:val="multilevel"/>
    <w:tmpl w:val="D754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4649D"/>
    <w:multiLevelType w:val="hybridMultilevel"/>
    <w:tmpl w:val="33F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63AE7"/>
    <w:multiLevelType w:val="multilevel"/>
    <w:tmpl w:val="DD8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D7676"/>
    <w:multiLevelType w:val="multilevel"/>
    <w:tmpl w:val="D0F6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B40CB6"/>
    <w:multiLevelType w:val="multilevel"/>
    <w:tmpl w:val="C85C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756C0"/>
    <w:multiLevelType w:val="multilevel"/>
    <w:tmpl w:val="A8E2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F0510"/>
    <w:multiLevelType w:val="multilevel"/>
    <w:tmpl w:val="BE0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013E2C"/>
    <w:multiLevelType w:val="multilevel"/>
    <w:tmpl w:val="A212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426780"/>
    <w:multiLevelType w:val="multilevel"/>
    <w:tmpl w:val="DCBA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51ECA"/>
    <w:multiLevelType w:val="multilevel"/>
    <w:tmpl w:val="E920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0D2846"/>
    <w:multiLevelType w:val="multilevel"/>
    <w:tmpl w:val="7B8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1B2122"/>
    <w:multiLevelType w:val="multilevel"/>
    <w:tmpl w:val="A74A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66184"/>
    <w:multiLevelType w:val="multilevel"/>
    <w:tmpl w:val="9EC8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B3218B"/>
    <w:multiLevelType w:val="multilevel"/>
    <w:tmpl w:val="FFB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44582"/>
    <w:multiLevelType w:val="multilevel"/>
    <w:tmpl w:val="802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985452"/>
    <w:multiLevelType w:val="multilevel"/>
    <w:tmpl w:val="2536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B149B1"/>
    <w:multiLevelType w:val="multilevel"/>
    <w:tmpl w:val="813E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3B29A6"/>
    <w:multiLevelType w:val="hybridMultilevel"/>
    <w:tmpl w:val="EB0E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E4C8A"/>
    <w:multiLevelType w:val="multilevel"/>
    <w:tmpl w:val="43B6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FA6AB0"/>
    <w:multiLevelType w:val="multilevel"/>
    <w:tmpl w:val="433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F81213"/>
    <w:multiLevelType w:val="multilevel"/>
    <w:tmpl w:val="17CA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386E76"/>
    <w:multiLevelType w:val="multilevel"/>
    <w:tmpl w:val="D388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30"/>
  </w:num>
  <w:num w:numId="4">
    <w:abstractNumId w:val="12"/>
  </w:num>
  <w:num w:numId="5">
    <w:abstractNumId w:val="23"/>
  </w:num>
  <w:num w:numId="6">
    <w:abstractNumId w:val="6"/>
  </w:num>
  <w:num w:numId="7">
    <w:abstractNumId w:val="14"/>
  </w:num>
  <w:num w:numId="8">
    <w:abstractNumId w:val="25"/>
  </w:num>
  <w:num w:numId="9">
    <w:abstractNumId w:val="16"/>
  </w:num>
  <w:num w:numId="10">
    <w:abstractNumId w:val="2"/>
  </w:num>
  <w:num w:numId="11">
    <w:abstractNumId w:val="3"/>
  </w:num>
  <w:num w:numId="12">
    <w:abstractNumId w:val="15"/>
  </w:num>
  <w:num w:numId="13">
    <w:abstractNumId w:val="7"/>
  </w:num>
  <w:num w:numId="14">
    <w:abstractNumId w:val="8"/>
  </w:num>
  <w:num w:numId="15">
    <w:abstractNumId w:val="24"/>
  </w:num>
  <w:num w:numId="16">
    <w:abstractNumId w:val="0"/>
  </w:num>
  <w:num w:numId="17">
    <w:abstractNumId w:val="13"/>
  </w:num>
  <w:num w:numId="18">
    <w:abstractNumId w:val="11"/>
  </w:num>
  <w:num w:numId="19">
    <w:abstractNumId w:val="5"/>
  </w:num>
  <w:num w:numId="20">
    <w:abstractNumId w:val="20"/>
  </w:num>
  <w:num w:numId="21">
    <w:abstractNumId w:val="29"/>
  </w:num>
  <w:num w:numId="22">
    <w:abstractNumId w:val="21"/>
  </w:num>
  <w:num w:numId="23">
    <w:abstractNumId w:val="17"/>
  </w:num>
  <w:num w:numId="24">
    <w:abstractNumId w:val="27"/>
  </w:num>
  <w:num w:numId="25">
    <w:abstractNumId w:val="4"/>
  </w:num>
  <w:num w:numId="26">
    <w:abstractNumId w:val="22"/>
  </w:num>
  <w:num w:numId="27">
    <w:abstractNumId w:val="18"/>
  </w:num>
  <w:num w:numId="28">
    <w:abstractNumId w:val="1"/>
  </w:num>
  <w:num w:numId="29">
    <w:abstractNumId w:val="19"/>
  </w:num>
  <w:num w:numId="30">
    <w:abstractNumId w:val="2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DCF"/>
    <w:rsid w:val="000A4D64"/>
    <w:rsid w:val="0014440D"/>
    <w:rsid w:val="001B0F83"/>
    <w:rsid w:val="002326CB"/>
    <w:rsid w:val="00232BA1"/>
    <w:rsid w:val="00334AF4"/>
    <w:rsid w:val="00336E13"/>
    <w:rsid w:val="00355DCF"/>
    <w:rsid w:val="005372E4"/>
    <w:rsid w:val="005E6716"/>
    <w:rsid w:val="005F6A69"/>
    <w:rsid w:val="006B3559"/>
    <w:rsid w:val="008D7B55"/>
    <w:rsid w:val="00906B45"/>
    <w:rsid w:val="009D6708"/>
    <w:rsid w:val="00A02BA4"/>
    <w:rsid w:val="00A06D6F"/>
    <w:rsid w:val="00B269F5"/>
    <w:rsid w:val="00B410B9"/>
    <w:rsid w:val="00BF20F7"/>
    <w:rsid w:val="00BF6547"/>
    <w:rsid w:val="00C65362"/>
    <w:rsid w:val="00CD09D0"/>
    <w:rsid w:val="00D365BE"/>
    <w:rsid w:val="00DE45A0"/>
    <w:rsid w:val="00E91B14"/>
    <w:rsid w:val="00F4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83"/>
  </w:style>
  <w:style w:type="paragraph" w:styleId="2">
    <w:name w:val="heading 2"/>
    <w:basedOn w:val="a"/>
    <w:link w:val="20"/>
    <w:uiPriority w:val="9"/>
    <w:qFormat/>
    <w:rsid w:val="00BF6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D09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D09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65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B410B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410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6B45"/>
  </w:style>
  <w:style w:type="paragraph" w:styleId="a8">
    <w:name w:val="footer"/>
    <w:basedOn w:val="a"/>
    <w:link w:val="a9"/>
    <w:uiPriority w:val="99"/>
    <w:unhideWhenUsed/>
    <w:rsid w:val="0090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6B45"/>
  </w:style>
  <w:style w:type="character" w:customStyle="1" w:styleId="elementor-drop-cap-letter">
    <w:name w:val="elementor-drop-cap-letter"/>
    <w:basedOn w:val="a0"/>
    <w:rsid w:val="005F6A69"/>
  </w:style>
  <w:style w:type="character" w:customStyle="1" w:styleId="40">
    <w:name w:val="Заголовок 4 Знак"/>
    <w:basedOn w:val="a0"/>
    <w:link w:val="4"/>
    <w:uiPriority w:val="9"/>
    <w:rsid w:val="00CD09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CD09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roject-view-itementrypia02">
    <w:name w:val="project-view-item_entry_pia02"/>
    <w:basedOn w:val="a0"/>
    <w:rsid w:val="00CD09D0"/>
  </w:style>
  <w:style w:type="paragraph" w:customStyle="1" w:styleId="TableParagraph">
    <w:name w:val="Table Paragraph"/>
    <w:basedOn w:val="a"/>
    <w:uiPriority w:val="1"/>
    <w:qFormat/>
    <w:rsid w:val="00A02BA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_tuapse" TargetMode="External"/><Relationship Id="rId13" Type="http://schemas.openxmlformats.org/officeDocument/2006/relationships/hyperlink" Target="https://www.facebook.com/KrdTochka/" TargetMode="External"/><Relationship Id="rId18" Type="http://schemas.openxmlformats.org/officeDocument/2006/relationships/hyperlink" Target="https://www.instagram.com/molodtuapse/?hl=ru" TargetMode="External"/><Relationship Id="rId26" Type="http://schemas.openxmlformats.org/officeDocument/2006/relationships/hyperlink" Target="https://vk.com/molod_tuapse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stagram.com/milena_gaevskaya" TargetMode="External"/><Relationship Id="rId34" Type="http://schemas.openxmlformats.org/officeDocument/2006/relationships/hyperlink" Target="https://www.instagram.com/milena_gaevskaya" TargetMode="External"/><Relationship Id="rId7" Type="http://schemas.openxmlformats.org/officeDocument/2006/relationships/hyperlink" Target="mailto:milena030302@mail.ru" TargetMode="External"/><Relationship Id="rId12" Type="http://schemas.openxmlformats.org/officeDocument/2006/relationships/hyperlink" Target="https://www.instagram.com/milena_gaevskaya" TargetMode="External"/><Relationship Id="rId17" Type="http://schemas.openxmlformats.org/officeDocument/2006/relationships/hyperlink" Target="https://vk.com/molod_tuapse" TargetMode="External"/><Relationship Id="rId25" Type="http://schemas.openxmlformats.org/officeDocument/2006/relationships/hyperlink" Target="http://t.me/tochka_krd" TargetMode="External"/><Relationship Id="rId33" Type="http://schemas.openxmlformats.org/officeDocument/2006/relationships/hyperlink" Target="https://www.instagram.com/tvtuapse/?hl=ru" TargetMode="External"/><Relationship Id="rId38" Type="http://schemas.openxmlformats.org/officeDocument/2006/relationships/hyperlink" Target="http://t.me/tochka_krd" TargetMode="External"/><Relationship Id="rId2" Type="http://schemas.openxmlformats.org/officeDocument/2006/relationships/styles" Target="styles.xml"/><Relationship Id="rId16" Type="http://schemas.openxmlformats.org/officeDocument/2006/relationships/hyperlink" Target="http://t.me/tochka_krd" TargetMode="External"/><Relationship Id="rId20" Type="http://schemas.openxmlformats.org/officeDocument/2006/relationships/hyperlink" Target="https://www.instagram.com/tvtuapse/?hl=ru" TargetMode="External"/><Relationship Id="rId29" Type="http://schemas.openxmlformats.org/officeDocument/2006/relationships/hyperlink" Target="https://www.instagram.com/tvtuapse/?hl=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tvtuapse/?hl=ru" TargetMode="External"/><Relationship Id="rId24" Type="http://schemas.openxmlformats.org/officeDocument/2006/relationships/hyperlink" Target="https://instagram.com/tochkakrd?igshid=r26g82rf4fjn" TargetMode="External"/><Relationship Id="rId32" Type="http://schemas.openxmlformats.org/officeDocument/2006/relationships/hyperlink" Target="https://www.instagram.com/admtuapse/?hl=ru" TargetMode="External"/><Relationship Id="rId37" Type="http://schemas.openxmlformats.org/officeDocument/2006/relationships/hyperlink" Target="https://instagram.com/tochkakrd?igshid=r26g82rf4fjn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stagram.com/tochkakrd?igshid=r26g82rf4fjn" TargetMode="External"/><Relationship Id="rId23" Type="http://schemas.openxmlformats.org/officeDocument/2006/relationships/hyperlink" Target="https://vk.com/tochkakrd" TargetMode="External"/><Relationship Id="rId28" Type="http://schemas.openxmlformats.org/officeDocument/2006/relationships/hyperlink" Target="https://www.instagram.com/admtuapse/?hl=ru" TargetMode="External"/><Relationship Id="rId36" Type="http://schemas.openxmlformats.org/officeDocument/2006/relationships/hyperlink" Target="https://vk.com/tochkakrd" TargetMode="External"/><Relationship Id="rId10" Type="http://schemas.openxmlformats.org/officeDocument/2006/relationships/hyperlink" Target="https://www.instagram.com/admtuapse/?hl=ru" TargetMode="External"/><Relationship Id="rId19" Type="http://schemas.openxmlformats.org/officeDocument/2006/relationships/hyperlink" Target="https://www.instagram.com/admtuapse/?hl=ru" TargetMode="External"/><Relationship Id="rId31" Type="http://schemas.openxmlformats.org/officeDocument/2006/relationships/hyperlink" Target="https://www.instagram.com/molodtuapse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olodtuapse/?hl=ru" TargetMode="External"/><Relationship Id="rId14" Type="http://schemas.openxmlformats.org/officeDocument/2006/relationships/hyperlink" Target="https://vk.com/tochkakrd" TargetMode="External"/><Relationship Id="rId22" Type="http://schemas.openxmlformats.org/officeDocument/2006/relationships/hyperlink" Target="https://www.facebook.com/KrdTochka/" TargetMode="External"/><Relationship Id="rId27" Type="http://schemas.openxmlformats.org/officeDocument/2006/relationships/hyperlink" Target="https://www.instagram.com/molodtuapse/?hl=ru" TargetMode="External"/><Relationship Id="rId30" Type="http://schemas.openxmlformats.org/officeDocument/2006/relationships/hyperlink" Target="https://vk.com/molod_tuapse" TargetMode="External"/><Relationship Id="rId35" Type="http://schemas.openxmlformats.org/officeDocument/2006/relationships/hyperlink" Target="https://www.facebook.com/KrdTo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2021-07-05T09:14:00Z</dcterms:created>
  <dcterms:modified xsi:type="dcterms:W3CDTF">2021-07-05T09:14:00Z</dcterms:modified>
</cp:coreProperties>
</file>