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B71" w:rsidRPr="00CD1962" w:rsidRDefault="0043733A">
      <w:pPr>
        <w:pStyle w:val="a3"/>
        <w:spacing w:before="71"/>
        <w:ind w:left="200"/>
        <w:rPr>
          <w:rFonts w:ascii="Times New Roman" w:hAnsi="Times New Roman" w:cs="Times New Roman"/>
          <w:sz w:val="24"/>
          <w:szCs w:val="24"/>
        </w:rPr>
      </w:pPr>
      <w:r w:rsidRPr="00CD1962">
        <w:rPr>
          <w:rFonts w:ascii="Times New Roman" w:hAnsi="Times New Roman" w:cs="Times New Roman"/>
          <w:w w:val="115"/>
          <w:sz w:val="24"/>
          <w:szCs w:val="24"/>
        </w:rPr>
        <w:t xml:space="preserve">Карточка проекта </w:t>
      </w:r>
      <w:r w:rsidR="00F820B6">
        <w:rPr>
          <w:rFonts w:ascii="Times New Roman" w:hAnsi="Times New Roman" w:cs="Times New Roman"/>
          <w:w w:val="115"/>
          <w:sz w:val="24"/>
          <w:szCs w:val="24"/>
        </w:rPr>
        <w:t>«</w:t>
      </w:r>
      <w:r w:rsidRPr="00CD1962">
        <w:rPr>
          <w:rFonts w:ascii="Times New Roman" w:hAnsi="Times New Roman" w:cs="Times New Roman"/>
          <w:w w:val="115"/>
          <w:sz w:val="24"/>
          <w:szCs w:val="24"/>
        </w:rPr>
        <w:t>Вместе мы справимся!</w:t>
      </w:r>
      <w:r w:rsidR="00F820B6">
        <w:rPr>
          <w:rFonts w:ascii="Times New Roman" w:hAnsi="Times New Roman" w:cs="Times New Roman"/>
          <w:w w:val="115"/>
          <w:sz w:val="24"/>
          <w:szCs w:val="24"/>
        </w:rPr>
        <w:t>»</w:t>
      </w:r>
    </w:p>
    <w:p w:rsidR="00B01B71" w:rsidRPr="00CD1962" w:rsidRDefault="00B01B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01B71" w:rsidRPr="00CD1962" w:rsidRDefault="00B01B71">
      <w:pPr>
        <w:pStyle w:val="a3"/>
        <w:spacing w:before="1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180"/>
        <w:gridCol w:w="6106"/>
      </w:tblGrid>
      <w:tr w:rsidR="00B01B71" w:rsidRPr="00CD1962">
        <w:trPr>
          <w:trHeight w:val="361"/>
        </w:trPr>
        <w:tc>
          <w:tcPr>
            <w:tcW w:w="4180" w:type="dxa"/>
          </w:tcPr>
          <w:p w:rsidR="00B01B71" w:rsidRPr="00CD1962" w:rsidRDefault="0043733A">
            <w:pPr>
              <w:pStyle w:val="TableParagraph"/>
              <w:spacing w:befor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Название проекта</w:t>
            </w:r>
          </w:p>
        </w:tc>
        <w:tc>
          <w:tcPr>
            <w:tcW w:w="6106" w:type="dxa"/>
          </w:tcPr>
          <w:p w:rsidR="00B01B71" w:rsidRPr="00CD1962" w:rsidRDefault="0043733A">
            <w:pPr>
              <w:pStyle w:val="TableParagraph"/>
              <w:spacing w:befor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2">
              <w:rPr>
                <w:rFonts w:ascii="Times New Roman" w:hAnsi="Times New Roman" w:cs="Times New Roman"/>
                <w:w w:val="115"/>
                <w:sz w:val="24"/>
                <w:szCs w:val="24"/>
              </w:rPr>
              <w:t>Вместе мы справимся!</w:t>
            </w:r>
          </w:p>
        </w:tc>
      </w:tr>
      <w:tr w:rsidR="00B01B71" w:rsidRPr="00CD1962">
        <w:trPr>
          <w:trHeight w:val="361"/>
        </w:trPr>
        <w:tc>
          <w:tcPr>
            <w:tcW w:w="4180" w:type="dxa"/>
          </w:tcPr>
          <w:p w:rsidR="00B01B71" w:rsidRPr="00CD1962" w:rsidRDefault="0043733A">
            <w:pPr>
              <w:pStyle w:val="TableParagraph"/>
              <w:spacing w:befor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Название проекта</w:t>
            </w:r>
          </w:p>
        </w:tc>
        <w:tc>
          <w:tcPr>
            <w:tcW w:w="6106" w:type="dxa"/>
          </w:tcPr>
          <w:p w:rsidR="00B01B71" w:rsidRPr="00CD1962" w:rsidRDefault="0043733A">
            <w:pPr>
              <w:pStyle w:val="TableParagraph"/>
              <w:spacing w:befor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2">
              <w:rPr>
                <w:rFonts w:ascii="Times New Roman" w:hAnsi="Times New Roman" w:cs="Times New Roman"/>
                <w:w w:val="115"/>
                <w:sz w:val="24"/>
                <w:szCs w:val="24"/>
              </w:rPr>
              <w:t>Вместе мы справимся!</w:t>
            </w:r>
          </w:p>
        </w:tc>
      </w:tr>
      <w:tr w:rsidR="00B01B71" w:rsidRPr="00CD1962">
        <w:trPr>
          <w:trHeight w:val="361"/>
        </w:trPr>
        <w:tc>
          <w:tcPr>
            <w:tcW w:w="4180" w:type="dxa"/>
          </w:tcPr>
          <w:p w:rsidR="00B01B71" w:rsidRPr="00CD1962" w:rsidRDefault="0043733A">
            <w:pPr>
              <w:pStyle w:val="TableParagraph"/>
              <w:spacing w:befor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2">
              <w:rPr>
                <w:rFonts w:ascii="Times New Roman" w:hAnsi="Times New Roman" w:cs="Times New Roman"/>
                <w:w w:val="115"/>
                <w:sz w:val="24"/>
                <w:szCs w:val="24"/>
              </w:rPr>
              <w:t>География проекта</w:t>
            </w:r>
          </w:p>
        </w:tc>
        <w:tc>
          <w:tcPr>
            <w:tcW w:w="6106" w:type="dxa"/>
          </w:tcPr>
          <w:p w:rsidR="00B01B71" w:rsidRPr="00CD1962" w:rsidRDefault="0043733A">
            <w:pPr>
              <w:pStyle w:val="TableParagraph"/>
              <w:spacing w:befor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г</w:t>
            </w:r>
            <w:proofErr w:type="gramStart"/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.К</w:t>
            </w:r>
            <w:proofErr w:type="gramEnd"/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раснодар и Краснодарский край.</w:t>
            </w:r>
          </w:p>
        </w:tc>
      </w:tr>
      <w:tr w:rsidR="00B01B71" w:rsidRPr="00CD1962">
        <w:trPr>
          <w:trHeight w:val="361"/>
        </w:trPr>
        <w:tc>
          <w:tcPr>
            <w:tcW w:w="4180" w:type="dxa"/>
          </w:tcPr>
          <w:p w:rsidR="00B01B71" w:rsidRPr="00CD1962" w:rsidRDefault="0043733A">
            <w:pPr>
              <w:pStyle w:val="TableParagraph"/>
              <w:spacing w:befor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Начало реализации</w:t>
            </w:r>
          </w:p>
        </w:tc>
        <w:tc>
          <w:tcPr>
            <w:tcW w:w="6106" w:type="dxa"/>
          </w:tcPr>
          <w:p w:rsidR="00B01B71" w:rsidRPr="00CD1962" w:rsidRDefault="0043733A">
            <w:pPr>
              <w:pStyle w:val="TableParagraph"/>
              <w:spacing w:befor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20</w:t>
            </w:r>
            <w:r w:rsidR="00B923C6">
              <w:rPr>
                <w:rFonts w:ascii="Times New Roman" w:hAnsi="Times New Roman" w:cs="Times New Roman"/>
                <w:w w:val="110"/>
                <w:sz w:val="24"/>
                <w:szCs w:val="24"/>
              </w:rPr>
              <w:t>20-01-10</w:t>
            </w:r>
          </w:p>
        </w:tc>
      </w:tr>
      <w:tr w:rsidR="00B01B71" w:rsidRPr="00CD1962">
        <w:trPr>
          <w:trHeight w:val="361"/>
        </w:trPr>
        <w:tc>
          <w:tcPr>
            <w:tcW w:w="4180" w:type="dxa"/>
          </w:tcPr>
          <w:p w:rsidR="00B01B71" w:rsidRPr="00CD1962" w:rsidRDefault="0043733A">
            <w:pPr>
              <w:pStyle w:val="TableParagraph"/>
              <w:spacing w:befor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Окончание реализации</w:t>
            </w:r>
          </w:p>
        </w:tc>
        <w:tc>
          <w:tcPr>
            <w:tcW w:w="6106" w:type="dxa"/>
          </w:tcPr>
          <w:p w:rsidR="00B01B71" w:rsidRPr="00CD1962" w:rsidRDefault="00B923C6">
            <w:pPr>
              <w:pStyle w:val="TableParagraph"/>
              <w:spacing w:befor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2020</w:t>
            </w:r>
            <w:r w:rsidR="0043733A"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-12-27</w:t>
            </w:r>
          </w:p>
        </w:tc>
      </w:tr>
      <w:tr w:rsidR="00B01B71" w:rsidRPr="00CD1962">
        <w:trPr>
          <w:trHeight w:val="5705"/>
        </w:trPr>
        <w:tc>
          <w:tcPr>
            <w:tcW w:w="4180" w:type="dxa"/>
          </w:tcPr>
          <w:p w:rsidR="00B01B71" w:rsidRPr="00CD1962" w:rsidRDefault="0043733A">
            <w:pPr>
              <w:pStyle w:val="TableParagraph"/>
              <w:spacing w:befor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2">
              <w:rPr>
                <w:rFonts w:ascii="Times New Roman" w:hAnsi="Times New Roman" w:cs="Times New Roman"/>
                <w:w w:val="115"/>
                <w:sz w:val="24"/>
                <w:szCs w:val="24"/>
              </w:rPr>
              <w:t>Краткая аннотация</w:t>
            </w:r>
          </w:p>
        </w:tc>
        <w:tc>
          <w:tcPr>
            <w:tcW w:w="6106" w:type="dxa"/>
          </w:tcPr>
          <w:p w:rsidR="00B01B71" w:rsidRPr="00CD1962" w:rsidRDefault="0043733A">
            <w:pPr>
              <w:pStyle w:val="TableParagraph"/>
              <w:spacing w:before="43" w:line="230" w:lineRule="auto"/>
              <w:ind w:righ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Подростковый возраст - это период максимализма и отрицания любой поступающей</w:t>
            </w:r>
            <w:r w:rsidRPr="00CD1962">
              <w:rPr>
                <w:rFonts w:ascii="Times New Roman" w:hAnsi="Times New Roman" w:cs="Times New Roman"/>
                <w:spacing w:val="52"/>
                <w:w w:val="110"/>
                <w:sz w:val="24"/>
                <w:szCs w:val="24"/>
              </w:rPr>
              <w:t xml:space="preserve"> </w:t>
            </w: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информации.</w:t>
            </w:r>
          </w:p>
          <w:p w:rsidR="00B01B71" w:rsidRPr="00CD1962" w:rsidRDefault="0043733A">
            <w:pPr>
              <w:pStyle w:val="TableParagraph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Данный период отягощает современный Интернет, который богат противоречивыми данными.</w:t>
            </w:r>
          </w:p>
          <w:p w:rsidR="00B01B71" w:rsidRPr="00CD1962" w:rsidRDefault="0043733A">
            <w:pPr>
              <w:pStyle w:val="TableParagraph"/>
              <w:spacing w:line="230" w:lineRule="auto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Подрастающее поколение, не имеющее достаточного опыта в аналитическом мышлении, не способно получать достоверные факты из имеющегося потока. К большому сожалению, эта тема касается и проблемы ВИЧ/СПИД. В нашем центре профилактики данного заболевания существует проблема отказа детей, в возрасте от 12 до 18 лет, от терапии. В связи с этим, региональным отделением ВОД " волонтер</w:t>
            </w:r>
            <w:proofErr w:type="gramStart"/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ы-</w:t>
            </w:r>
            <w:proofErr w:type="gramEnd"/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медики" был разработан проект по развенчанию мифов и повышению уровня комплаенса в среде ВИЧ/СПИД инфицированных. В ходе работы, путем проведения лекций и тренингов, мы планируем убедить подростков в существовании ВИ</w:t>
            </w:r>
            <w:proofErr w:type="gramStart"/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Ч-</w:t>
            </w:r>
            <w:proofErr w:type="gramEnd"/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инфекции и потребности в купировании ее симптомов.</w:t>
            </w:r>
          </w:p>
        </w:tc>
      </w:tr>
      <w:tr w:rsidR="00B01B71" w:rsidRPr="00CD1962">
        <w:trPr>
          <w:trHeight w:val="3736"/>
        </w:trPr>
        <w:tc>
          <w:tcPr>
            <w:tcW w:w="4180" w:type="dxa"/>
          </w:tcPr>
          <w:p w:rsidR="00B01B71" w:rsidRPr="00CD1962" w:rsidRDefault="0043733A">
            <w:pPr>
              <w:pStyle w:val="TableParagraph"/>
              <w:spacing w:before="43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Описание проблемы, решению/ снижению остроты которой посвящен проект</w:t>
            </w:r>
          </w:p>
        </w:tc>
        <w:tc>
          <w:tcPr>
            <w:tcW w:w="6106" w:type="dxa"/>
          </w:tcPr>
          <w:p w:rsidR="00B01B71" w:rsidRPr="00CD1962" w:rsidRDefault="0043733A">
            <w:pPr>
              <w:pStyle w:val="TableParagraph"/>
              <w:spacing w:before="43" w:line="230" w:lineRule="auto"/>
              <w:ind w:righ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Сегодня проблема ВИЧ/СПИД представляет собой комплексный феномен, требующий многомерной ответной стратегии. В рамках борьбы с инфекцией в большинстве случаев работа ведётся в профилактическом аспекте. При этом реже возникает вопрос о том, что многие + ВИЧ люди отказываются соблюдать предписания врача для купирования болезни. Чаще таким поведением отличаются подростки, психологически подавленные, чувствующие себя жертвами обстоятельств. Поэтому был разработан проект по работе с ВИЧ + юными пациентами, имеющими низкий уровень комплаенса.</w:t>
            </w:r>
          </w:p>
        </w:tc>
      </w:tr>
      <w:tr w:rsidR="00B01B71" w:rsidRPr="00CD1962">
        <w:trPr>
          <w:trHeight w:val="2330"/>
        </w:trPr>
        <w:tc>
          <w:tcPr>
            <w:tcW w:w="4180" w:type="dxa"/>
          </w:tcPr>
          <w:p w:rsidR="00B01B71" w:rsidRPr="00CD1962" w:rsidRDefault="0043733A">
            <w:pPr>
              <w:pStyle w:val="TableParagraph"/>
              <w:spacing w:befor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2">
              <w:rPr>
                <w:rFonts w:ascii="Times New Roman" w:hAnsi="Times New Roman" w:cs="Times New Roman"/>
                <w:w w:val="115"/>
                <w:sz w:val="24"/>
                <w:szCs w:val="24"/>
              </w:rPr>
              <w:t>Основные целевые группы</w:t>
            </w:r>
          </w:p>
        </w:tc>
        <w:tc>
          <w:tcPr>
            <w:tcW w:w="6106" w:type="dxa"/>
          </w:tcPr>
          <w:p w:rsidR="00B01B71" w:rsidRPr="00CD1962" w:rsidRDefault="0043733A">
            <w:pPr>
              <w:pStyle w:val="TableParagraph"/>
              <w:spacing w:before="43" w:line="230" w:lineRule="auto"/>
              <w:ind w:righ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1) Пациенты ГБУЗ Краевой клинический центр профилактики и борьбы со СПИД Министерства Здравоохранения РФ. Целевая аудитория будет разделена на группы согласно возрастными особенностями восприятия информации и уровня её подачи:</w:t>
            </w:r>
          </w:p>
          <w:p w:rsidR="00B01B71" w:rsidRPr="00CD1962" w:rsidRDefault="0043733A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пациенты возрастной группы 10-13</w:t>
            </w:r>
            <w:r w:rsidRPr="00CD1962">
              <w:rPr>
                <w:rFonts w:ascii="Times New Roman" w:hAnsi="Times New Roman" w:cs="Times New Roman"/>
                <w:spacing w:val="39"/>
                <w:w w:val="110"/>
                <w:sz w:val="24"/>
                <w:szCs w:val="24"/>
              </w:rPr>
              <w:t xml:space="preserve"> </w:t>
            </w: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лет;</w:t>
            </w:r>
          </w:p>
          <w:p w:rsidR="00B01B71" w:rsidRPr="00CD1962" w:rsidRDefault="0043733A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Пациенты возрастной группы 14-17</w:t>
            </w:r>
            <w:r w:rsidRPr="00CD1962">
              <w:rPr>
                <w:rFonts w:ascii="Times New Roman" w:hAnsi="Times New Roman" w:cs="Times New Roman"/>
                <w:spacing w:val="53"/>
                <w:w w:val="110"/>
                <w:sz w:val="24"/>
                <w:szCs w:val="24"/>
              </w:rPr>
              <w:t xml:space="preserve"> </w:t>
            </w: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лет.</w:t>
            </w:r>
          </w:p>
        </w:tc>
      </w:tr>
    </w:tbl>
    <w:p w:rsidR="00B01B71" w:rsidRPr="00CD1962" w:rsidRDefault="00B01B71">
      <w:pPr>
        <w:spacing w:line="279" w:lineRule="exact"/>
        <w:rPr>
          <w:rFonts w:ascii="Times New Roman" w:hAnsi="Times New Roman" w:cs="Times New Roman"/>
          <w:sz w:val="24"/>
          <w:szCs w:val="24"/>
        </w:rPr>
        <w:sectPr w:rsidR="00B01B71" w:rsidRPr="00CD1962">
          <w:type w:val="continuous"/>
          <w:pgSz w:w="11910" w:h="16840"/>
          <w:pgMar w:top="1100" w:right="68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180"/>
        <w:gridCol w:w="6106"/>
      </w:tblGrid>
      <w:tr w:rsidR="00B01B71" w:rsidRPr="00CD1962">
        <w:trPr>
          <w:trHeight w:val="5143"/>
        </w:trPr>
        <w:tc>
          <w:tcPr>
            <w:tcW w:w="4180" w:type="dxa"/>
          </w:tcPr>
          <w:p w:rsidR="00B01B71" w:rsidRPr="00CD1962" w:rsidRDefault="00B01B7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6" w:type="dxa"/>
          </w:tcPr>
          <w:p w:rsidR="00B01B71" w:rsidRPr="00CD1962" w:rsidRDefault="0043733A">
            <w:pPr>
              <w:pStyle w:val="TableParagraph"/>
              <w:numPr>
                <w:ilvl w:val="0"/>
                <w:numId w:val="5"/>
              </w:numPr>
              <w:tabs>
                <w:tab w:val="left" w:pos="365"/>
              </w:tabs>
              <w:spacing w:before="43" w:line="230" w:lineRule="auto"/>
              <w:ind w:righ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Родители пациентов центра профилактики и борьбы со СПИД в качестве официальных представителей, защищающих интересы несовершеннолетних пациентов. Так как работа по повышению уровня медицинского комплаенса должна быть организована комплексно, то родители таких детей обязаны непосредственно вносить свой соизмеримый вклад в воспитание ребёнка в ключе его отношения к собственной терапии.</w:t>
            </w:r>
          </w:p>
          <w:p w:rsidR="00B01B71" w:rsidRPr="00CD1962" w:rsidRDefault="0043733A">
            <w:pPr>
              <w:pStyle w:val="TableParagraph"/>
              <w:numPr>
                <w:ilvl w:val="0"/>
                <w:numId w:val="5"/>
              </w:numPr>
              <w:tabs>
                <w:tab w:val="left" w:pos="365"/>
              </w:tabs>
              <w:spacing w:line="230" w:lineRule="auto"/>
              <w:ind w:right="4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Сотрудники ГБУЗ Краевой клинический центр профилактики и борьбы со СПИД в качестве наставников и</w:t>
            </w:r>
            <w:r w:rsidRPr="00CD1962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экспертов.</w:t>
            </w:r>
          </w:p>
          <w:p w:rsidR="00B01B71" w:rsidRPr="00B923C6" w:rsidRDefault="0043733A">
            <w:pPr>
              <w:pStyle w:val="TableParagraph"/>
              <w:numPr>
                <w:ilvl w:val="0"/>
                <w:numId w:val="5"/>
              </w:numPr>
              <w:tabs>
                <w:tab w:val="left" w:pos="365"/>
              </w:tabs>
              <w:spacing w:line="230" w:lineRule="auto"/>
              <w:ind w:righ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3C6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Студенты ФГБОУ </w:t>
            </w:r>
            <w:proofErr w:type="gramStart"/>
            <w:r w:rsidRPr="00B923C6">
              <w:rPr>
                <w:rFonts w:ascii="Times New Roman" w:hAnsi="Times New Roman" w:cs="Times New Roman"/>
                <w:w w:val="115"/>
                <w:sz w:val="24"/>
                <w:szCs w:val="24"/>
              </w:rPr>
              <w:t>ВО</w:t>
            </w:r>
            <w:proofErr w:type="gramEnd"/>
            <w:r w:rsidRPr="00B923C6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"Кубанский государственный медицинский университет" Минздрава</w:t>
            </w:r>
            <w:r w:rsidRPr="00B923C6">
              <w:rPr>
                <w:rFonts w:ascii="Times New Roman" w:hAnsi="Times New Roman" w:cs="Times New Roman"/>
                <w:spacing w:val="-31"/>
                <w:w w:val="115"/>
                <w:sz w:val="24"/>
                <w:szCs w:val="24"/>
              </w:rPr>
              <w:t xml:space="preserve"> </w:t>
            </w:r>
            <w:r w:rsidRPr="00B923C6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России</w:t>
            </w:r>
            <w:r w:rsidRPr="00B923C6">
              <w:rPr>
                <w:rFonts w:ascii="Times New Roman" w:hAnsi="Times New Roman" w:cs="Times New Roman"/>
                <w:spacing w:val="-31"/>
                <w:w w:val="115"/>
                <w:sz w:val="24"/>
                <w:szCs w:val="24"/>
              </w:rPr>
              <w:t xml:space="preserve"> </w:t>
            </w:r>
            <w:r w:rsidRPr="00B923C6">
              <w:rPr>
                <w:rFonts w:ascii="Times New Roman" w:hAnsi="Times New Roman" w:cs="Times New Roman"/>
                <w:w w:val="115"/>
                <w:sz w:val="24"/>
                <w:szCs w:val="24"/>
              </w:rPr>
              <w:t>в</w:t>
            </w:r>
            <w:r w:rsidRPr="00B923C6">
              <w:rPr>
                <w:rFonts w:ascii="Times New Roman" w:hAnsi="Times New Roman" w:cs="Times New Roman"/>
                <w:spacing w:val="-31"/>
                <w:w w:val="115"/>
                <w:sz w:val="24"/>
                <w:szCs w:val="24"/>
              </w:rPr>
              <w:t xml:space="preserve"> </w:t>
            </w:r>
            <w:r w:rsidRPr="00B923C6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качестве</w:t>
            </w:r>
            <w:r w:rsidRPr="00B923C6">
              <w:rPr>
                <w:rFonts w:ascii="Times New Roman" w:hAnsi="Times New Roman" w:cs="Times New Roman"/>
                <w:spacing w:val="-30"/>
                <w:w w:val="115"/>
                <w:sz w:val="24"/>
                <w:szCs w:val="24"/>
              </w:rPr>
              <w:t xml:space="preserve"> </w:t>
            </w:r>
            <w:r w:rsidRPr="00B923C6">
              <w:rPr>
                <w:rFonts w:ascii="Times New Roman" w:hAnsi="Times New Roman" w:cs="Times New Roman"/>
                <w:w w:val="115"/>
                <w:sz w:val="24"/>
                <w:szCs w:val="24"/>
              </w:rPr>
              <w:t>волонтеров</w:t>
            </w:r>
            <w:r w:rsidRPr="00B923C6">
              <w:rPr>
                <w:rFonts w:ascii="Times New Roman" w:hAnsi="Times New Roman" w:cs="Times New Roman"/>
                <w:spacing w:val="-31"/>
                <w:w w:val="115"/>
                <w:sz w:val="24"/>
                <w:szCs w:val="24"/>
              </w:rPr>
              <w:t xml:space="preserve"> </w:t>
            </w:r>
            <w:r w:rsidRPr="00B923C6">
              <w:rPr>
                <w:rFonts w:ascii="Times New Roman" w:hAnsi="Times New Roman" w:cs="Times New Roman"/>
                <w:w w:val="115"/>
                <w:sz w:val="24"/>
                <w:szCs w:val="24"/>
              </w:rPr>
              <w:t>проекта. Первоначальное количество на момент старта проекта - 15</w:t>
            </w:r>
            <w:r w:rsidRPr="00B923C6">
              <w:rPr>
                <w:rFonts w:ascii="Times New Roman" w:hAnsi="Times New Roman" w:cs="Times New Roman"/>
                <w:spacing w:val="-16"/>
                <w:w w:val="115"/>
                <w:sz w:val="24"/>
                <w:szCs w:val="24"/>
              </w:rPr>
              <w:t xml:space="preserve"> </w:t>
            </w:r>
            <w:r w:rsidRPr="00B923C6">
              <w:rPr>
                <w:rFonts w:ascii="Times New Roman" w:hAnsi="Times New Roman" w:cs="Times New Roman"/>
                <w:w w:val="115"/>
                <w:sz w:val="24"/>
                <w:szCs w:val="24"/>
              </w:rPr>
              <w:t>человек.</w:t>
            </w:r>
          </w:p>
        </w:tc>
      </w:tr>
      <w:tr w:rsidR="00B01B71" w:rsidRPr="00CD1962">
        <w:trPr>
          <w:trHeight w:val="6830"/>
        </w:trPr>
        <w:tc>
          <w:tcPr>
            <w:tcW w:w="4180" w:type="dxa"/>
          </w:tcPr>
          <w:p w:rsidR="00B01B71" w:rsidRPr="00CD1962" w:rsidRDefault="0043733A">
            <w:pPr>
              <w:pStyle w:val="TableParagraph"/>
              <w:spacing w:befor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Основная цель</w:t>
            </w:r>
          </w:p>
        </w:tc>
        <w:tc>
          <w:tcPr>
            <w:tcW w:w="6106" w:type="dxa"/>
          </w:tcPr>
          <w:p w:rsidR="00B01B71" w:rsidRPr="00CD1962" w:rsidRDefault="0043733A">
            <w:pPr>
              <w:pStyle w:val="TableParagraph"/>
              <w:spacing w:before="43" w:line="230" w:lineRule="auto"/>
              <w:ind w:righ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Основная цель - повышение уровня комплаенса юных ВИЧ + пациентов, обсуждение с ними основного блока вопросов, касающихся инфекции, развенчание различного рода мифов о болезни, ее путей передачи, лечения и профилактики. Проект способствует борьбе с эмоциональным выгоранием ВИЧ + пациентов.</w:t>
            </w:r>
          </w:p>
          <w:p w:rsidR="00B01B71" w:rsidRPr="00CD1962" w:rsidRDefault="0043733A">
            <w:pPr>
              <w:pStyle w:val="TableParagraph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Ввиду отсутствия у несовершеннолетних опыта интерпретации информации и юношеского максимализма, ВИЧ + подростки, входя в пубертатный период и начиная жить половой жизнью, не верят в правдивость диагноза и не используют барьерную контрацепцию. Отсюда вытекает проблема распространения инфекции среди здорового населения данной возрастной группы.</w:t>
            </w:r>
          </w:p>
          <w:p w:rsidR="00B01B71" w:rsidRPr="00CD1962" w:rsidRDefault="0043733A">
            <w:pPr>
              <w:pStyle w:val="TableParagraph"/>
              <w:spacing w:before="1" w:line="230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Если человек знает о своём + ВИЧ-статусе и не использует необходимые меры предосторожности, то, согласно ст.122 ч.2 УК РФ, он должен понести уголовное наказание в виде лишения свободы в срок до 8 лет. Однако</w:t>
            </w:r>
            <w:proofErr w:type="gramStart"/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,</w:t>
            </w:r>
            <w:proofErr w:type="gramEnd"/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если подросток не достиг 16- летнего возраста, то наказание за него несут законные представители/родители, что также является немаловажной проблемы.</w:t>
            </w:r>
          </w:p>
        </w:tc>
      </w:tr>
      <w:tr w:rsidR="00B01B71" w:rsidRPr="00CD1962">
        <w:trPr>
          <w:trHeight w:val="3174"/>
        </w:trPr>
        <w:tc>
          <w:tcPr>
            <w:tcW w:w="4180" w:type="dxa"/>
          </w:tcPr>
          <w:p w:rsidR="00B01B71" w:rsidRPr="00CD1962" w:rsidRDefault="0043733A">
            <w:pPr>
              <w:pStyle w:val="TableParagraph"/>
              <w:spacing w:befor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2">
              <w:rPr>
                <w:rFonts w:ascii="Times New Roman" w:hAnsi="Times New Roman" w:cs="Times New Roman"/>
                <w:w w:val="115"/>
                <w:sz w:val="24"/>
                <w:szCs w:val="24"/>
              </w:rPr>
              <w:t>Задачи проекта</w:t>
            </w:r>
          </w:p>
        </w:tc>
        <w:tc>
          <w:tcPr>
            <w:tcW w:w="6106" w:type="dxa"/>
          </w:tcPr>
          <w:p w:rsidR="00B01B71" w:rsidRPr="00CD1962" w:rsidRDefault="0043733A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before="45" w:line="228" w:lineRule="auto"/>
              <w:ind w:right="63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Привлечь внимание родителей к проблемам подростков.</w:t>
            </w:r>
          </w:p>
          <w:p w:rsidR="00B01B71" w:rsidRPr="00CD1962" w:rsidRDefault="0043733A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line="282" w:lineRule="exact"/>
              <w:ind w:left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2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Развенчать мифы вокруг</w:t>
            </w:r>
            <w:r w:rsidRPr="00CD1962">
              <w:rPr>
                <w:rFonts w:ascii="Times New Roman" w:hAnsi="Times New Roman" w:cs="Times New Roman"/>
                <w:spacing w:val="-18"/>
                <w:w w:val="115"/>
                <w:sz w:val="24"/>
                <w:szCs w:val="24"/>
              </w:rPr>
              <w:t xml:space="preserve"> </w:t>
            </w:r>
            <w:r w:rsidRPr="00CD1962">
              <w:rPr>
                <w:rFonts w:ascii="Times New Roman" w:hAnsi="Times New Roman" w:cs="Times New Roman"/>
                <w:w w:val="115"/>
                <w:sz w:val="24"/>
                <w:szCs w:val="24"/>
              </w:rPr>
              <w:t>ВИЧ/СПИД.</w:t>
            </w:r>
          </w:p>
          <w:p w:rsidR="00B01B71" w:rsidRPr="00CD1962" w:rsidRDefault="0043733A">
            <w:pPr>
              <w:pStyle w:val="TableParagraph"/>
              <w:numPr>
                <w:ilvl w:val="0"/>
                <w:numId w:val="4"/>
              </w:numPr>
              <w:tabs>
                <w:tab w:val="left" w:pos="407"/>
              </w:tabs>
              <w:spacing w:before="4" w:line="230" w:lineRule="auto"/>
              <w:ind w:right="38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Оповестить подростков-участников проекта о наличии у них ВИЧ-инфекции и информировать о </w:t>
            </w:r>
            <w:r w:rsidR="001D42EF"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сопутствующих</w:t>
            </w: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проблемах развития данного заболевания.</w:t>
            </w:r>
          </w:p>
          <w:p w:rsidR="00B01B71" w:rsidRPr="00CD1962" w:rsidRDefault="0043733A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line="230" w:lineRule="auto"/>
              <w:ind w:right="129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Привлечь участников и их родителей к употреблению терапии</w:t>
            </w:r>
            <w:r w:rsidRPr="00CD1962"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</w:rPr>
              <w:t xml:space="preserve"> </w:t>
            </w: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антиВИЧ.</w:t>
            </w:r>
          </w:p>
          <w:p w:rsidR="00B01B71" w:rsidRPr="00CD1962" w:rsidRDefault="0043733A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line="230" w:lineRule="auto"/>
              <w:ind w:right="9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Распространить накопленный опыт среди других регионов.</w:t>
            </w:r>
          </w:p>
        </w:tc>
      </w:tr>
    </w:tbl>
    <w:p w:rsidR="00B01B71" w:rsidRPr="00CD1962" w:rsidRDefault="00B01B71">
      <w:pPr>
        <w:spacing w:line="230" w:lineRule="auto"/>
        <w:rPr>
          <w:rFonts w:ascii="Times New Roman" w:hAnsi="Times New Roman" w:cs="Times New Roman"/>
          <w:sz w:val="24"/>
          <w:szCs w:val="24"/>
        </w:rPr>
        <w:sectPr w:rsidR="00B01B71" w:rsidRPr="00CD1962">
          <w:pgSz w:w="11910" w:h="16840"/>
          <w:pgMar w:top="780" w:right="68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180"/>
        <w:gridCol w:w="6106"/>
      </w:tblGrid>
      <w:tr w:rsidR="00B01B71" w:rsidRPr="00CD1962">
        <w:trPr>
          <w:trHeight w:val="1486"/>
        </w:trPr>
        <w:tc>
          <w:tcPr>
            <w:tcW w:w="4180" w:type="dxa"/>
          </w:tcPr>
          <w:p w:rsidR="00B01B71" w:rsidRPr="00CD1962" w:rsidRDefault="00B01B7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6" w:type="dxa"/>
          </w:tcPr>
          <w:p w:rsidR="00B01B71" w:rsidRPr="00CD1962" w:rsidRDefault="0043733A">
            <w:pPr>
              <w:pStyle w:val="TableParagraph"/>
              <w:numPr>
                <w:ilvl w:val="0"/>
                <w:numId w:val="3"/>
              </w:numPr>
              <w:tabs>
                <w:tab w:val="left" w:pos="407"/>
              </w:tabs>
              <w:spacing w:before="43" w:line="230" w:lineRule="auto"/>
              <w:ind w:right="12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Увеличить количество подростков приним</w:t>
            </w:r>
            <w:r w:rsidR="001D42EF">
              <w:rPr>
                <w:rFonts w:ascii="Times New Roman" w:hAnsi="Times New Roman" w:cs="Times New Roman"/>
                <w:w w:val="110"/>
                <w:sz w:val="24"/>
                <w:szCs w:val="24"/>
              </w:rPr>
              <w:t>а</w:t>
            </w: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ющих терапию до</w:t>
            </w:r>
            <w:r w:rsidRPr="00CD196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85%.</w:t>
            </w:r>
          </w:p>
          <w:p w:rsidR="00B01B71" w:rsidRPr="00CD1962" w:rsidRDefault="0043733A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line="230" w:lineRule="auto"/>
              <w:ind w:right="26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Оповестить участников проекта о возможности инфицирования окружающих</w:t>
            </w:r>
            <w:r w:rsidR="001D42EF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и предупредить распространени</w:t>
            </w: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е</w:t>
            </w:r>
            <w:r w:rsidRPr="00CD1962"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</w:rPr>
              <w:t xml:space="preserve"> </w:t>
            </w: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ВИЧ.</w:t>
            </w:r>
          </w:p>
        </w:tc>
      </w:tr>
      <w:tr w:rsidR="00B01B71" w:rsidRPr="00CD1962">
        <w:trPr>
          <w:trHeight w:val="8518"/>
        </w:trPr>
        <w:tc>
          <w:tcPr>
            <w:tcW w:w="4180" w:type="dxa"/>
          </w:tcPr>
          <w:p w:rsidR="00B01B71" w:rsidRPr="00CD1962" w:rsidRDefault="0043733A">
            <w:pPr>
              <w:pStyle w:val="TableParagraph"/>
              <w:spacing w:befor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Методы реализации</w:t>
            </w:r>
          </w:p>
        </w:tc>
        <w:tc>
          <w:tcPr>
            <w:tcW w:w="6106" w:type="dxa"/>
          </w:tcPr>
          <w:p w:rsidR="00B01B71" w:rsidRPr="00CD1962" w:rsidRDefault="0043733A">
            <w:pPr>
              <w:pStyle w:val="TableParagraph"/>
              <w:spacing w:before="34" w:line="28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2">
              <w:rPr>
                <w:rFonts w:ascii="Times New Roman" w:hAnsi="Times New Roman" w:cs="Times New Roman"/>
                <w:w w:val="115"/>
                <w:sz w:val="24"/>
                <w:szCs w:val="24"/>
              </w:rPr>
              <w:t>Этапы реализации:</w:t>
            </w:r>
          </w:p>
          <w:p w:rsidR="00B01B71" w:rsidRPr="00CD1962" w:rsidRDefault="0043733A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</w:tabs>
              <w:spacing w:before="3" w:line="230" w:lineRule="auto"/>
              <w:ind w:right="2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"Школа родителей": проведение дискуссионных </w:t>
            </w:r>
            <w:r w:rsidRPr="00CD1962">
              <w:rPr>
                <w:rFonts w:ascii="Times New Roman" w:hAnsi="Times New Roman" w:cs="Times New Roman"/>
                <w:w w:val="115"/>
                <w:sz w:val="24"/>
                <w:szCs w:val="24"/>
              </w:rPr>
              <w:t>встреч</w:t>
            </w:r>
            <w:r w:rsidRPr="00CD1962">
              <w:rPr>
                <w:rFonts w:ascii="Times New Roman" w:hAnsi="Times New Roman" w:cs="Times New Roman"/>
                <w:spacing w:val="-32"/>
                <w:w w:val="115"/>
                <w:sz w:val="24"/>
                <w:szCs w:val="24"/>
              </w:rPr>
              <w:t xml:space="preserve"> </w:t>
            </w:r>
            <w:r w:rsidRPr="00CD1962">
              <w:rPr>
                <w:rFonts w:ascii="Times New Roman" w:hAnsi="Times New Roman" w:cs="Times New Roman"/>
                <w:w w:val="115"/>
                <w:sz w:val="24"/>
                <w:szCs w:val="24"/>
              </w:rPr>
              <w:t>с</w:t>
            </w:r>
            <w:r w:rsidRPr="00CD1962">
              <w:rPr>
                <w:rFonts w:ascii="Times New Roman" w:hAnsi="Times New Roman" w:cs="Times New Roman"/>
                <w:spacing w:val="-32"/>
                <w:w w:val="115"/>
                <w:sz w:val="24"/>
                <w:szCs w:val="24"/>
              </w:rPr>
              <w:t xml:space="preserve"> </w:t>
            </w:r>
            <w:r w:rsidRPr="00CD1962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родителями</w:t>
            </w:r>
            <w:r w:rsidRPr="00CD1962">
              <w:rPr>
                <w:rFonts w:ascii="Times New Roman" w:hAnsi="Times New Roman" w:cs="Times New Roman"/>
                <w:spacing w:val="-31"/>
                <w:w w:val="115"/>
                <w:sz w:val="24"/>
                <w:szCs w:val="24"/>
              </w:rPr>
              <w:t xml:space="preserve"> </w:t>
            </w:r>
            <w:r w:rsidRPr="00CD1962">
              <w:rPr>
                <w:rFonts w:ascii="Times New Roman" w:hAnsi="Times New Roman" w:cs="Times New Roman"/>
                <w:w w:val="115"/>
                <w:sz w:val="24"/>
                <w:szCs w:val="24"/>
              </w:rPr>
              <w:t>и</w:t>
            </w:r>
            <w:r w:rsidRPr="00CD1962">
              <w:rPr>
                <w:rFonts w:ascii="Times New Roman" w:hAnsi="Times New Roman" w:cs="Times New Roman"/>
                <w:spacing w:val="-32"/>
                <w:w w:val="115"/>
                <w:sz w:val="24"/>
                <w:szCs w:val="24"/>
              </w:rPr>
              <w:t xml:space="preserve"> </w:t>
            </w:r>
            <w:r w:rsidRPr="00CD1962">
              <w:rPr>
                <w:rFonts w:ascii="Times New Roman" w:hAnsi="Times New Roman" w:cs="Times New Roman"/>
                <w:w w:val="115"/>
                <w:sz w:val="24"/>
                <w:szCs w:val="24"/>
              </w:rPr>
              <w:t>детьми,</w:t>
            </w:r>
            <w:r w:rsidRPr="00CD1962">
              <w:rPr>
                <w:rFonts w:ascii="Times New Roman" w:hAnsi="Times New Roman" w:cs="Times New Roman"/>
                <w:spacing w:val="-33"/>
                <w:w w:val="115"/>
                <w:sz w:val="24"/>
                <w:szCs w:val="24"/>
              </w:rPr>
              <w:t xml:space="preserve"> </w:t>
            </w:r>
            <w:r w:rsidRPr="00CD1962">
              <w:rPr>
                <w:rFonts w:ascii="Times New Roman" w:hAnsi="Times New Roman" w:cs="Times New Roman"/>
                <w:w w:val="115"/>
                <w:sz w:val="24"/>
                <w:szCs w:val="24"/>
              </w:rPr>
              <w:t>отказывающимися от</w:t>
            </w:r>
            <w:r w:rsidRPr="00CD1962">
              <w:rPr>
                <w:rFonts w:ascii="Times New Roman" w:hAnsi="Times New Roman" w:cs="Times New Roman"/>
                <w:spacing w:val="-16"/>
                <w:w w:val="115"/>
                <w:sz w:val="24"/>
                <w:szCs w:val="24"/>
              </w:rPr>
              <w:t xml:space="preserve"> </w:t>
            </w:r>
            <w:r w:rsidRPr="00CD1962">
              <w:rPr>
                <w:rFonts w:ascii="Times New Roman" w:hAnsi="Times New Roman" w:cs="Times New Roman"/>
                <w:w w:val="115"/>
                <w:sz w:val="24"/>
                <w:szCs w:val="24"/>
              </w:rPr>
              <w:t>терапии.</w:t>
            </w:r>
            <w:r w:rsidRPr="00CD1962">
              <w:rPr>
                <w:rFonts w:ascii="Times New Roman" w:hAnsi="Times New Roman" w:cs="Times New Roman"/>
                <w:spacing w:val="-15"/>
                <w:w w:val="115"/>
                <w:sz w:val="24"/>
                <w:szCs w:val="24"/>
              </w:rPr>
              <w:t xml:space="preserve"> </w:t>
            </w:r>
            <w:r w:rsidRPr="00CD1962">
              <w:rPr>
                <w:rFonts w:ascii="Times New Roman" w:hAnsi="Times New Roman" w:cs="Times New Roman"/>
                <w:w w:val="115"/>
                <w:sz w:val="24"/>
                <w:szCs w:val="24"/>
              </w:rPr>
              <w:t>Его</w:t>
            </w:r>
            <w:r w:rsidRPr="00CD1962">
              <w:rPr>
                <w:rFonts w:ascii="Times New Roman" w:hAnsi="Times New Roman" w:cs="Times New Roman"/>
                <w:spacing w:val="-16"/>
                <w:w w:val="115"/>
                <w:sz w:val="24"/>
                <w:szCs w:val="24"/>
              </w:rPr>
              <w:t xml:space="preserve"> </w:t>
            </w:r>
            <w:r w:rsidRPr="00CD1962">
              <w:rPr>
                <w:rFonts w:ascii="Times New Roman" w:hAnsi="Times New Roman" w:cs="Times New Roman"/>
                <w:w w:val="115"/>
                <w:sz w:val="24"/>
                <w:szCs w:val="24"/>
              </w:rPr>
              <w:t>цель</w:t>
            </w:r>
            <w:r w:rsidRPr="00CD1962">
              <w:rPr>
                <w:rFonts w:ascii="Times New Roman" w:hAnsi="Times New Roman" w:cs="Times New Roman"/>
                <w:spacing w:val="-16"/>
                <w:w w:val="115"/>
                <w:sz w:val="24"/>
                <w:szCs w:val="24"/>
              </w:rPr>
              <w:t xml:space="preserve"> </w:t>
            </w:r>
            <w:r w:rsidRPr="00CD1962">
              <w:rPr>
                <w:rFonts w:ascii="Times New Roman" w:hAnsi="Times New Roman" w:cs="Times New Roman"/>
                <w:w w:val="115"/>
                <w:sz w:val="24"/>
                <w:szCs w:val="24"/>
              </w:rPr>
              <w:t>-</w:t>
            </w:r>
            <w:r w:rsidRPr="00CD1962">
              <w:rPr>
                <w:rFonts w:ascii="Times New Roman" w:hAnsi="Times New Roman" w:cs="Times New Roman"/>
                <w:spacing w:val="-16"/>
                <w:w w:val="115"/>
                <w:sz w:val="24"/>
                <w:szCs w:val="24"/>
              </w:rPr>
              <w:t xml:space="preserve"> </w:t>
            </w:r>
            <w:r w:rsidRPr="00CD1962">
              <w:rPr>
                <w:rFonts w:ascii="Times New Roman" w:hAnsi="Times New Roman" w:cs="Times New Roman"/>
                <w:w w:val="115"/>
                <w:sz w:val="24"/>
                <w:szCs w:val="24"/>
              </w:rPr>
              <w:t>выявить,</w:t>
            </w:r>
            <w:r w:rsidRPr="00CD1962">
              <w:rPr>
                <w:rFonts w:ascii="Times New Roman" w:hAnsi="Times New Roman" w:cs="Times New Roman"/>
                <w:spacing w:val="-15"/>
                <w:w w:val="115"/>
                <w:sz w:val="24"/>
                <w:szCs w:val="24"/>
              </w:rPr>
              <w:t xml:space="preserve"> </w:t>
            </w:r>
            <w:r w:rsidRPr="00CD1962">
              <w:rPr>
                <w:rFonts w:ascii="Times New Roman" w:hAnsi="Times New Roman" w:cs="Times New Roman"/>
                <w:w w:val="115"/>
                <w:sz w:val="24"/>
                <w:szCs w:val="24"/>
              </w:rPr>
              <w:t>является</w:t>
            </w:r>
            <w:r w:rsidRPr="00CD1962">
              <w:rPr>
                <w:rFonts w:ascii="Times New Roman" w:hAnsi="Times New Roman" w:cs="Times New Roman"/>
                <w:spacing w:val="-16"/>
                <w:w w:val="115"/>
                <w:sz w:val="24"/>
                <w:szCs w:val="24"/>
              </w:rPr>
              <w:t xml:space="preserve"> </w:t>
            </w:r>
            <w:r w:rsidRPr="00CD1962">
              <w:rPr>
                <w:rFonts w:ascii="Times New Roman" w:hAnsi="Times New Roman" w:cs="Times New Roman"/>
                <w:w w:val="115"/>
                <w:sz w:val="24"/>
                <w:szCs w:val="24"/>
              </w:rPr>
              <w:t>ли</w:t>
            </w:r>
            <w:r w:rsidRPr="00CD1962">
              <w:rPr>
                <w:rFonts w:ascii="Times New Roman" w:hAnsi="Times New Roman" w:cs="Times New Roman"/>
                <w:spacing w:val="-16"/>
                <w:w w:val="115"/>
                <w:sz w:val="24"/>
                <w:szCs w:val="24"/>
              </w:rPr>
              <w:t xml:space="preserve"> </w:t>
            </w:r>
            <w:r w:rsidRPr="00CD1962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семья источником</w:t>
            </w:r>
            <w:r w:rsidRPr="00CD1962">
              <w:rPr>
                <w:rFonts w:ascii="Times New Roman" w:hAnsi="Times New Roman" w:cs="Times New Roman"/>
                <w:spacing w:val="-30"/>
                <w:w w:val="115"/>
                <w:sz w:val="24"/>
                <w:szCs w:val="24"/>
              </w:rPr>
              <w:t xml:space="preserve"> </w:t>
            </w:r>
            <w:r w:rsidRPr="00CD1962">
              <w:rPr>
                <w:rFonts w:ascii="Times New Roman" w:hAnsi="Times New Roman" w:cs="Times New Roman"/>
                <w:w w:val="115"/>
                <w:sz w:val="24"/>
                <w:szCs w:val="24"/>
              </w:rPr>
              <w:t>дезинформации</w:t>
            </w:r>
            <w:r w:rsidRPr="00CD1962">
              <w:rPr>
                <w:rFonts w:ascii="Times New Roman" w:hAnsi="Times New Roman" w:cs="Times New Roman"/>
                <w:spacing w:val="-31"/>
                <w:w w:val="115"/>
                <w:sz w:val="24"/>
                <w:szCs w:val="24"/>
              </w:rPr>
              <w:t xml:space="preserve"> </w:t>
            </w:r>
            <w:r w:rsidRPr="00CD1962">
              <w:rPr>
                <w:rFonts w:ascii="Times New Roman" w:hAnsi="Times New Roman" w:cs="Times New Roman"/>
                <w:w w:val="115"/>
                <w:sz w:val="24"/>
                <w:szCs w:val="24"/>
              </w:rPr>
              <w:t>и</w:t>
            </w:r>
            <w:r w:rsidRPr="00CD1962">
              <w:rPr>
                <w:rFonts w:ascii="Times New Roman" w:hAnsi="Times New Roman" w:cs="Times New Roman"/>
                <w:spacing w:val="-30"/>
                <w:w w:val="115"/>
                <w:sz w:val="24"/>
                <w:szCs w:val="24"/>
              </w:rPr>
              <w:t xml:space="preserve"> </w:t>
            </w:r>
            <w:r w:rsidRPr="00CD1962">
              <w:rPr>
                <w:rFonts w:ascii="Times New Roman" w:hAnsi="Times New Roman" w:cs="Times New Roman"/>
                <w:w w:val="115"/>
                <w:sz w:val="24"/>
                <w:szCs w:val="24"/>
              </w:rPr>
              <w:t>страхов</w:t>
            </w:r>
            <w:r w:rsidRPr="00CD1962">
              <w:rPr>
                <w:rFonts w:ascii="Times New Roman" w:hAnsi="Times New Roman" w:cs="Times New Roman"/>
                <w:spacing w:val="-30"/>
                <w:w w:val="115"/>
                <w:sz w:val="24"/>
                <w:szCs w:val="24"/>
              </w:rPr>
              <w:t xml:space="preserve"> </w:t>
            </w:r>
            <w:r w:rsidRPr="00CD1962">
              <w:rPr>
                <w:rFonts w:ascii="Times New Roman" w:hAnsi="Times New Roman" w:cs="Times New Roman"/>
                <w:w w:val="115"/>
                <w:sz w:val="24"/>
                <w:szCs w:val="24"/>
              </w:rPr>
              <w:t>пациента.</w:t>
            </w:r>
          </w:p>
          <w:p w:rsidR="00B01B71" w:rsidRPr="00CD1962" w:rsidRDefault="0043733A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230" w:lineRule="auto"/>
              <w:ind w:right="1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2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Работа непосредственно с проблемными пациентами, проводящаяся в формате встреч, дискуссий, тематических тренингов и санитарн</w:t>
            </w:r>
            <w:proofErr w:type="gramStart"/>
            <w:r w:rsidRPr="00CD1962">
              <w:rPr>
                <w:rFonts w:ascii="Times New Roman" w:hAnsi="Times New Roman" w:cs="Times New Roman"/>
                <w:w w:val="115"/>
                <w:sz w:val="24"/>
                <w:szCs w:val="24"/>
              </w:rPr>
              <w:t>о-</w:t>
            </w:r>
            <w:proofErr w:type="gramEnd"/>
            <w:r w:rsidRPr="00CD1962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просветительских лекций. По окончании второго этапа</w:t>
            </w:r>
            <w:r w:rsidRPr="00CD1962">
              <w:rPr>
                <w:rFonts w:ascii="Times New Roman" w:hAnsi="Times New Roman" w:cs="Times New Roman"/>
                <w:spacing w:val="-43"/>
                <w:w w:val="115"/>
                <w:sz w:val="24"/>
                <w:szCs w:val="24"/>
              </w:rPr>
              <w:t xml:space="preserve"> </w:t>
            </w:r>
            <w:r w:rsidRPr="00CD1962">
              <w:rPr>
                <w:rFonts w:ascii="Times New Roman" w:hAnsi="Times New Roman" w:cs="Times New Roman"/>
                <w:w w:val="115"/>
                <w:sz w:val="24"/>
                <w:szCs w:val="24"/>
              </w:rPr>
              <w:t>планируется</w:t>
            </w:r>
            <w:r w:rsidRPr="00CD1962">
              <w:rPr>
                <w:rFonts w:ascii="Times New Roman" w:hAnsi="Times New Roman" w:cs="Times New Roman"/>
                <w:spacing w:val="-42"/>
                <w:w w:val="115"/>
                <w:sz w:val="24"/>
                <w:szCs w:val="24"/>
              </w:rPr>
              <w:t xml:space="preserve"> </w:t>
            </w:r>
            <w:r w:rsidRPr="00CD1962">
              <w:rPr>
                <w:rFonts w:ascii="Times New Roman" w:hAnsi="Times New Roman" w:cs="Times New Roman"/>
                <w:w w:val="115"/>
                <w:sz w:val="24"/>
                <w:szCs w:val="24"/>
              </w:rPr>
              <w:t>увеличение</w:t>
            </w:r>
            <w:r w:rsidRPr="00CD1962">
              <w:rPr>
                <w:rFonts w:ascii="Times New Roman" w:hAnsi="Times New Roman" w:cs="Times New Roman"/>
                <w:spacing w:val="-42"/>
                <w:w w:val="115"/>
                <w:sz w:val="24"/>
                <w:szCs w:val="24"/>
              </w:rPr>
              <w:t xml:space="preserve"> </w:t>
            </w:r>
            <w:r w:rsidRPr="00CD1962">
              <w:rPr>
                <w:rFonts w:ascii="Times New Roman" w:hAnsi="Times New Roman" w:cs="Times New Roman"/>
                <w:w w:val="115"/>
                <w:sz w:val="24"/>
                <w:szCs w:val="24"/>
              </w:rPr>
              <w:t>уровня</w:t>
            </w:r>
            <w:r w:rsidRPr="00CD1962">
              <w:rPr>
                <w:rFonts w:ascii="Times New Roman" w:hAnsi="Times New Roman" w:cs="Times New Roman"/>
                <w:spacing w:val="-42"/>
                <w:w w:val="115"/>
                <w:sz w:val="24"/>
                <w:szCs w:val="24"/>
              </w:rPr>
              <w:t xml:space="preserve"> </w:t>
            </w:r>
            <w:r w:rsidRPr="00CD1962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комплаенса пациентов</w:t>
            </w:r>
            <w:r w:rsidRPr="00CD1962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 xml:space="preserve"> </w:t>
            </w:r>
            <w:r w:rsidRPr="00CD1962">
              <w:rPr>
                <w:rFonts w:ascii="Times New Roman" w:hAnsi="Times New Roman" w:cs="Times New Roman"/>
                <w:w w:val="115"/>
                <w:sz w:val="24"/>
                <w:szCs w:val="24"/>
              </w:rPr>
              <w:t>(≥85%).</w:t>
            </w:r>
          </w:p>
          <w:p w:rsidR="00B01B71" w:rsidRPr="00CD1962" w:rsidRDefault="0043733A">
            <w:pPr>
              <w:pStyle w:val="TableParagraph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Методы реализации:</w:t>
            </w:r>
          </w:p>
          <w:p w:rsidR="00B01B71" w:rsidRPr="00CD1962" w:rsidRDefault="0043733A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before="4" w:line="230" w:lineRule="auto"/>
              <w:ind w:right="14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2">
              <w:rPr>
                <w:rFonts w:ascii="Times New Roman" w:hAnsi="Times New Roman" w:cs="Times New Roman"/>
                <w:w w:val="115"/>
                <w:sz w:val="24"/>
                <w:szCs w:val="24"/>
              </w:rPr>
              <w:t>Проведение диалогов на равных с родителями подростков-участников проекта с целью выявления</w:t>
            </w:r>
            <w:r w:rsidRPr="00CD1962">
              <w:rPr>
                <w:rFonts w:ascii="Times New Roman" w:hAnsi="Times New Roman" w:cs="Times New Roman"/>
                <w:spacing w:val="-42"/>
                <w:w w:val="115"/>
                <w:sz w:val="24"/>
                <w:szCs w:val="24"/>
              </w:rPr>
              <w:t xml:space="preserve"> </w:t>
            </w:r>
            <w:r w:rsidRPr="00CD1962">
              <w:rPr>
                <w:rFonts w:ascii="Times New Roman" w:hAnsi="Times New Roman" w:cs="Times New Roman"/>
                <w:w w:val="115"/>
                <w:sz w:val="24"/>
                <w:szCs w:val="24"/>
              </w:rPr>
              <w:t>проблем</w:t>
            </w:r>
            <w:r w:rsidRPr="00CD1962">
              <w:rPr>
                <w:rFonts w:ascii="Times New Roman" w:hAnsi="Times New Roman" w:cs="Times New Roman"/>
                <w:spacing w:val="-41"/>
                <w:w w:val="115"/>
                <w:sz w:val="24"/>
                <w:szCs w:val="24"/>
              </w:rPr>
              <w:t xml:space="preserve"> </w:t>
            </w:r>
            <w:r w:rsidRPr="00CD1962">
              <w:rPr>
                <w:rFonts w:ascii="Times New Roman" w:hAnsi="Times New Roman" w:cs="Times New Roman"/>
                <w:w w:val="115"/>
                <w:sz w:val="24"/>
                <w:szCs w:val="24"/>
              </w:rPr>
              <w:t>во</w:t>
            </w:r>
            <w:r w:rsidRPr="00CD1962">
              <w:rPr>
                <w:rFonts w:ascii="Times New Roman" w:hAnsi="Times New Roman" w:cs="Times New Roman"/>
                <w:spacing w:val="-42"/>
                <w:w w:val="115"/>
                <w:sz w:val="24"/>
                <w:szCs w:val="24"/>
              </w:rPr>
              <w:t xml:space="preserve"> </w:t>
            </w:r>
            <w:r w:rsidRPr="00CD1962">
              <w:rPr>
                <w:rFonts w:ascii="Times New Roman" w:hAnsi="Times New Roman" w:cs="Times New Roman"/>
                <w:w w:val="115"/>
                <w:sz w:val="24"/>
                <w:szCs w:val="24"/>
              </w:rPr>
              <w:t>взаимоотношениях</w:t>
            </w:r>
            <w:r w:rsidRPr="00CD1962">
              <w:rPr>
                <w:rFonts w:ascii="Times New Roman" w:hAnsi="Times New Roman" w:cs="Times New Roman"/>
                <w:spacing w:val="-41"/>
                <w:w w:val="115"/>
                <w:sz w:val="24"/>
                <w:szCs w:val="24"/>
              </w:rPr>
              <w:t xml:space="preserve"> </w:t>
            </w:r>
            <w:r w:rsidRPr="00CD1962">
              <w:rPr>
                <w:rFonts w:ascii="Times New Roman" w:hAnsi="Times New Roman" w:cs="Times New Roman"/>
                <w:w w:val="115"/>
                <w:sz w:val="24"/>
                <w:szCs w:val="24"/>
              </w:rPr>
              <w:t>отцов</w:t>
            </w:r>
            <w:r w:rsidRPr="00CD1962">
              <w:rPr>
                <w:rFonts w:ascii="Times New Roman" w:hAnsi="Times New Roman" w:cs="Times New Roman"/>
                <w:spacing w:val="-42"/>
                <w:w w:val="115"/>
                <w:sz w:val="24"/>
                <w:szCs w:val="24"/>
              </w:rPr>
              <w:t xml:space="preserve"> </w:t>
            </w:r>
            <w:r w:rsidRPr="00CD1962">
              <w:rPr>
                <w:rFonts w:ascii="Times New Roman" w:hAnsi="Times New Roman" w:cs="Times New Roman"/>
                <w:w w:val="115"/>
                <w:sz w:val="24"/>
                <w:szCs w:val="24"/>
              </w:rPr>
              <w:t>и детей.</w:t>
            </w:r>
          </w:p>
          <w:p w:rsidR="00B01B71" w:rsidRPr="00CD1962" w:rsidRDefault="0043733A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230" w:lineRule="auto"/>
              <w:ind w:right="13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Работа с отрицаниями среди подростков для представления картины </w:t>
            </w:r>
            <w:proofErr w:type="gramStart"/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о</w:t>
            </w:r>
            <w:proofErr w:type="gramEnd"/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имеющихся проблемах с принятием их</w:t>
            </w:r>
            <w:r w:rsidRPr="00CD1962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заболевания.</w:t>
            </w:r>
          </w:p>
          <w:p w:rsidR="00B01B71" w:rsidRPr="00CD1962" w:rsidRDefault="0043733A">
            <w:pPr>
              <w:pStyle w:val="TableParagraph"/>
              <w:numPr>
                <w:ilvl w:val="0"/>
                <w:numId w:val="1"/>
              </w:numPr>
              <w:tabs>
                <w:tab w:val="left" w:pos="407"/>
              </w:tabs>
              <w:spacing w:before="7" w:line="223" w:lineRule="auto"/>
              <w:ind w:right="7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Проведение тренингов, направленных на разрешение конфликт</w:t>
            </w:r>
            <w:r w:rsidR="001D42EF">
              <w:rPr>
                <w:rFonts w:ascii="Times New Roman" w:hAnsi="Times New Roman" w:cs="Times New Roman"/>
                <w:w w:val="110"/>
                <w:sz w:val="24"/>
                <w:szCs w:val="24"/>
              </w:rPr>
              <w:t>н</w:t>
            </w: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ых ситуаций в среде ребено</w:t>
            </w:r>
            <w:proofErr w:type="gramStart"/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к-</w:t>
            </w:r>
            <w:proofErr w:type="gramEnd"/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родитель.</w:t>
            </w:r>
          </w:p>
          <w:p w:rsidR="00B01B71" w:rsidRPr="00CD1962" w:rsidRDefault="0043733A">
            <w:pPr>
              <w:pStyle w:val="TableParagraph"/>
              <w:numPr>
                <w:ilvl w:val="0"/>
                <w:numId w:val="1"/>
              </w:numPr>
              <w:tabs>
                <w:tab w:val="left" w:pos="407"/>
              </w:tabs>
              <w:spacing w:before="12" w:line="232" w:lineRule="auto"/>
              <w:ind w:right="107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Цикл лекций о ВИЧ-инфекции, работа со сверст</w:t>
            </w:r>
            <w:r w:rsidR="001D42EF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никами участ</w:t>
            </w: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никами с целью подтверждения ВИЧ-инфекции.</w:t>
            </w:r>
          </w:p>
          <w:p w:rsidR="00B01B71" w:rsidRPr="00CD1962" w:rsidRDefault="0043733A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230" w:lineRule="auto"/>
              <w:ind w:right="11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Проведение интерактивных игр для закрепления информации о ВИЧ/СПИД.</w:t>
            </w:r>
          </w:p>
          <w:p w:rsidR="00B01B71" w:rsidRPr="00CD1962" w:rsidRDefault="0043733A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230" w:lineRule="auto"/>
              <w:ind w:right="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Индивидуальная работа с участниками прое</w:t>
            </w:r>
            <w:r w:rsidR="001D42EF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кта с целью привлечения </w:t>
            </w:r>
            <w:proofErr w:type="gramStart"/>
            <w:r w:rsidR="001D42EF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использо</w:t>
            </w: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вании</w:t>
            </w:r>
            <w:proofErr w:type="gramEnd"/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антиВИЧ терапии.</w:t>
            </w:r>
          </w:p>
        </w:tc>
      </w:tr>
      <w:tr w:rsidR="00B01B71" w:rsidRPr="00CD1962">
        <w:trPr>
          <w:trHeight w:val="3455"/>
        </w:trPr>
        <w:tc>
          <w:tcPr>
            <w:tcW w:w="4180" w:type="dxa"/>
          </w:tcPr>
          <w:p w:rsidR="00B01B71" w:rsidRPr="00CD1962" w:rsidRDefault="0043733A">
            <w:pPr>
              <w:pStyle w:val="TableParagraph"/>
              <w:spacing w:befor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2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Количественные показатели</w:t>
            </w:r>
          </w:p>
        </w:tc>
        <w:tc>
          <w:tcPr>
            <w:tcW w:w="6106" w:type="dxa"/>
          </w:tcPr>
          <w:p w:rsidR="00B01B71" w:rsidRPr="00CD1962" w:rsidRDefault="0043733A">
            <w:pPr>
              <w:pStyle w:val="TableParagraph"/>
              <w:spacing w:before="43" w:line="230" w:lineRule="auto"/>
              <w:ind w:righ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Пилотная группа проекта составляет 30 человек из разных возрастных групп. За первый период реализации планируется повести 15 лекций, направленных на профилактику ВИЧ/СПИД. 3 интерактивных игры с целью геймификации образовательного процесса и получения обратной связи о накопленных знаниях. Проведение не менее 10 встреч родителями пациентов,  а также не менее 7 совместных встреч родител</w:t>
            </w:r>
            <w:proofErr w:type="gramStart"/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ь-</w:t>
            </w:r>
            <w:proofErr w:type="gramEnd"/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подросток. Кроме того будет проведено порядка 10 тренингов среди подростков для принятия наличия у них</w:t>
            </w:r>
            <w:r w:rsidRPr="00CD196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заболевания.</w:t>
            </w:r>
          </w:p>
        </w:tc>
      </w:tr>
      <w:tr w:rsidR="00B01B71" w:rsidRPr="00CD1962">
        <w:trPr>
          <w:trHeight w:val="1486"/>
        </w:trPr>
        <w:tc>
          <w:tcPr>
            <w:tcW w:w="4180" w:type="dxa"/>
          </w:tcPr>
          <w:p w:rsidR="00B01B71" w:rsidRPr="00CD1962" w:rsidRDefault="0043733A">
            <w:pPr>
              <w:pStyle w:val="TableParagraph"/>
              <w:spacing w:befor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2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Качественные показатели</w:t>
            </w:r>
          </w:p>
        </w:tc>
        <w:tc>
          <w:tcPr>
            <w:tcW w:w="6106" w:type="dxa"/>
          </w:tcPr>
          <w:p w:rsidR="00B01B71" w:rsidRPr="00CD1962" w:rsidRDefault="0043733A">
            <w:pPr>
              <w:pStyle w:val="TableParagraph"/>
              <w:spacing w:before="43" w:line="230" w:lineRule="auto"/>
              <w:ind w:righ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 весь период реализации проекта мы планируем достигнуть повышения уровня комплаенса до 85%. Кроме того, в перспективе стоит разрешение проблем между подростко</w:t>
            </w:r>
            <w:proofErr w:type="gramStart"/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м-</w:t>
            </w:r>
            <w:proofErr w:type="gramEnd"/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участником и его родителями. Однако</w:t>
            </w:r>
            <w:proofErr w:type="gramStart"/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,</w:t>
            </w:r>
            <w:proofErr w:type="gramEnd"/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выделяется</w:t>
            </w:r>
          </w:p>
        </w:tc>
      </w:tr>
    </w:tbl>
    <w:p w:rsidR="00B01B71" w:rsidRPr="00CD1962" w:rsidRDefault="00B01B71">
      <w:pPr>
        <w:spacing w:line="230" w:lineRule="auto"/>
        <w:rPr>
          <w:rFonts w:ascii="Times New Roman" w:hAnsi="Times New Roman" w:cs="Times New Roman"/>
          <w:sz w:val="24"/>
          <w:szCs w:val="24"/>
        </w:rPr>
        <w:sectPr w:rsidR="00B01B71" w:rsidRPr="00CD1962">
          <w:pgSz w:w="11910" w:h="16840"/>
          <w:pgMar w:top="780" w:right="68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180"/>
        <w:gridCol w:w="6106"/>
      </w:tblGrid>
      <w:tr w:rsidR="00B01B71" w:rsidRPr="00CD1962">
        <w:trPr>
          <w:trHeight w:val="5424"/>
        </w:trPr>
        <w:tc>
          <w:tcPr>
            <w:tcW w:w="4180" w:type="dxa"/>
          </w:tcPr>
          <w:p w:rsidR="00B01B71" w:rsidRPr="00CD1962" w:rsidRDefault="00B01B7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6" w:type="dxa"/>
          </w:tcPr>
          <w:p w:rsidR="00B01B71" w:rsidRPr="00CD1962" w:rsidRDefault="001D42EF">
            <w:pPr>
              <w:pStyle w:val="TableParagraph"/>
              <w:spacing w:before="43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следующий</w:t>
            </w:r>
            <w:r w:rsidR="0043733A"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аспект - принятие заболевания, которое состоит и нескольких аспектов:</w:t>
            </w:r>
          </w:p>
          <w:p w:rsidR="00B01B71" w:rsidRPr="00CD1962" w:rsidRDefault="0043733A">
            <w:pPr>
              <w:pStyle w:val="TableParagraph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Отрицание или шок</w:t>
            </w:r>
          </w:p>
          <w:p w:rsidR="00B01B71" w:rsidRPr="00CD1962" w:rsidRDefault="0043733A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-Гнев</w:t>
            </w:r>
          </w:p>
          <w:p w:rsidR="00B01B71" w:rsidRPr="00CD1962" w:rsidRDefault="0043733A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-Торг</w:t>
            </w:r>
          </w:p>
          <w:p w:rsidR="00B01B71" w:rsidRPr="00CD1962" w:rsidRDefault="0043733A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-Депрессия</w:t>
            </w:r>
          </w:p>
          <w:p w:rsidR="00B01B71" w:rsidRPr="00CD1962" w:rsidRDefault="0043733A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-Принятие</w:t>
            </w:r>
          </w:p>
          <w:p w:rsidR="00B01B71" w:rsidRPr="00CD1962" w:rsidRDefault="0043733A">
            <w:pPr>
              <w:pStyle w:val="TableParagraph"/>
              <w:spacing w:before="3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Очень важно пройти все эти стадии вместе с подростком.</w:t>
            </w:r>
          </w:p>
          <w:p w:rsidR="00B01B71" w:rsidRPr="00CD1962" w:rsidRDefault="0043733A">
            <w:pPr>
              <w:pStyle w:val="TableParagraph"/>
              <w:spacing w:line="230" w:lineRule="auto"/>
              <w:ind w:righ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Повышение уровня осведомлённости о проблеме ВИЧ/СПИД в подведомственной  возрастной группе; увеличение процента информированных пациентов в подконтрольных учреждениях региона. </w:t>
            </w:r>
            <w:r w:rsidR="001D42EF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Передача дан</w:t>
            </w: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ных в пределах возрастной группы приведёт к повышению уровня комплаенса в</w:t>
            </w:r>
            <w:r w:rsidRPr="00CD1962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целом.</w:t>
            </w:r>
          </w:p>
          <w:p w:rsidR="00B01B71" w:rsidRPr="00CD1962" w:rsidRDefault="0043733A">
            <w:pPr>
              <w:pStyle w:val="TableParagraph"/>
              <w:spacing w:before="1" w:line="230" w:lineRule="auto"/>
              <w:ind w:right="3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Одним из важных аспектов является повышение умения общения с пациентом среди волонтеров</w:t>
            </w:r>
            <w:proofErr w:type="gramStart"/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.</w:t>
            </w:r>
            <w:proofErr w:type="gramEnd"/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gramStart"/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д</w:t>
            </w:r>
            <w:proofErr w:type="gramEnd"/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анного проекта.</w:t>
            </w:r>
          </w:p>
        </w:tc>
      </w:tr>
      <w:tr w:rsidR="00B01B71" w:rsidRPr="00CD1962">
        <w:trPr>
          <w:trHeight w:val="2048"/>
        </w:trPr>
        <w:tc>
          <w:tcPr>
            <w:tcW w:w="4180" w:type="dxa"/>
          </w:tcPr>
          <w:p w:rsidR="00B01B71" w:rsidRPr="00CD1962" w:rsidRDefault="0043733A">
            <w:pPr>
              <w:pStyle w:val="TableParagraph"/>
              <w:spacing w:befor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2">
              <w:rPr>
                <w:rFonts w:ascii="Times New Roman" w:hAnsi="Times New Roman" w:cs="Times New Roman"/>
                <w:w w:val="115"/>
                <w:sz w:val="24"/>
                <w:szCs w:val="24"/>
              </w:rPr>
              <w:t>Мультипликативность</w:t>
            </w:r>
          </w:p>
        </w:tc>
        <w:tc>
          <w:tcPr>
            <w:tcW w:w="6106" w:type="dxa"/>
          </w:tcPr>
          <w:p w:rsidR="00B01B71" w:rsidRPr="00CD1962" w:rsidRDefault="0043733A">
            <w:pPr>
              <w:pStyle w:val="TableParagraph"/>
              <w:spacing w:before="43" w:line="230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Информация о течении и реализации проекта будет освещаться в официальных сообществах Волонтерского центра  Кубанского государственного медицинского университета и Краснодарского регионального отделения ВОД "Волонтеры-медики", а также в муниципальных и региональных</w:t>
            </w:r>
            <w:r w:rsidRPr="00CD1962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D196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СМИ.</w:t>
            </w:r>
          </w:p>
        </w:tc>
      </w:tr>
    </w:tbl>
    <w:p w:rsidR="0043733A" w:rsidRPr="00CD1962" w:rsidRDefault="0043733A">
      <w:pPr>
        <w:rPr>
          <w:rFonts w:ascii="Times New Roman" w:hAnsi="Times New Roman" w:cs="Times New Roman"/>
          <w:sz w:val="24"/>
          <w:szCs w:val="24"/>
        </w:rPr>
      </w:pPr>
    </w:p>
    <w:sectPr w:rsidR="0043733A" w:rsidRPr="00CD1962" w:rsidSect="00B01B71">
      <w:pgSz w:w="11910" w:h="16840"/>
      <w:pgMar w:top="780" w:right="680" w:bottom="280" w:left="7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35D04"/>
    <w:multiLevelType w:val="hybridMultilevel"/>
    <w:tmpl w:val="510C9A86"/>
    <w:lvl w:ilvl="0" w:tplc="ADBEE8D2">
      <w:start w:val="1"/>
      <w:numFmt w:val="decimal"/>
      <w:lvlText w:val="%1."/>
      <w:lvlJc w:val="left"/>
      <w:pPr>
        <w:ind w:left="90" w:hanging="258"/>
        <w:jc w:val="left"/>
      </w:pPr>
      <w:rPr>
        <w:rFonts w:ascii="Calibri" w:eastAsia="Calibri" w:hAnsi="Calibri" w:cs="Calibri" w:hint="default"/>
        <w:w w:val="108"/>
        <w:sz w:val="24"/>
        <w:szCs w:val="24"/>
        <w:lang w:val="ru-RU" w:eastAsia="ru-RU" w:bidi="ru-RU"/>
      </w:rPr>
    </w:lvl>
    <w:lvl w:ilvl="1" w:tplc="57EC4D82">
      <w:numFmt w:val="bullet"/>
      <w:lvlText w:val="•"/>
      <w:lvlJc w:val="left"/>
      <w:pPr>
        <w:ind w:left="698" w:hanging="258"/>
      </w:pPr>
      <w:rPr>
        <w:rFonts w:hint="default"/>
        <w:lang w:val="ru-RU" w:eastAsia="ru-RU" w:bidi="ru-RU"/>
      </w:rPr>
    </w:lvl>
    <w:lvl w:ilvl="2" w:tplc="C4FEC780">
      <w:numFmt w:val="bullet"/>
      <w:lvlText w:val="•"/>
      <w:lvlJc w:val="left"/>
      <w:pPr>
        <w:ind w:left="1297" w:hanging="258"/>
      </w:pPr>
      <w:rPr>
        <w:rFonts w:hint="default"/>
        <w:lang w:val="ru-RU" w:eastAsia="ru-RU" w:bidi="ru-RU"/>
      </w:rPr>
    </w:lvl>
    <w:lvl w:ilvl="3" w:tplc="F7028910">
      <w:numFmt w:val="bullet"/>
      <w:lvlText w:val="•"/>
      <w:lvlJc w:val="left"/>
      <w:pPr>
        <w:ind w:left="1895" w:hanging="258"/>
      </w:pPr>
      <w:rPr>
        <w:rFonts w:hint="default"/>
        <w:lang w:val="ru-RU" w:eastAsia="ru-RU" w:bidi="ru-RU"/>
      </w:rPr>
    </w:lvl>
    <w:lvl w:ilvl="4" w:tplc="A9A6E630">
      <w:numFmt w:val="bullet"/>
      <w:lvlText w:val="•"/>
      <w:lvlJc w:val="left"/>
      <w:pPr>
        <w:ind w:left="2494" w:hanging="258"/>
      </w:pPr>
      <w:rPr>
        <w:rFonts w:hint="default"/>
        <w:lang w:val="ru-RU" w:eastAsia="ru-RU" w:bidi="ru-RU"/>
      </w:rPr>
    </w:lvl>
    <w:lvl w:ilvl="5" w:tplc="6456C110">
      <w:numFmt w:val="bullet"/>
      <w:lvlText w:val="•"/>
      <w:lvlJc w:val="left"/>
      <w:pPr>
        <w:ind w:left="3093" w:hanging="258"/>
      </w:pPr>
      <w:rPr>
        <w:rFonts w:hint="default"/>
        <w:lang w:val="ru-RU" w:eastAsia="ru-RU" w:bidi="ru-RU"/>
      </w:rPr>
    </w:lvl>
    <w:lvl w:ilvl="6" w:tplc="38962D08">
      <w:numFmt w:val="bullet"/>
      <w:lvlText w:val="•"/>
      <w:lvlJc w:val="left"/>
      <w:pPr>
        <w:ind w:left="3691" w:hanging="258"/>
      </w:pPr>
      <w:rPr>
        <w:rFonts w:hint="default"/>
        <w:lang w:val="ru-RU" w:eastAsia="ru-RU" w:bidi="ru-RU"/>
      </w:rPr>
    </w:lvl>
    <w:lvl w:ilvl="7" w:tplc="F7E830C0">
      <w:numFmt w:val="bullet"/>
      <w:lvlText w:val="•"/>
      <w:lvlJc w:val="left"/>
      <w:pPr>
        <w:ind w:left="4290" w:hanging="258"/>
      </w:pPr>
      <w:rPr>
        <w:rFonts w:hint="default"/>
        <w:lang w:val="ru-RU" w:eastAsia="ru-RU" w:bidi="ru-RU"/>
      </w:rPr>
    </w:lvl>
    <w:lvl w:ilvl="8" w:tplc="BE00B4C6">
      <w:numFmt w:val="bullet"/>
      <w:lvlText w:val="•"/>
      <w:lvlJc w:val="left"/>
      <w:pPr>
        <w:ind w:left="4888" w:hanging="258"/>
      </w:pPr>
      <w:rPr>
        <w:rFonts w:hint="default"/>
        <w:lang w:val="ru-RU" w:eastAsia="ru-RU" w:bidi="ru-RU"/>
      </w:rPr>
    </w:lvl>
  </w:abstractNum>
  <w:abstractNum w:abstractNumId="1">
    <w:nsid w:val="0F834029"/>
    <w:multiLevelType w:val="hybridMultilevel"/>
    <w:tmpl w:val="448881F0"/>
    <w:lvl w:ilvl="0" w:tplc="472A8E42">
      <w:start w:val="1"/>
      <w:numFmt w:val="decimal"/>
      <w:lvlText w:val="%1."/>
      <w:lvlJc w:val="left"/>
      <w:pPr>
        <w:ind w:left="347" w:hanging="258"/>
        <w:jc w:val="left"/>
      </w:pPr>
      <w:rPr>
        <w:rFonts w:ascii="Calibri" w:eastAsia="Calibri" w:hAnsi="Calibri" w:cs="Calibri" w:hint="default"/>
        <w:w w:val="108"/>
        <w:sz w:val="24"/>
        <w:szCs w:val="24"/>
        <w:lang w:val="ru-RU" w:eastAsia="ru-RU" w:bidi="ru-RU"/>
      </w:rPr>
    </w:lvl>
    <w:lvl w:ilvl="1" w:tplc="F70653AA">
      <w:numFmt w:val="bullet"/>
      <w:lvlText w:val="•"/>
      <w:lvlJc w:val="left"/>
      <w:pPr>
        <w:ind w:left="914" w:hanging="258"/>
      </w:pPr>
      <w:rPr>
        <w:rFonts w:hint="default"/>
        <w:lang w:val="ru-RU" w:eastAsia="ru-RU" w:bidi="ru-RU"/>
      </w:rPr>
    </w:lvl>
    <w:lvl w:ilvl="2" w:tplc="0128A22A">
      <w:numFmt w:val="bullet"/>
      <w:lvlText w:val="•"/>
      <w:lvlJc w:val="left"/>
      <w:pPr>
        <w:ind w:left="1489" w:hanging="258"/>
      </w:pPr>
      <w:rPr>
        <w:rFonts w:hint="default"/>
        <w:lang w:val="ru-RU" w:eastAsia="ru-RU" w:bidi="ru-RU"/>
      </w:rPr>
    </w:lvl>
    <w:lvl w:ilvl="3" w:tplc="913C1FCA">
      <w:numFmt w:val="bullet"/>
      <w:lvlText w:val="•"/>
      <w:lvlJc w:val="left"/>
      <w:pPr>
        <w:ind w:left="2063" w:hanging="258"/>
      </w:pPr>
      <w:rPr>
        <w:rFonts w:hint="default"/>
        <w:lang w:val="ru-RU" w:eastAsia="ru-RU" w:bidi="ru-RU"/>
      </w:rPr>
    </w:lvl>
    <w:lvl w:ilvl="4" w:tplc="E7125518">
      <w:numFmt w:val="bullet"/>
      <w:lvlText w:val="•"/>
      <w:lvlJc w:val="left"/>
      <w:pPr>
        <w:ind w:left="2638" w:hanging="258"/>
      </w:pPr>
      <w:rPr>
        <w:rFonts w:hint="default"/>
        <w:lang w:val="ru-RU" w:eastAsia="ru-RU" w:bidi="ru-RU"/>
      </w:rPr>
    </w:lvl>
    <w:lvl w:ilvl="5" w:tplc="FED6E1B4">
      <w:numFmt w:val="bullet"/>
      <w:lvlText w:val="•"/>
      <w:lvlJc w:val="left"/>
      <w:pPr>
        <w:ind w:left="3213" w:hanging="258"/>
      </w:pPr>
      <w:rPr>
        <w:rFonts w:hint="default"/>
        <w:lang w:val="ru-RU" w:eastAsia="ru-RU" w:bidi="ru-RU"/>
      </w:rPr>
    </w:lvl>
    <w:lvl w:ilvl="6" w:tplc="604E2A20">
      <w:numFmt w:val="bullet"/>
      <w:lvlText w:val="•"/>
      <w:lvlJc w:val="left"/>
      <w:pPr>
        <w:ind w:left="3787" w:hanging="258"/>
      </w:pPr>
      <w:rPr>
        <w:rFonts w:hint="default"/>
        <w:lang w:val="ru-RU" w:eastAsia="ru-RU" w:bidi="ru-RU"/>
      </w:rPr>
    </w:lvl>
    <w:lvl w:ilvl="7" w:tplc="544C6D7A">
      <w:numFmt w:val="bullet"/>
      <w:lvlText w:val="•"/>
      <w:lvlJc w:val="left"/>
      <w:pPr>
        <w:ind w:left="4362" w:hanging="258"/>
      </w:pPr>
      <w:rPr>
        <w:rFonts w:hint="default"/>
        <w:lang w:val="ru-RU" w:eastAsia="ru-RU" w:bidi="ru-RU"/>
      </w:rPr>
    </w:lvl>
    <w:lvl w:ilvl="8" w:tplc="6C60FE5E">
      <w:numFmt w:val="bullet"/>
      <w:lvlText w:val="•"/>
      <w:lvlJc w:val="left"/>
      <w:pPr>
        <w:ind w:left="4936" w:hanging="258"/>
      </w:pPr>
      <w:rPr>
        <w:rFonts w:hint="default"/>
        <w:lang w:val="ru-RU" w:eastAsia="ru-RU" w:bidi="ru-RU"/>
      </w:rPr>
    </w:lvl>
  </w:abstractNum>
  <w:abstractNum w:abstractNumId="2">
    <w:nsid w:val="2DD205C0"/>
    <w:multiLevelType w:val="hybridMultilevel"/>
    <w:tmpl w:val="7F44E27E"/>
    <w:lvl w:ilvl="0" w:tplc="76C251E0">
      <w:start w:val="1"/>
      <w:numFmt w:val="decimal"/>
      <w:lvlText w:val="%1."/>
      <w:lvlJc w:val="left"/>
      <w:pPr>
        <w:ind w:left="90" w:hanging="258"/>
        <w:jc w:val="left"/>
      </w:pPr>
      <w:rPr>
        <w:rFonts w:ascii="Calibri" w:eastAsia="Calibri" w:hAnsi="Calibri" w:cs="Calibri" w:hint="default"/>
        <w:w w:val="108"/>
        <w:sz w:val="24"/>
        <w:szCs w:val="24"/>
        <w:lang w:val="ru-RU" w:eastAsia="ru-RU" w:bidi="ru-RU"/>
      </w:rPr>
    </w:lvl>
    <w:lvl w:ilvl="1" w:tplc="8DC065D6">
      <w:numFmt w:val="bullet"/>
      <w:lvlText w:val="•"/>
      <w:lvlJc w:val="left"/>
      <w:pPr>
        <w:ind w:left="698" w:hanging="258"/>
      </w:pPr>
      <w:rPr>
        <w:rFonts w:hint="default"/>
        <w:lang w:val="ru-RU" w:eastAsia="ru-RU" w:bidi="ru-RU"/>
      </w:rPr>
    </w:lvl>
    <w:lvl w:ilvl="2" w:tplc="2D94F17A">
      <w:numFmt w:val="bullet"/>
      <w:lvlText w:val="•"/>
      <w:lvlJc w:val="left"/>
      <w:pPr>
        <w:ind w:left="1297" w:hanging="258"/>
      </w:pPr>
      <w:rPr>
        <w:rFonts w:hint="default"/>
        <w:lang w:val="ru-RU" w:eastAsia="ru-RU" w:bidi="ru-RU"/>
      </w:rPr>
    </w:lvl>
    <w:lvl w:ilvl="3" w:tplc="9842CC38">
      <w:numFmt w:val="bullet"/>
      <w:lvlText w:val="•"/>
      <w:lvlJc w:val="left"/>
      <w:pPr>
        <w:ind w:left="1895" w:hanging="258"/>
      </w:pPr>
      <w:rPr>
        <w:rFonts w:hint="default"/>
        <w:lang w:val="ru-RU" w:eastAsia="ru-RU" w:bidi="ru-RU"/>
      </w:rPr>
    </w:lvl>
    <w:lvl w:ilvl="4" w:tplc="011CD656">
      <w:numFmt w:val="bullet"/>
      <w:lvlText w:val="•"/>
      <w:lvlJc w:val="left"/>
      <w:pPr>
        <w:ind w:left="2494" w:hanging="258"/>
      </w:pPr>
      <w:rPr>
        <w:rFonts w:hint="default"/>
        <w:lang w:val="ru-RU" w:eastAsia="ru-RU" w:bidi="ru-RU"/>
      </w:rPr>
    </w:lvl>
    <w:lvl w:ilvl="5" w:tplc="25580012">
      <w:numFmt w:val="bullet"/>
      <w:lvlText w:val="•"/>
      <w:lvlJc w:val="left"/>
      <w:pPr>
        <w:ind w:left="3093" w:hanging="258"/>
      </w:pPr>
      <w:rPr>
        <w:rFonts w:hint="default"/>
        <w:lang w:val="ru-RU" w:eastAsia="ru-RU" w:bidi="ru-RU"/>
      </w:rPr>
    </w:lvl>
    <w:lvl w:ilvl="6" w:tplc="FD9AC256">
      <w:numFmt w:val="bullet"/>
      <w:lvlText w:val="•"/>
      <w:lvlJc w:val="left"/>
      <w:pPr>
        <w:ind w:left="3691" w:hanging="258"/>
      </w:pPr>
      <w:rPr>
        <w:rFonts w:hint="default"/>
        <w:lang w:val="ru-RU" w:eastAsia="ru-RU" w:bidi="ru-RU"/>
      </w:rPr>
    </w:lvl>
    <w:lvl w:ilvl="7" w:tplc="D9D8BDFA">
      <w:numFmt w:val="bullet"/>
      <w:lvlText w:val="•"/>
      <w:lvlJc w:val="left"/>
      <w:pPr>
        <w:ind w:left="4290" w:hanging="258"/>
      </w:pPr>
      <w:rPr>
        <w:rFonts w:hint="default"/>
        <w:lang w:val="ru-RU" w:eastAsia="ru-RU" w:bidi="ru-RU"/>
      </w:rPr>
    </w:lvl>
    <w:lvl w:ilvl="8" w:tplc="CF4E6E1E">
      <w:numFmt w:val="bullet"/>
      <w:lvlText w:val="•"/>
      <w:lvlJc w:val="left"/>
      <w:pPr>
        <w:ind w:left="4888" w:hanging="258"/>
      </w:pPr>
      <w:rPr>
        <w:rFonts w:hint="default"/>
        <w:lang w:val="ru-RU" w:eastAsia="ru-RU" w:bidi="ru-RU"/>
      </w:rPr>
    </w:lvl>
  </w:abstractNum>
  <w:abstractNum w:abstractNumId="3">
    <w:nsid w:val="4DDA5AC9"/>
    <w:multiLevelType w:val="hybridMultilevel"/>
    <w:tmpl w:val="45EE3E5C"/>
    <w:lvl w:ilvl="0" w:tplc="BCFCC88A">
      <w:start w:val="6"/>
      <w:numFmt w:val="decimal"/>
      <w:lvlText w:val="%1."/>
      <w:lvlJc w:val="left"/>
      <w:pPr>
        <w:ind w:left="90" w:hanging="317"/>
        <w:jc w:val="left"/>
      </w:pPr>
      <w:rPr>
        <w:rFonts w:ascii="Calibri" w:eastAsia="Calibri" w:hAnsi="Calibri" w:cs="Calibri" w:hint="default"/>
        <w:w w:val="108"/>
        <w:sz w:val="24"/>
        <w:szCs w:val="24"/>
        <w:lang w:val="ru-RU" w:eastAsia="ru-RU" w:bidi="ru-RU"/>
      </w:rPr>
    </w:lvl>
    <w:lvl w:ilvl="1" w:tplc="CBB8F9CC">
      <w:numFmt w:val="bullet"/>
      <w:lvlText w:val="•"/>
      <w:lvlJc w:val="left"/>
      <w:pPr>
        <w:ind w:left="698" w:hanging="317"/>
      </w:pPr>
      <w:rPr>
        <w:rFonts w:hint="default"/>
        <w:lang w:val="ru-RU" w:eastAsia="ru-RU" w:bidi="ru-RU"/>
      </w:rPr>
    </w:lvl>
    <w:lvl w:ilvl="2" w:tplc="A5D4222C">
      <w:numFmt w:val="bullet"/>
      <w:lvlText w:val="•"/>
      <w:lvlJc w:val="left"/>
      <w:pPr>
        <w:ind w:left="1297" w:hanging="317"/>
      </w:pPr>
      <w:rPr>
        <w:rFonts w:hint="default"/>
        <w:lang w:val="ru-RU" w:eastAsia="ru-RU" w:bidi="ru-RU"/>
      </w:rPr>
    </w:lvl>
    <w:lvl w:ilvl="3" w:tplc="7C006D54">
      <w:numFmt w:val="bullet"/>
      <w:lvlText w:val="•"/>
      <w:lvlJc w:val="left"/>
      <w:pPr>
        <w:ind w:left="1895" w:hanging="317"/>
      </w:pPr>
      <w:rPr>
        <w:rFonts w:hint="default"/>
        <w:lang w:val="ru-RU" w:eastAsia="ru-RU" w:bidi="ru-RU"/>
      </w:rPr>
    </w:lvl>
    <w:lvl w:ilvl="4" w:tplc="CD280224">
      <w:numFmt w:val="bullet"/>
      <w:lvlText w:val="•"/>
      <w:lvlJc w:val="left"/>
      <w:pPr>
        <w:ind w:left="2494" w:hanging="317"/>
      </w:pPr>
      <w:rPr>
        <w:rFonts w:hint="default"/>
        <w:lang w:val="ru-RU" w:eastAsia="ru-RU" w:bidi="ru-RU"/>
      </w:rPr>
    </w:lvl>
    <w:lvl w:ilvl="5" w:tplc="794CEB74">
      <w:numFmt w:val="bullet"/>
      <w:lvlText w:val="•"/>
      <w:lvlJc w:val="left"/>
      <w:pPr>
        <w:ind w:left="3093" w:hanging="317"/>
      </w:pPr>
      <w:rPr>
        <w:rFonts w:hint="default"/>
        <w:lang w:val="ru-RU" w:eastAsia="ru-RU" w:bidi="ru-RU"/>
      </w:rPr>
    </w:lvl>
    <w:lvl w:ilvl="6" w:tplc="60BCA1D6">
      <w:numFmt w:val="bullet"/>
      <w:lvlText w:val="•"/>
      <w:lvlJc w:val="left"/>
      <w:pPr>
        <w:ind w:left="3691" w:hanging="317"/>
      </w:pPr>
      <w:rPr>
        <w:rFonts w:hint="default"/>
        <w:lang w:val="ru-RU" w:eastAsia="ru-RU" w:bidi="ru-RU"/>
      </w:rPr>
    </w:lvl>
    <w:lvl w:ilvl="7" w:tplc="19588AA8">
      <w:numFmt w:val="bullet"/>
      <w:lvlText w:val="•"/>
      <w:lvlJc w:val="left"/>
      <w:pPr>
        <w:ind w:left="4290" w:hanging="317"/>
      </w:pPr>
      <w:rPr>
        <w:rFonts w:hint="default"/>
        <w:lang w:val="ru-RU" w:eastAsia="ru-RU" w:bidi="ru-RU"/>
      </w:rPr>
    </w:lvl>
    <w:lvl w:ilvl="8" w:tplc="C0586CA8">
      <w:numFmt w:val="bullet"/>
      <w:lvlText w:val="•"/>
      <w:lvlJc w:val="left"/>
      <w:pPr>
        <w:ind w:left="4888" w:hanging="317"/>
      </w:pPr>
      <w:rPr>
        <w:rFonts w:hint="default"/>
        <w:lang w:val="ru-RU" w:eastAsia="ru-RU" w:bidi="ru-RU"/>
      </w:rPr>
    </w:lvl>
  </w:abstractNum>
  <w:abstractNum w:abstractNumId="4">
    <w:nsid w:val="5EC1600B"/>
    <w:multiLevelType w:val="hybridMultilevel"/>
    <w:tmpl w:val="893C3628"/>
    <w:lvl w:ilvl="0" w:tplc="EB4A0482">
      <w:start w:val="2"/>
      <w:numFmt w:val="decimal"/>
      <w:lvlText w:val="%1)"/>
      <w:lvlJc w:val="left"/>
      <w:pPr>
        <w:ind w:left="90" w:hanging="275"/>
        <w:jc w:val="left"/>
      </w:pPr>
      <w:rPr>
        <w:rFonts w:ascii="Calibri" w:eastAsia="Calibri" w:hAnsi="Calibri" w:cs="Calibri" w:hint="default"/>
        <w:w w:val="110"/>
        <w:sz w:val="24"/>
        <w:szCs w:val="24"/>
        <w:lang w:val="ru-RU" w:eastAsia="ru-RU" w:bidi="ru-RU"/>
      </w:rPr>
    </w:lvl>
    <w:lvl w:ilvl="1" w:tplc="2F52BA04">
      <w:numFmt w:val="bullet"/>
      <w:lvlText w:val="•"/>
      <w:lvlJc w:val="left"/>
      <w:pPr>
        <w:ind w:left="698" w:hanging="275"/>
      </w:pPr>
      <w:rPr>
        <w:rFonts w:hint="default"/>
        <w:lang w:val="ru-RU" w:eastAsia="ru-RU" w:bidi="ru-RU"/>
      </w:rPr>
    </w:lvl>
    <w:lvl w:ilvl="2" w:tplc="E2CAECA0">
      <w:numFmt w:val="bullet"/>
      <w:lvlText w:val="•"/>
      <w:lvlJc w:val="left"/>
      <w:pPr>
        <w:ind w:left="1297" w:hanging="275"/>
      </w:pPr>
      <w:rPr>
        <w:rFonts w:hint="default"/>
        <w:lang w:val="ru-RU" w:eastAsia="ru-RU" w:bidi="ru-RU"/>
      </w:rPr>
    </w:lvl>
    <w:lvl w:ilvl="3" w:tplc="419C7BEE">
      <w:numFmt w:val="bullet"/>
      <w:lvlText w:val="•"/>
      <w:lvlJc w:val="left"/>
      <w:pPr>
        <w:ind w:left="1895" w:hanging="275"/>
      </w:pPr>
      <w:rPr>
        <w:rFonts w:hint="default"/>
        <w:lang w:val="ru-RU" w:eastAsia="ru-RU" w:bidi="ru-RU"/>
      </w:rPr>
    </w:lvl>
    <w:lvl w:ilvl="4" w:tplc="E2F44F88">
      <w:numFmt w:val="bullet"/>
      <w:lvlText w:val="•"/>
      <w:lvlJc w:val="left"/>
      <w:pPr>
        <w:ind w:left="2494" w:hanging="275"/>
      </w:pPr>
      <w:rPr>
        <w:rFonts w:hint="default"/>
        <w:lang w:val="ru-RU" w:eastAsia="ru-RU" w:bidi="ru-RU"/>
      </w:rPr>
    </w:lvl>
    <w:lvl w:ilvl="5" w:tplc="6EAE9C1E">
      <w:numFmt w:val="bullet"/>
      <w:lvlText w:val="•"/>
      <w:lvlJc w:val="left"/>
      <w:pPr>
        <w:ind w:left="3093" w:hanging="275"/>
      </w:pPr>
      <w:rPr>
        <w:rFonts w:hint="default"/>
        <w:lang w:val="ru-RU" w:eastAsia="ru-RU" w:bidi="ru-RU"/>
      </w:rPr>
    </w:lvl>
    <w:lvl w:ilvl="6" w:tplc="CDB0577E">
      <w:numFmt w:val="bullet"/>
      <w:lvlText w:val="•"/>
      <w:lvlJc w:val="left"/>
      <w:pPr>
        <w:ind w:left="3691" w:hanging="275"/>
      </w:pPr>
      <w:rPr>
        <w:rFonts w:hint="default"/>
        <w:lang w:val="ru-RU" w:eastAsia="ru-RU" w:bidi="ru-RU"/>
      </w:rPr>
    </w:lvl>
    <w:lvl w:ilvl="7" w:tplc="FAAEA0F2">
      <w:numFmt w:val="bullet"/>
      <w:lvlText w:val="•"/>
      <w:lvlJc w:val="left"/>
      <w:pPr>
        <w:ind w:left="4290" w:hanging="275"/>
      </w:pPr>
      <w:rPr>
        <w:rFonts w:hint="default"/>
        <w:lang w:val="ru-RU" w:eastAsia="ru-RU" w:bidi="ru-RU"/>
      </w:rPr>
    </w:lvl>
    <w:lvl w:ilvl="8" w:tplc="D24C5C4A">
      <w:numFmt w:val="bullet"/>
      <w:lvlText w:val="•"/>
      <w:lvlJc w:val="left"/>
      <w:pPr>
        <w:ind w:left="4888" w:hanging="275"/>
      </w:pPr>
      <w:rPr>
        <w:rFonts w:hint="default"/>
        <w:lang w:val="ru-RU" w:eastAsia="ru-RU" w:bidi="ru-RU"/>
      </w:rPr>
    </w:lvl>
  </w:abstractNum>
  <w:abstractNum w:abstractNumId="5">
    <w:nsid w:val="78BC1C4F"/>
    <w:multiLevelType w:val="hybridMultilevel"/>
    <w:tmpl w:val="93220C6A"/>
    <w:lvl w:ilvl="0" w:tplc="A7C84F58">
      <w:start w:val="1"/>
      <w:numFmt w:val="decimal"/>
      <w:lvlText w:val="%1."/>
      <w:lvlJc w:val="left"/>
      <w:pPr>
        <w:ind w:left="90" w:hanging="200"/>
        <w:jc w:val="left"/>
      </w:pPr>
      <w:rPr>
        <w:rFonts w:ascii="Calibri" w:eastAsia="Calibri" w:hAnsi="Calibri" w:cs="Calibri" w:hint="default"/>
        <w:spacing w:val="-1"/>
        <w:w w:val="108"/>
        <w:sz w:val="22"/>
        <w:szCs w:val="22"/>
        <w:lang w:val="ru-RU" w:eastAsia="ru-RU" w:bidi="ru-RU"/>
      </w:rPr>
    </w:lvl>
    <w:lvl w:ilvl="1" w:tplc="61D2301C">
      <w:numFmt w:val="bullet"/>
      <w:lvlText w:val="•"/>
      <w:lvlJc w:val="left"/>
      <w:pPr>
        <w:ind w:left="698" w:hanging="200"/>
      </w:pPr>
      <w:rPr>
        <w:rFonts w:hint="default"/>
        <w:lang w:val="ru-RU" w:eastAsia="ru-RU" w:bidi="ru-RU"/>
      </w:rPr>
    </w:lvl>
    <w:lvl w:ilvl="2" w:tplc="0632FD1C">
      <w:numFmt w:val="bullet"/>
      <w:lvlText w:val="•"/>
      <w:lvlJc w:val="left"/>
      <w:pPr>
        <w:ind w:left="1297" w:hanging="200"/>
      </w:pPr>
      <w:rPr>
        <w:rFonts w:hint="default"/>
        <w:lang w:val="ru-RU" w:eastAsia="ru-RU" w:bidi="ru-RU"/>
      </w:rPr>
    </w:lvl>
    <w:lvl w:ilvl="3" w:tplc="B97C5658">
      <w:numFmt w:val="bullet"/>
      <w:lvlText w:val="•"/>
      <w:lvlJc w:val="left"/>
      <w:pPr>
        <w:ind w:left="1895" w:hanging="200"/>
      </w:pPr>
      <w:rPr>
        <w:rFonts w:hint="default"/>
        <w:lang w:val="ru-RU" w:eastAsia="ru-RU" w:bidi="ru-RU"/>
      </w:rPr>
    </w:lvl>
    <w:lvl w:ilvl="4" w:tplc="011014E2">
      <w:numFmt w:val="bullet"/>
      <w:lvlText w:val="•"/>
      <w:lvlJc w:val="left"/>
      <w:pPr>
        <w:ind w:left="2494" w:hanging="200"/>
      </w:pPr>
      <w:rPr>
        <w:rFonts w:hint="default"/>
        <w:lang w:val="ru-RU" w:eastAsia="ru-RU" w:bidi="ru-RU"/>
      </w:rPr>
    </w:lvl>
    <w:lvl w:ilvl="5" w:tplc="985EB2C0">
      <w:numFmt w:val="bullet"/>
      <w:lvlText w:val="•"/>
      <w:lvlJc w:val="left"/>
      <w:pPr>
        <w:ind w:left="3093" w:hanging="200"/>
      </w:pPr>
      <w:rPr>
        <w:rFonts w:hint="default"/>
        <w:lang w:val="ru-RU" w:eastAsia="ru-RU" w:bidi="ru-RU"/>
      </w:rPr>
    </w:lvl>
    <w:lvl w:ilvl="6" w:tplc="FD16BEA0">
      <w:numFmt w:val="bullet"/>
      <w:lvlText w:val="•"/>
      <w:lvlJc w:val="left"/>
      <w:pPr>
        <w:ind w:left="3691" w:hanging="200"/>
      </w:pPr>
      <w:rPr>
        <w:rFonts w:hint="default"/>
        <w:lang w:val="ru-RU" w:eastAsia="ru-RU" w:bidi="ru-RU"/>
      </w:rPr>
    </w:lvl>
    <w:lvl w:ilvl="7" w:tplc="B46C10DC">
      <w:numFmt w:val="bullet"/>
      <w:lvlText w:val="•"/>
      <w:lvlJc w:val="left"/>
      <w:pPr>
        <w:ind w:left="4290" w:hanging="200"/>
      </w:pPr>
      <w:rPr>
        <w:rFonts w:hint="default"/>
        <w:lang w:val="ru-RU" w:eastAsia="ru-RU" w:bidi="ru-RU"/>
      </w:rPr>
    </w:lvl>
    <w:lvl w:ilvl="8" w:tplc="4ADA11BC">
      <w:numFmt w:val="bullet"/>
      <w:lvlText w:val="•"/>
      <w:lvlJc w:val="left"/>
      <w:pPr>
        <w:ind w:left="4888" w:hanging="20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01B71"/>
    <w:rsid w:val="00114BF1"/>
    <w:rsid w:val="00122055"/>
    <w:rsid w:val="001D42EF"/>
    <w:rsid w:val="00224FF5"/>
    <w:rsid w:val="0043733A"/>
    <w:rsid w:val="00B01B71"/>
    <w:rsid w:val="00B923C6"/>
    <w:rsid w:val="00CD1962"/>
    <w:rsid w:val="00DD18B9"/>
    <w:rsid w:val="00F82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01B71"/>
    <w:rPr>
      <w:rFonts w:ascii="Calibri" w:eastAsia="Calibri" w:hAnsi="Calibri" w:cs="Calibri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1B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01B71"/>
    <w:rPr>
      <w:sz w:val="44"/>
      <w:szCs w:val="44"/>
    </w:rPr>
  </w:style>
  <w:style w:type="paragraph" w:styleId="a4">
    <w:name w:val="List Paragraph"/>
    <w:basedOn w:val="a"/>
    <w:uiPriority w:val="1"/>
    <w:qFormat/>
    <w:rsid w:val="00B01B71"/>
  </w:style>
  <w:style w:type="paragraph" w:customStyle="1" w:styleId="TableParagraph">
    <w:name w:val="Table Paragraph"/>
    <w:basedOn w:val="a"/>
    <w:uiPriority w:val="1"/>
    <w:qFormat/>
    <w:rsid w:val="00B01B71"/>
    <w:pPr>
      <w:ind w:left="9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1037</Words>
  <Characters>5915</Characters>
  <Application>Microsoft Office Word</Application>
  <DocSecurity>0</DocSecurity>
  <Lines>49</Lines>
  <Paragraphs>13</Paragraphs>
  <ScaleCrop>false</ScaleCrop>
  <Company/>
  <LinksUpToDate>false</LinksUpToDate>
  <CharactersWithSpaces>6939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</dc:creator>
  <cp:lastModifiedBy>444</cp:lastModifiedBy>
  <cp:revision>16</cp:revision>
  <dcterms:created xsi:type="dcterms:W3CDTF">2020-04-26T10:45:00Z</dcterms:created>
  <dcterms:modified xsi:type="dcterms:W3CDTF">2020-04-28T12:46:00Z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2018-03-26T00:00:00Z</vt:filetime>
  </property>
  <property fmtid="{D5CDD505-2E9C-101B-9397-08002B2CF9AE}" pid="3" name="Creator">
    <vt:lpwstr>pdfmake</vt:lpwstr>
  </property>
  <property fmtid="{D5CDD505-2E9C-101B-9397-08002B2CF9AE}" pid="4" name="LastSaved">
    <vt:filetime>2018-03-26T00:00:00Z</vt:filetime>
  </property>
</Properties>
</file>