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</w:rPr>
      </w:r>
      <w:r/>
    </w:p>
    <w:p>
      <w:pPr>
        <w:ind w:firstLine="540"/>
        <w:jc w:val="center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</w:rPr>
        <w:t xml:space="preserve">СВЕДЕНИЯ</w:t>
      </w:r>
      <w:r>
        <w:rPr>
          <w:rFonts w:ascii="Liberation Sans" w:hAnsi="Liberation Sans" w:cs="Liberation Sans"/>
        </w:rPr>
      </w:r>
      <w:r/>
    </w:p>
    <w:p>
      <w:pPr>
        <w:ind w:firstLine="540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/>
    </w:p>
    <w:p>
      <w:pPr>
        <w:jc w:val="center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cs="Liberation Sans"/>
          <w:b/>
          <w:bCs/>
          <w:sz w:val="28"/>
          <w:szCs w:val="28"/>
        </w:rPr>
        <w:t xml:space="preserve">о лице, представляемом к поощрению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Благодарностью полномочного </w:t>
      </w:r>
      <w:r>
        <w:rPr>
          <w:rFonts w:ascii="Liberation Sans" w:hAnsi="Liberation Sans" w:cs="Liberation Sans"/>
          <w:b/>
          <w:bCs/>
          <w:sz w:val="28"/>
          <w:szCs w:val="28"/>
        </w:rPr>
        <w:t xml:space="preserve">представителя Президента Российской Федерации в Уральском федеральном округе </w:t>
      </w:r>
      <w:r>
        <w:rPr>
          <w:rFonts w:ascii="Liberation Sans" w:hAnsi="Liberation Sans" w:cs="Liberation Sans"/>
        </w:rPr>
      </w:r>
      <w:r/>
    </w:p>
    <w:p>
      <w:pPr>
        <w:jc w:val="center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</w:rPr>
      </w:r>
      <w:r/>
    </w:p>
    <w:tbl>
      <w:tblPr>
        <w:tblW w:w="1077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441"/>
        <w:gridCol w:w="567"/>
        <w:gridCol w:w="283"/>
        <w:gridCol w:w="284"/>
        <w:gridCol w:w="40"/>
        <w:gridCol w:w="13"/>
        <w:gridCol w:w="230"/>
        <w:gridCol w:w="284"/>
        <w:gridCol w:w="2268"/>
        <w:gridCol w:w="567"/>
        <w:gridCol w:w="4819"/>
      </w:tblGrid>
      <w:tr>
        <w:trPr>
          <w:cantSplit/>
          <w:trHeight w:val="690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418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1. Фамилия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gridSpan w:val="10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</w:p>
          <w:p>
            <w:pPr>
              <w:spacing w:after="0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  <w:t xml:space="preserve">Заборовский </w:t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</w:p>
        </w:tc>
      </w:tr>
      <w:tr>
        <w:trPr>
          <w:cantSplit/>
          <w:trHeight w:val="364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  <w:t xml:space="preserve">имя, отчество</w:t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9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878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  <w:t xml:space="preserve">Игорь Александрович </w:t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</w:p>
        </w:tc>
      </w:tr>
      <w:tr>
        <w:trPr>
          <w:cantSplit/>
          <w:trHeight w:val="364"/>
        </w:trPr>
        <w:tc>
          <w:tcPr>
            <w:gridSpan w:val="9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119" w:type="dxa"/>
            <w:textDirection w:val="lrTb"/>
            <w:noWrap w:val="false"/>
          </w:tcPr>
          <w:p>
            <w:pPr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2. Должность, место работы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7654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  <w:t xml:space="preserve">Директор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АНО «Центр развития и поддержки поискового добровольчества»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364"/>
        </w:trPr>
        <w:tc>
          <w:tcPr>
            <w:gridSpan w:val="12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10773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64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77" w:type="dxa"/>
            <w:textDirection w:val="lrTb"/>
            <w:noWrap w:val="false"/>
          </w:tcPr>
          <w:p>
            <w:pPr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3. Пол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185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52" w:type="dxa"/>
            <w:textDirection w:val="lrTb"/>
            <w:noWrap w:val="false"/>
          </w:tcPr>
          <w:p>
            <w:pPr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4. Дата рождения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538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03.07.1986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364"/>
        </w:trPr>
        <w:tc>
          <w:tcPr>
            <w:gridSpan w:val="5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52" w:type="dxa"/>
            <w:textDirection w:val="lrTb"/>
            <w:noWrap w:val="false"/>
          </w:tcPr>
          <w:p>
            <w:pPr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5. Место рождения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8221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lang w:eastAsia="en-US"/>
              </w:rPr>
              <w:t xml:space="preserve">станица Отрадная</w:t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lang w:eastAsia="en-US"/>
              </w:rPr>
              <w:t xml:space="preserve"> Отрадненского района Краснодарского края.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227"/>
        </w:trPr>
        <w:tc>
          <w:tcPr>
            <w:gridSpan w:val="1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773" w:type="dxa"/>
            <w:textDirection w:val="lrTb"/>
            <w:noWrap w:val="false"/>
          </w:tcPr>
          <w:p>
            <w:pPr>
              <w:ind w:firstLine="2001"/>
              <w:jc w:val="center"/>
              <w:tabs>
                <w:tab w:val="left" w:pos="1134" w:leader="none"/>
                <w:tab w:val="left" w:pos="6962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(республика, край, область, округ, город, район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cantSplit/>
          <w:trHeight w:val="127"/>
        </w:trPr>
        <w:tc>
          <w:tcPr>
            <w:gridSpan w:val="12"/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773" w:type="dxa"/>
            <w:textDirection w:val="lrTb"/>
            <w:noWrap w:val="false"/>
          </w:tcPr>
          <w:p>
            <w:pPr>
              <w:ind w:firstLine="2001"/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поселок, село, деревня)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cantSplit/>
          <w:trHeight w:val="364"/>
        </w:trPr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68" w:type="dxa"/>
            <w:textDirection w:val="lrTb"/>
            <w:noWrap w:val="false"/>
          </w:tcPr>
          <w:p>
            <w:pPr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6. Образование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gridSpan w:val="8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8505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lang w:eastAsia="en-US"/>
              </w:rPr>
              <w:t xml:space="preserve">Кубанский государственный университет по специальности «Прикладная информатика в экономике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, 2008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149"/>
        </w:trPr>
        <w:tc>
          <w:tcPr>
            <w:gridSpan w:val="1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773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(специальность по образованию, наименование учебного заведения, год окончания)</w:t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cantSplit/>
          <w:trHeight w:val="480"/>
        </w:trPr>
        <w:tc>
          <w:tcPr>
            <w:gridSpan w:val="6"/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92" w:type="dxa"/>
            <w:textDirection w:val="lrTb"/>
            <w:noWrap w:val="false"/>
          </w:tcPr>
          <w:p>
            <w:pPr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7. Общий стаж работы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8181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18</w:t>
            </w:r>
            <w:r/>
          </w:p>
        </w:tc>
      </w:tr>
      <w:tr>
        <w:trPr>
          <w:cantSplit/>
          <w:trHeight w:val="673"/>
        </w:trPr>
        <w:tc>
          <w:tcPr>
            <w:gridSpan w:val="11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954" w:type="dxa"/>
            <w:textDirection w:val="lrTb"/>
            <w:noWrap w:val="false"/>
          </w:tcPr>
          <w:p>
            <w:pPr>
              <w:ind w:right="-397"/>
              <w:spacing w:before="240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9. Какими  наградами награжден (а) и даты награждений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4819" w:type="dxa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364"/>
        </w:trPr>
        <w:tc>
          <w:tcPr>
            <w:gridSpan w:val="12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10773" w:type="dxa"/>
            <w:textDirection w:val="lrTb"/>
            <w:noWrap w:val="false"/>
          </w:tcPr>
          <w:p>
            <w:pPr>
              <w:pStyle w:val="1_2314"/>
              <w:jc w:val="both"/>
              <w:spacing w:line="276" w:lineRule="auto"/>
              <w:widowControl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2016 год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–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объявлена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Благодарность Главы муниципального образования Надымский район Л.Г. Дяченко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(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приказ от 10 мая 2017 года №101-19-18/4406-ЛД);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pStyle w:val="1_2314"/>
              <w:jc w:val="both"/>
              <w:spacing w:line="276" w:lineRule="auto"/>
              <w:widowControl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2017 год - Почётная грамота департамента гражданской защиты и пожарной безопасности Ямало-Ненецкого автономного округа (приказ от 10 июля 2017г. № 120-ок);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2018 год - объявлена Благодарность Губернатора Ямало-Ненецкого автономного округа Д.А. Артюхова «За активную гражданскую позицию, плодотворную общественную деятельность и большой вклад в развитие добровольческого 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л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онтерского движения в Ямало-Ненецком автономном округе», Распоряжение от 26 декабря 2018 г. №360-Р;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2019 год – благодарность «За вклад в развитие ассоциации волонте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ских центров» (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риказ № 11 от 18.06.2019 года Ассоциации волонтерских центров);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2019 год – Благодарность Районной Думы муниципального образования Надымский район (от 27 ноября 2019 года №484);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2020 год - награжден памятной медалью Президента Российской Федерации «За бескорыстный вклад в организацию Общероссийской акции взаимопомощи «#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МыВместе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»;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2020 год - Приказом Министерства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Российской Федерации по делам гражданской обороны, чрезвычайным ситуациям и ликвидации последствий стихийных бедствий от 19 ноября 2020 г №137-ВН награжден медалью МЧС России «ЗА УСЕРДИЕ»;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2021 год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объявлена благодарность Депутата Законодательного собрания Новосибирской области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Лотфуллиной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И.Р. «За содействие при оказании помощи попавшим в трудную жизненную ситуацию граждан,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 оказанную помощь и сотрудничество, а так же личный вклад в развитие волонтерского движения»;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2021 год – объявлена благодарность полномочного представителя Президента Российской Федерации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Уральском федеральном округе Владимира Владимировича Якушева «За активную и системную работу по развитию добровольческого движения Уральского федерального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, в том числе в рамках Всероссийской акции взаимопомощи #МыВместе;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2022 год - Приказом директора государственного казённого учреждения «Це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нтр развития внешних связей Ямало-Ненецкого автономного округа» от 05 августа 2022 г №90-л/с «За активное участие в организации сборов кадет казачьих классов «Обдорская застава» и военно-патриотическую работу с молодёжью Ямало-Ненецкого автономного округа»;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2022 год – распоряжением Губернатора Ямало-Ненецкого автономного округа Д.А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Артюхова от 09 августа 2022 года №179-Р награждён медалью «За вклад в развитие добровольчества на Ямале» удостоверение № 01;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2022 год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распоряжением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Главы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Надымского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района Д.Г.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Жаромских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от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22.08.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2022 г №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6-Р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награжден юб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илейн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ым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памятным знаком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«50 лет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городу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Надым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у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»;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2022 год – распоряжением Администрации Президента Российской Федерации, Полномо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чного представителя Президента Российской Федерации в Уральском федеральном округе №А54-188р от 02.11.2022 г. Награжден благодарственным письмом «За активное участие в сборе и доставке грузов гуманитарной помощи для жителей Донецкой и Луганской Республик;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2022 год – приказом № 0110 от 05.12.2022 г. «За организацию и оказание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гуманитарной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и медицинской помощи военнослужащим и гражданским лицам Донецкой Народной Республики, в период 2014-2022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г.г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.» представителем Международного Геральдического Совета «Командарм» в ДНР полковником казачества И.А.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Олифер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награжден памятным знаком «За милосердие и гуманитарную помощь»;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год - Приказом Министерства Российской Федерации по делам гражданской обороны, чрезвычайным ситуациям и ликвидации последствий стихийных бедствий от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21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апреля 2023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г №1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-ВН награжден медалью МЧС России «З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 содружество во имя спасения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».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364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605" w:type="dxa"/>
            <w:textDirection w:val="lrTb"/>
            <w:noWrap w:val="false"/>
          </w:tcPr>
          <w:p>
            <w:pPr>
              <w:spacing w:before="120"/>
              <w:tabs>
                <w:tab w:val="left" w:pos="1134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10. Домашний адрес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gridSpan w:val="5"/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816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Ямало-Ненецкий автономный округ, г. Надым </w:t>
            </w:r>
            <w:r/>
          </w:p>
        </w:tc>
      </w:tr>
    </w:tbl>
    <w:p>
      <w:pPr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</w:rPr>
      </w:r>
      <w:r/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11. Трудовая  деятельность (включая учебу в высших и средних специальных учебных заведениях, военную службу)</w:t>
      </w:r>
      <w:r/>
    </w:p>
    <w:p>
      <w:pPr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</w:rPr>
      </w:r>
      <w:r/>
    </w:p>
    <w:tbl>
      <w:tblPr>
        <w:tblW w:w="10553" w:type="dxa"/>
        <w:tblInd w:w="2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60"/>
        <w:gridCol w:w="5239"/>
        <w:gridCol w:w="2414"/>
      </w:tblGrid>
      <w:tr>
        <w:trPr>
          <w:cantSplit/>
          <w:trHeight w:val="6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290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Месяц и год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3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pStyle w:val="836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  <w:t xml:space="preserve">Должность с указанием организации</w:t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Местонахождение</w:t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 организации </w:t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cantSplit/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Поступления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Ухода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</w:pPr>
            <w:r/>
            <w:r/>
          </w:p>
        </w:tc>
        <w:tc>
          <w:tcPr>
            <w:tcBorders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4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</w:pPr>
            <w:r/>
            <w:r/>
          </w:p>
        </w:tc>
      </w:tr>
      <w:tr>
        <w:trPr>
          <w:cantSplit/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FFFFFF" w:sz="255" w:space="0"/>
            </w:tcBorders>
            <w:tcW w:w="523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lang w:eastAsia="en-US"/>
              </w:rPr>
              <w:t xml:space="preserve">Кубанский государственный университет по специальности «Прикладная информатика в экономике»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г.Краснодар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trHeight w:val="345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FFFFFF" w:sz="255" w:space="0"/>
            </w:tcBorders>
            <w:tcW w:w="52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lang w:eastAsia="en-US"/>
              </w:rPr>
              <w:t xml:space="preserve">Надымская студия телевидения, должность оператором телевидения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none" w:color="FFFFFF" w:sz="255" w:space="0"/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г.Надым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345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FFFFFF" w:sz="255" w:space="0"/>
            </w:tcBorders>
            <w:tcW w:w="523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lang w:eastAsia="en-US"/>
              </w:rPr>
              <w:t xml:space="preserve">Служба по связям с общественностью и СМИ ООО «Газпром добыча Надым»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none" w:color="FFFFFF" w:sz="255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г.Надым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345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FFFFFF" w:sz="255" w:space="0"/>
            </w:tcBorders>
            <w:tcW w:w="523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МКУ «ЕДДС Надымского района» в должности оперативного дежурного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FFFFFF" w:sz="255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г.Надым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rPr>
          <w:cantSplit/>
          <w:trHeight w:val="345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По н.в.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FFFFFF" w:sz="255" w:space="0"/>
            </w:tcBorders>
            <w:tcW w:w="523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АНО «Центр развития и поддержки поискового добровольчества» в должности директора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FFFFFF" w:sz="255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г.Надым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113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/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</w:rPr>
        <w:t xml:space="preserve">    Сведения в пп. 1 – 11 соответствуют данным общегражданского паспорта, трудовой книжки, дипломов о получении образования и военного билета</w:t>
      </w:r>
      <w:r>
        <w:rPr>
          <w:rFonts w:ascii="Liberation Sans" w:hAnsi="Liberation Sans" w:cs="Liberation Sans"/>
        </w:rPr>
      </w:r>
      <w:r/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/>
      <w:r>
        <w:rPr>
          <w:rFonts w:ascii="Liberation Sans" w:hAnsi="Liberation Sans" w:cs="Liberation Sans"/>
        </w:rPr>
      </w:r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     М.П.  </w:t>
      </w:r>
      <w:r>
        <w:rPr>
          <w:rFonts w:ascii="Liberation Sans" w:hAnsi="Liberation Sans" w:cs="Liberation Sans"/>
        </w:rPr>
      </w:r>
      <w:r/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                         </w:t>
      </w:r>
      <w:r>
        <w:rPr>
          <w:rFonts w:ascii="Liberation Sans" w:hAnsi="Liberation Sans" w:cs="Liberation Sans"/>
        </w:rPr>
      </w:r>
      <w:r/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 ________________________________________________________________ </w:t>
      </w:r>
      <w:r>
        <w:rPr>
          <w:rFonts w:ascii="Liberation Sans" w:hAnsi="Liberation Sans" w:cs="Liberation Sans"/>
        </w:rPr>
      </w:r>
      <w:r/>
    </w:p>
    <w:p>
      <w:pPr>
        <w:jc w:val="center"/>
        <w:tabs>
          <w:tab w:val="left" w:pos="1134" w:leader="none"/>
        </w:tabs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16"/>
          <w:szCs w:val="16"/>
        </w:rPr>
        <w:t xml:space="preserve">(должность, подпись, фамилия, инициалы)</w:t>
      </w:r>
      <w:r>
        <w:rPr>
          <w:rFonts w:ascii="Liberation Sans" w:hAnsi="Liberation Sans" w:cs="Liberation Sans"/>
        </w:rPr>
      </w:r>
      <w:r/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</w:rPr>
        <w:t xml:space="preserve">12. Характеристика с указанием конкретных  заслуг представляемого к поощрению</w:t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Cs/>
          <w:sz w:val="24"/>
          <w:szCs w:val="24"/>
        </w:rPr>
        <w:t xml:space="preserve">С 2015 года </w:t>
      </w:r>
      <w:r>
        <w:rPr>
          <w:rFonts w:ascii="Liberation Sans" w:hAnsi="Liberation Sans" w:cs="Liberation Sans"/>
          <w:bCs/>
          <w:sz w:val="24"/>
          <w:szCs w:val="24"/>
        </w:rPr>
        <w:t xml:space="preserve">Заборовский И.А. на общественных началах принима</w:t>
      </w:r>
      <w:r>
        <w:rPr>
          <w:rFonts w:ascii="Liberation Sans" w:hAnsi="Liberation Sans" w:cs="Liberation Sans"/>
          <w:bCs/>
          <w:sz w:val="24"/>
          <w:szCs w:val="24"/>
        </w:rPr>
        <w:t xml:space="preserve">ет</w:t>
      </w:r>
      <w:r>
        <w:rPr>
          <w:rFonts w:ascii="Liberation Sans" w:hAnsi="Liberation Sans" w:cs="Liberation Sans"/>
          <w:bCs/>
          <w:sz w:val="24"/>
          <w:szCs w:val="24"/>
        </w:rPr>
        <w:t xml:space="preserve"> активное участие в организации и успешном проведении более </w:t>
      </w:r>
      <w:r>
        <w:rPr>
          <w:rFonts w:ascii="Liberation Sans" w:hAnsi="Liberation Sans" w:cs="Liberation Sans"/>
          <w:bCs/>
          <w:sz w:val="24"/>
          <w:szCs w:val="24"/>
        </w:rPr>
        <w:t xml:space="preserve">5</w:t>
      </w:r>
      <w:r>
        <w:rPr>
          <w:rFonts w:ascii="Liberation Sans" w:hAnsi="Liberation Sans" w:cs="Liberation Sans"/>
          <w:bCs/>
          <w:sz w:val="24"/>
          <w:szCs w:val="24"/>
        </w:rPr>
        <w:t xml:space="preserve">00 поисково-спасательных мероприятий, как в городской, так и в природной среде. </w:t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В 2016</w:t>
      </w:r>
      <w:r>
        <w:rPr>
          <w:rFonts w:ascii="Liberation Sans" w:hAnsi="Liberation Sans" w:cs="Liberation Sans"/>
          <w:bCs/>
          <w:sz w:val="24"/>
          <w:szCs w:val="24"/>
        </w:rPr>
        <w:t xml:space="preserve"> -</w:t>
      </w:r>
      <w:r>
        <w:rPr>
          <w:rFonts w:ascii="Liberation Sans" w:hAnsi="Liberation Sans" w:cs="Liberation Sans"/>
          <w:bCs/>
          <w:sz w:val="24"/>
          <w:szCs w:val="24"/>
        </w:rPr>
        <w:t xml:space="preserve"> 2017 </w:t>
      </w:r>
      <w:r>
        <w:rPr>
          <w:rFonts w:ascii="Liberation Sans" w:hAnsi="Liberation Sans" w:cs="Liberation Sans"/>
          <w:bCs/>
          <w:sz w:val="24"/>
          <w:szCs w:val="24"/>
        </w:rPr>
        <w:t xml:space="preserve">г</w:t>
      </w:r>
      <w:r>
        <w:rPr>
          <w:rFonts w:ascii="Liberation Sans" w:hAnsi="Liberation Sans" w:cs="Liberation Sans"/>
          <w:bCs/>
          <w:sz w:val="24"/>
          <w:szCs w:val="24"/>
        </w:rPr>
        <w:t xml:space="preserve">г. принимал непосредственное участие </w:t>
      </w:r>
      <w:r>
        <w:rPr>
          <w:rFonts w:ascii="Liberation Sans" w:hAnsi="Liberation Sans" w:cs="Liberation Sans"/>
          <w:bCs/>
          <w:sz w:val="24"/>
          <w:szCs w:val="24"/>
        </w:rPr>
        <w:t xml:space="preserve">в</w:t>
      </w:r>
      <w:r>
        <w:rPr>
          <w:rFonts w:ascii="Liberation Sans" w:hAnsi="Liberation Sans" w:cs="Liberation Sans"/>
          <w:bCs/>
          <w:sz w:val="24"/>
          <w:szCs w:val="24"/>
        </w:rPr>
        <w:t xml:space="preserve"> ликвидации </w:t>
      </w:r>
      <w:r>
        <w:rPr>
          <w:rFonts w:ascii="Liberation Sans" w:hAnsi="Liberation Sans" w:cs="Liberation Sans"/>
          <w:bCs/>
          <w:sz w:val="24"/>
          <w:szCs w:val="24"/>
        </w:rPr>
        <w:t xml:space="preserve">природных</w:t>
      </w:r>
      <w:r>
        <w:rPr>
          <w:rFonts w:ascii="Liberation Sans" w:hAnsi="Liberation Sans" w:cs="Liberation Sans"/>
          <w:bCs/>
          <w:sz w:val="24"/>
          <w:szCs w:val="24"/>
        </w:rPr>
        <w:t xml:space="preserve"> пожаров на территории Ямало-Ненецкого автономного округа</w:t>
      </w:r>
      <w:r>
        <w:rPr>
          <w:rFonts w:ascii="Liberation Sans" w:hAnsi="Liberation Sans" w:cs="Liberation Sans"/>
          <w:bCs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spacing w:after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В </w:t>
      </w:r>
      <w:r>
        <w:rPr>
          <w:rFonts w:ascii="Liberation Sans" w:hAnsi="Liberation Sans" w:cs="Liberation Sans"/>
          <w:bCs/>
          <w:sz w:val="24"/>
          <w:szCs w:val="24"/>
        </w:rPr>
        <w:t xml:space="preserve">2017 г</w:t>
      </w:r>
      <w:r>
        <w:rPr>
          <w:rFonts w:ascii="Liberation Sans" w:hAnsi="Liberation Sans" w:cs="Liberation Sans"/>
          <w:bCs/>
          <w:sz w:val="24"/>
          <w:szCs w:val="24"/>
        </w:rPr>
        <w:t xml:space="preserve">оду</w:t>
      </w:r>
      <w:r>
        <w:rPr>
          <w:rFonts w:ascii="Liberation Sans" w:hAnsi="Liberation Sans" w:cs="Liberation Sans"/>
          <w:bCs/>
          <w:sz w:val="24"/>
          <w:szCs w:val="24"/>
        </w:rPr>
        <w:t xml:space="preserve"> участвовал в ликвидации последствий паводка и переправе людей через водную преграду в Надымском районе.</w:t>
      </w:r>
      <w:r>
        <w:rPr>
          <w:rFonts w:ascii="Liberation Sans" w:hAnsi="Liberation Sans" w:cs="Liberation Sans"/>
          <w:bCs/>
          <w:sz w:val="24"/>
          <w:szCs w:val="24"/>
        </w:rPr>
        <w:t xml:space="preserve"> Так же активно занимается профилактической работой с населением округа, которая направлена на безопасность жизнедеятельности </w:t>
      </w:r>
      <w:r>
        <w:rPr>
          <w:rFonts w:ascii="Liberation Sans" w:hAnsi="Liberation Sans" w:cs="Liberation Sans"/>
          <w:bCs/>
          <w:sz w:val="24"/>
          <w:szCs w:val="24"/>
        </w:rPr>
        <w:t xml:space="preserve">людей. Заборовский И.А. собрал и обобщил поисковые методики разных регионов Российской Федерации и успешно внедряет накопленный опыт поисково-спасательной деятельности в спасательные структуры и организации на территории Ямало-Ненецкого автономного округа.</w:t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spacing w:after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С 2020 года является региональным координатором направления «Волонтеров ЧС» в рамках клуба «</w:t>
      </w:r>
      <w:r>
        <w:rPr>
          <w:rFonts w:ascii="Liberation Sans" w:hAnsi="Liberation Sans" w:cs="Liberation Sans"/>
          <w:bCs/>
          <w:sz w:val="24"/>
          <w:szCs w:val="24"/>
        </w:rPr>
        <w:t xml:space="preserve">МыВместе</w:t>
      </w:r>
      <w:r>
        <w:rPr>
          <w:rFonts w:ascii="Liberation Sans" w:hAnsi="Liberation Sans" w:cs="Liberation Sans"/>
          <w:bCs/>
          <w:sz w:val="24"/>
          <w:szCs w:val="24"/>
        </w:rPr>
        <w:t xml:space="preserve">».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В 2021 году при поддержке Губернатора Ямало-Ненецкого автономного округа Д.А. Артюхова создал первый в Уральском Федеральном округе </w:t>
      </w:r>
      <w:r>
        <w:rPr>
          <w:rFonts w:ascii="Liberation Sans" w:hAnsi="Liberation Sans" w:cs="Liberation Sans"/>
          <w:bCs/>
          <w:sz w:val="24"/>
          <w:szCs w:val="24"/>
        </w:rPr>
        <w:t xml:space="preserve">«Ресурсный центр развития и поддержки поискового добровольчества», где на регулярной основе проводит обучение поисковой деятельности не только добровольцев, но и специалистов экстренных служб, а также сотрудников правоохранительных органов</w:t>
      </w:r>
      <w:r>
        <w:rPr>
          <w:rFonts w:ascii="Liberation Sans" w:hAnsi="Liberation Sans" w:cs="Liberation Sans"/>
          <w:bCs/>
          <w:sz w:val="24"/>
          <w:szCs w:val="24"/>
        </w:rPr>
        <w:t xml:space="preserve"> и</w:t>
      </w:r>
      <w:r>
        <w:rPr>
          <w:rFonts w:ascii="Liberation Sans" w:hAnsi="Liberation Sans" w:cs="Liberation Sans"/>
          <w:bCs/>
          <w:sz w:val="24"/>
          <w:szCs w:val="24"/>
        </w:rPr>
        <w:t xml:space="preserve"> развивает направление профилактики пропажи несовершеннолетних.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spacing w:after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С марта 2022 года является Председателем </w:t>
      </w:r>
      <w:r>
        <w:rPr>
          <w:rFonts w:ascii="Liberation Sans" w:hAnsi="Liberation Sans" w:cs="Liberation Sans"/>
          <w:bCs/>
          <w:sz w:val="24"/>
          <w:szCs w:val="24"/>
        </w:rPr>
        <w:t xml:space="preserve">О</w:t>
      </w:r>
      <w:r>
        <w:rPr>
          <w:rFonts w:ascii="Liberation Sans" w:hAnsi="Liberation Sans" w:cs="Liberation Sans"/>
          <w:bCs/>
          <w:sz w:val="24"/>
          <w:szCs w:val="24"/>
        </w:rPr>
        <w:t xml:space="preserve">бщественной </w:t>
      </w:r>
      <w:r>
        <w:rPr>
          <w:rFonts w:ascii="Liberation Sans" w:hAnsi="Liberation Sans" w:cs="Liberation Sans"/>
          <w:bCs/>
          <w:sz w:val="24"/>
          <w:szCs w:val="24"/>
        </w:rPr>
        <w:t xml:space="preserve">О</w:t>
      </w:r>
      <w:r>
        <w:rPr>
          <w:rFonts w:ascii="Liberation Sans" w:hAnsi="Liberation Sans" w:cs="Liberation Sans"/>
          <w:bCs/>
          <w:sz w:val="24"/>
          <w:szCs w:val="24"/>
        </w:rPr>
        <w:t xml:space="preserve">рганизации </w:t>
      </w:r>
      <w:r>
        <w:rPr>
          <w:rFonts w:ascii="Liberation Sans" w:hAnsi="Liberation Sans" w:cs="Liberation Sans"/>
          <w:bCs/>
          <w:sz w:val="24"/>
          <w:szCs w:val="24"/>
        </w:rPr>
        <w:t xml:space="preserve">П</w:t>
      </w:r>
      <w:r>
        <w:rPr>
          <w:rFonts w:ascii="Liberation Sans" w:hAnsi="Liberation Sans" w:cs="Liberation Sans"/>
          <w:bCs/>
          <w:sz w:val="24"/>
          <w:szCs w:val="24"/>
        </w:rPr>
        <w:t xml:space="preserve">ожарной </w:t>
      </w:r>
      <w:r>
        <w:rPr>
          <w:rFonts w:ascii="Liberation Sans" w:hAnsi="Liberation Sans" w:cs="Liberation Sans"/>
          <w:bCs/>
          <w:sz w:val="24"/>
          <w:szCs w:val="24"/>
        </w:rPr>
        <w:t xml:space="preserve">О</w:t>
      </w:r>
      <w:r>
        <w:rPr>
          <w:rFonts w:ascii="Liberation Sans" w:hAnsi="Liberation Sans" w:cs="Liberation Sans"/>
          <w:bCs/>
          <w:sz w:val="24"/>
          <w:szCs w:val="24"/>
        </w:rPr>
        <w:t xml:space="preserve">храны </w:t>
      </w:r>
      <w:r>
        <w:rPr>
          <w:rFonts w:ascii="Liberation Sans" w:hAnsi="Liberation Sans" w:cs="Liberation Sans"/>
          <w:bCs/>
          <w:sz w:val="24"/>
          <w:szCs w:val="24"/>
        </w:rPr>
        <w:t xml:space="preserve">«Добровольная пожарная охрана </w:t>
      </w:r>
      <w:r>
        <w:rPr>
          <w:rFonts w:ascii="Liberation Sans" w:hAnsi="Liberation Sans" w:cs="Liberation Sans"/>
          <w:bCs/>
          <w:sz w:val="24"/>
          <w:szCs w:val="24"/>
        </w:rPr>
        <w:t xml:space="preserve">города Надыма и Надымского района</w:t>
      </w:r>
      <w:r>
        <w:rPr>
          <w:rFonts w:ascii="Liberation Sans" w:hAnsi="Liberation Sans" w:cs="Liberation Sans"/>
          <w:bCs/>
          <w:sz w:val="24"/>
          <w:szCs w:val="24"/>
        </w:rPr>
        <w:t xml:space="preserve">»</w:t>
      </w:r>
      <w:r>
        <w:rPr>
          <w:rFonts w:ascii="Liberation Sans" w:hAnsi="Liberation Sans" w:cs="Liberation Sans"/>
          <w:bCs/>
          <w:sz w:val="24"/>
          <w:szCs w:val="24"/>
        </w:rPr>
        <w:t xml:space="preserve">. Развивает направление добровольных лесных пожарных.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С апреля 2022 года организует сбор гуманитарной помощи для защитников Донбасса в 10-ти пунктах Ямало-Ненецкого автономного округа, а также в нескольких пунктах за пределами региона. Лично сопровождает груз и передает военным. </w:t>
      </w:r>
      <w:r>
        <w:rPr>
          <w:rFonts w:ascii="Liberation Sans" w:hAnsi="Liberation Sans" w:cs="Liberation Sans"/>
          <w:bCs/>
          <w:sz w:val="24"/>
          <w:szCs w:val="24"/>
        </w:rPr>
        <w:t xml:space="preserve">Уже проведено 4 акции за время которых собрано и отправлено более 10-ти тонн груза. С сентября 2022 года запущена пятая волна сборов.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spacing w:after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В 2022 году п</w:t>
      </w:r>
      <w:r>
        <w:rPr>
          <w:rFonts w:ascii="Liberation Sans" w:hAnsi="Liberation Sans" w:cs="Liberation Sans"/>
          <w:bCs/>
          <w:sz w:val="24"/>
          <w:szCs w:val="24"/>
        </w:rPr>
        <w:t xml:space="preserve">рошел обучение по специальности </w:t>
      </w:r>
      <w:r>
        <w:rPr>
          <w:rFonts w:ascii="Liberation Sans" w:hAnsi="Liberation Sans" w:cs="Liberation Sans"/>
          <w:bCs/>
          <w:sz w:val="24"/>
          <w:szCs w:val="24"/>
        </w:rPr>
        <w:t xml:space="preserve">«</w:t>
      </w:r>
      <w:r>
        <w:rPr>
          <w:rFonts w:ascii="Liberation Sans" w:hAnsi="Liberation Sans" w:cs="Liberation Sans"/>
          <w:bCs/>
          <w:sz w:val="24"/>
          <w:szCs w:val="24"/>
        </w:rPr>
        <w:t xml:space="preserve">Пожарный 5-го разряда</w:t>
      </w:r>
      <w:r>
        <w:rPr>
          <w:rFonts w:ascii="Liberation Sans" w:hAnsi="Liberation Sans" w:cs="Liberation Sans"/>
          <w:bCs/>
          <w:sz w:val="24"/>
          <w:szCs w:val="24"/>
        </w:rPr>
        <w:t xml:space="preserve">»</w:t>
      </w:r>
      <w:r>
        <w:rPr>
          <w:rFonts w:ascii="Liberation Sans" w:hAnsi="Liberation Sans" w:cs="Liberation Sans"/>
          <w:bCs/>
          <w:sz w:val="24"/>
          <w:szCs w:val="24"/>
        </w:rPr>
        <w:t xml:space="preserve">, профессиональную подготовку «Спасатель» и аттестован</w:t>
      </w:r>
      <w:r>
        <w:rPr>
          <w:rFonts w:ascii="Liberation Sans" w:hAnsi="Liberation Sans" w:cs="Liberation Sans"/>
          <w:bCs/>
          <w:sz w:val="24"/>
          <w:szCs w:val="24"/>
        </w:rPr>
        <w:t xml:space="preserve"> на ПСР; АСР и ТП</w:t>
      </w:r>
      <w:r>
        <w:rPr>
          <w:rFonts w:ascii="Liberation Sans" w:hAnsi="Liberation Sans" w:cs="Liberation Sans"/>
          <w:bCs/>
          <w:sz w:val="24"/>
          <w:szCs w:val="24"/>
        </w:rPr>
        <w:t xml:space="preserve"> аттестационной комиссией №506 при Правительстве ЯНАО</w:t>
      </w:r>
      <w:r>
        <w:rPr>
          <w:rFonts w:ascii="Liberation Sans" w:hAnsi="Liberation Sans" w:cs="Liberation Sans"/>
          <w:bCs/>
          <w:sz w:val="24"/>
          <w:szCs w:val="24"/>
        </w:rPr>
        <w:t xml:space="preserve"> п</w:t>
      </w:r>
      <w:r>
        <w:rPr>
          <w:rFonts w:ascii="Liberation Sans" w:hAnsi="Liberation Sans" w:cs="Liberation Sans"/>
          <w:bCs/>
          <w:sz w:val="24"/>
          <w:szCs w:val="24"/>
        </w:rPr>
        <w:t xml:space="preserve">ротокол №10 от 10.06.2022 и имеет удостоверение </w:t>
      </w:r>
      <w:r>
        <w:rPr>
          <w:rFonts w:ascii="Liberation Sans" w:hAnsi="Liberation Sans" w:cs="Liberation Sans"/>
          <w:bCs/>
          <w:sz w:val="24"/>
          <w:szCs w:val="24"/>
        </w:rPr>
        <w:t xml:space="preserve">«</w:t>
      </w:r>
      <w:r>
        <w:rPr>
          <w:rFonts w:ascii="Liberation Sans" w:hAnsi="Liberation Sans" w:cs="Liberation Sans"/>
          <w:bCs/>
          <w:sz w:val="24"/>
          <w:szCs w:val="24"/>
        </w:rPr>
        <w:t xml:space="preserve">Спасатель Российской Федерации» рег.№ 506-07522.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Повысил квалификацию до РТЛП (Руководитель тушения ландшафтных пожаров».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Регулярно принимает участие в тушении </w:t>
      </w:r>
      <w:r>
        <w:rPr>
          <w:rFonts w:ascii="Liberation Sans" w:hAnsi="Liberation Sans" w:cs="Liberation Sans"/>
          <w:bCs/>
          <w:sz w:val="24"/>
          <w:szCs w:val="24"/>
        </w:rPr>
        <w:t xml:space="preserve">техногенных и ландшафтных </w:t>
      </w:r>
      <w:r>
        <w:rPr>
          <w:rFonts w:ascii="Liberation Sans" w:hAnsi="Liberation Sans" w:cs="Liberation Sans"/>
          <w:bCs/>
          <w:sz w:val="24"/>
          <w:szCs w:val="24"/>
        </w:rPr>
        <w:t xml:space="preserve">пожаров и ликвидации их последствий, проводит пропаганду и организует профилактическую работу с населением в сфере безопасности.</w:t>
      </w:r>
      <w:r>
        <w:rPr>
          <w:rFonts w:ascii="Liberation Sans" w:hAnsi="Liberation Sans" w:cs="Liberation Sans"/>
          <w:bCs/>
          <w:sz w:val="24"/>
          <w:szCs w:val="24"/>
        </w:rPr>
        <w:t xml:space="preserve"> Проводит занятия</w:t>
      </w:r>
      <w:r>
        <w:rPr>
          <w:rFonts w:ascii="Liberation Sans" w:hAnsi="Liberation Sans" w:cs="Liberation Sans"/>
          <w:bCs/>
          <w:sz w:val="24"/>
          <w:szCs w:val="24"/>
        </w:rPr>
        <w:t xml:space="preserve"> по безопасности</w:t>
      </w:r>
      <w:r>
        <w:rPr>
          <w:rFonts w:ascii="Liberation Sans" w:hAnsi="Liberation Sans" w:cs="Liberation Sans"/>
          <w:bCs/>
          <w:sz w:val="24"/>
          <w:szCs w:val="24"/>
        </w:rPr>
        <w:t xml:space="preserve"> с детьми и подростками</w:t>
      </w:r>
      <w:r>
        <w:rPr>
          <w:rFonts w:ascii="Liberation Sans" w:hAnsi="Liberation Sans" w:cs="Liberation Sans"/>
          <w:bCs/>
          <w:sz w:val="24"/>
          <w:szCs w:val="24"/>
        </w:rPr>
        <w:t xml:space="preserve">. Разрабатывает методические материалы по подготовке населения к чрезвычайным ситуациям и стихийным бедствиям.</w:t>
      </w:r>
      <w:r>
        <w:rPr>
          <w:rFonts w:ascii="Liberation Sans" w:hAnsi="Liberation Sans" w:cs="Liberation Sans"/>
          <w:sz w:val="24"/>
          <w:szCs w:val="24"/>
        </w:rPr>
      </w:r>
      <w:r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spacing w:after="0"/>
        <w:rPr>
          <w:rFonts w:ascii="Liberation Sans" w:hAnsi="Liberation Sans" w:cs="Liberation Sans"/>
          <w:sz w:val="24"/>
          <w:szCs w:val="24"/>
        </w:rPr>
      </w:pPr>
      <w:r/>
      <w:r>
        <w:rPr>
          <w:rFonts w:ascii="Liberation Sans" w:hAnsi="Liberation Sans" w:cs="Liberation Sans"/>
          <w:bCs/>
          <w:sz w:val="24"/>
          <w:szCs w:val="24"/>
        </w:rPr>
        <w:t xml:space="preserve">С марта 2022 год</w:t>
      </w:r>
      <w:r>
        <w:rPr>
          <w:rFonts w:ascii="Liberation Sans" w:hAnsi="Liberation Sans" w:cs="Liberation Sans"/>
          <w:bCs/>
          <w:sz w:val="24"/>
          <w:szCs w:val="24"/>
        </w:rPr>
        <w:t xml:space="preserve">а является организатором акции #МыРядом (Посылка Солдату), организует сбор, сортировку, упаковку и доставку гуманитарной помощи жителям и защитникам Донецкой и Луганской Народных республик. Все грузы сопровождает лично до момента передачи.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По состоянию на </w:t>
      </w:r>
      <w:r>
        <w:rPr>
          <w:rFonts w:ascii="Liberation Sans" w:hAnsi="Liberation Sans" w:cs="Liberation Sans"/>
          <w:bCs/>
          <w:sz w:val="24"/>
          <w:szCs w:val="24"/>
        </w:rPr>
        <w:t xml:space="preserve">3</w:t>
      </w:r>
      <w:r>
        <w:rPr>
          <w:rFonts w:ascii="Liberation Sans" w:hAnsi="Liberation Sans" w:cs="Liberation Sans"/>
          <w:bCs/>
          <w:sz w:val="24"/>
          <w:szCs w:val="24"/>
        </w:rPr>
        <w:t xml:space="preserve">1 </w:t>
      </w:r>
      <w:r>
        <w:rPr>
          <w:rFonts w:ascii="Liberation Sans" w:hAnsi="Liberation Sans" w:cs="Liberation Sans"/>
          <w:bCs/>
          <w:sz w:val="24"/>
          <w:szCs w:val="24"/>
        </w:rPr>
        <w:t xml:space="preserve">октября</w:t>
      </w:r>
      <w:r>
        <w:rPr>
          <w:rFonts w:ascii="Liberation Sans" w:hAnsi="Liberation Sans" w:cs="Liberation Sans"/>
          <w:bCs/>
          <w:sz w:val="24"/>
          <w:szCs w:val="24"/>
        </w:rPr>
        <w:t xml:space="preserve"> 202</w:t>
      </w:r>
      <w:r>
        <w:rPr>
          <w:rFonts w:ascii="Liberation Sans" w:hAnsi="Liberation Sans" w:cs="Liberation Sans"/>
          <w:bCs/>
          <w:sz w:val="24"/>
          <w:szCs w:val="24"/>
        </w:rPr>
        <w:t xml:space="preserve">3</w:t>
      </w:r>
      <w:r>
        <w:rPr>
          <w:rFonts w:ascii="Liberation Sans" w:hAnsi="Liberation Sans" w:cs="Liberation Sans"/>
          <w:bCs/>
          <w:sz w:val="24"/>
          <w:szCs w:val="24"/>
        </w:rPr>
        <w:t xml:space="preserve"> года</w:t>
      </w:r>
      <w:r>
        <w:rPr>
          <w:rFonts w:ascii="Liberation Sans" w:hAnsi="Liberation Sans" w:cs="Liberation Sans"/>
          <w:bCs/>
          <w:sz w:val="24"/>
          <w:szCs w:val="24"/>
        </w:rPr>
        <w:t xml:space="preserve"> проведено </w:t>
      </w:r>
      <w:r>
        <w:rPr>
          <w:rFonts w:ascii="Liberation Sans" w:hAnsi="Liberation Sans" w:cs="Liberation Sans"/>
          <w:bCs/>
          <w:sz w:val="24"/>
          <w:szCs w:val="24"/>
        </w:rPr>
        <w:t xml:space="preserve">9</w:t>
      </w:r>
      <w:r>
        <w:rPr>
          <w:rFonts w:ascii="Liberation Sans" w:hAnsi="Liberation Sans" w:cs="Liberation Sans"/>
          <w:bCs/>
          <w:sz w:val="24"/>
          <w:szCs w:val="24"/>
        </w:rPr>
        <w:t xml:space="preserve"> акций и доставлено более </w:t>
      </w:r>
      <w:r>
        <w:rPr>
          <w:rFonts w:ascii="Liberation Sans" w:hAnsi="Liberation Sans" w:cs="Liberation Sans"/>
          <w:bCs/>
          <w:sz w:val="24"/>
          <w:szCs w:val="24"/>
        </w:rPr>
        <w:t xml:space="preserve">105</w:t>
      </w:r>
      <w:r>
        <w:rPr>
          <w:rFonts w:ascii="Liberation Sans" w:hAnsi="Liberation Sans" w:cs="Liberation Sans"/>
          <w:bCs/>
          <w:sz w:val="24"/>
          <w:szCs w:val="24"/>
        </w:rPr>
        <w:t xml:space="preserve"> тонн </w:t>
      </w:r>
      <w:r>
        <w:rPr>
          <w:rFonts w:ascii="Liberation Sans" w:hAnsi="Liberation Sans" w:cs="Liberation Sans"/>
          <w:bCs/>
          <w:sz w:val="24"/>
          <w:szCs w:val="24"/>
        </w:rPr>
        <w:t xml:space="preserve">гуманитарного груза, что составляет 596 </w:t>
      </w:r>
      <w:r>
        <w:rPr>
          <w:rFonts w:ascii="Liberation Sans" w:hAnsi="Liberation Sans" w:cs="Liberation Sans"/>
          <w:bCs/>
          <w:sz w:val="24"/>
          <w:szCs w:val="24"/>
        </w:rPr>
        <w:t xml:space="preserve">куб.м</w:t>
      </w:r>
      <w:r>
        <w:rPr>
          <w:rFonts w:ascii="Liberation Sans" w:hAnsi="Liberation Sans" w:cs="Liberation Sans"/>
          <w:bCs/>
          <w:sz w:val="24"/>
          <w:szCs w:val="24"/>
        </w:rPr>
        <w:t xml:space="preserve"> общего объема </w:t>
      </w:r>
      <w:r>
        <w:rPr>
          <w:rFonts w:ascii="Liberation Sans" w:hAnsi="Liberation Sans" w:cs="Liberation Sans"/>
          <w:bCs/>
          <w:sz w:val="24"/>
          <w:szCs w:val="24"/>
        </w:rPr>
        <w:t xml:space="preserve">и </w:t>
      </w:r>
      <w:r>
        <w:rPr>
          <w:rFonts w:ascii="Liberation Sans" w:hAnsi="Liberation Sans" w:cs="Liberation Sans"/>
          <w:bCs/>
          <w:sz w:val="24"/>
          <w:szCs w:val="24"/>
        </w:rPr>
        <w:t xml:space="preserve">9</w:t>
      </w:r>
      <w:r>
        <w:rPr>
          <w:rFonts w:ascii="Liberation Sans" w:hAnsi="Liberation Sans" w:cs="Liberation Sans"/>
          <w:bCs/>
          <w:sz w:val="24"/>
          <w:szCs w:val="24"/>
        </w:rPr>
        <w:t xml:space="preserve"> автомобилей</w:t>
      </w:r>
      <w:r>
        <w:rPr>
          <w:rFonts w:ascii="Liberation Sans" w:hAnsi="Liberation Sans" w:cs="Liberation Sans"/>
          <w:bCs/>
          <w:sz w:val="24"/>
          <w:szCs w:val="24"/>
        </w:rPr>
        <w:t xml:space="preserve"> для участников СВО</w:t>
      </w:r>
      <w:r>
        <w:rPr>
          <w:rFonts w:ascii="Liberation Sans" w:hAnsi="Liberation Sans" w:cs="Liberation Sans"/>
          <w:bCs/>
          <w:sz w:val="24"/>
          <w:szCs w:val="24"/>
        </w:rPr>
        <w:t xml:space="preserve">.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  <w:t xml:space="preserve">С декабря 2022 года является руководителем Ямало-</w:t>
      </w:r>
      <w:r>
        <w:rPr>
          <w:rFonts w:ascii="Liberation Sans" w:hAnsi="Liberation Sans" w:cs="Liberation Sans"/>
          <w:bCs/>
          <w:sz w:val="24"/>
          <w:szCs w:val="24"/>
        </w:rPr>
        <w:t xml:space="preserve">Ненецкого регионального отделения Всероссийского студенческого корпуса спасателей.</w:t>
      </w:r>
      <w:r>
        <w:rPr>
          <w:rFonts w:ascii="Liberation Sans" w:hAnsi="Liberation Sans" w:cs="Liberation Sans"/>
          <w:sz w:val="24"/>
          <w:szCs w:val="24"/>
        </w:rPr>
      </w:r>
      <w:r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</w:rPr>
      </w:r>
      <w:r/>
      <w:r>
        <w:rPr>
          <w:rFonts w:ascii="Liberation Sans" w:hAnsi="Liberation Sans" w:cs="Liberation Sans"/>
          <w:sz w:val="24"/>
          <w:szCs w:val="24"/>
        </w:rPr>
      </w:r>
    </w:p>
    <w:p>
      <w:pPr>
        <w:jc w:val="center"/>
        <w:tabs>
          <w:tab w:val="left" w:pos="1134" w:leader="none"/>
        </w:tabs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</w:rPr>
      </w:r>
      <w:r/>
    </w:p>
    <w:p>
      <w:pPr>
        <w:jc w:val="center"/>
        <w:tabs>
          <w:tab w:val="left" w:pos="1134" w:leader="none"/>
        </w:tabs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</w:rPr>
      </w:r>
      <w:r/>
    </w:p>
    <w:p>
      <w:pPr>
        <w:jc w:val="both"/>
        <w:tabs>
          <w:tab w:val="left" w:pos="1134" w:leader="none"/>
        </w:tabs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16"/>
          <w:szCs w:val="16"/>
        </w:rPr>
        <w:t xml:space="preserve">                               </w:t>
      </w:r>
      <w:r>
        <w:rPr>
          <w:rFonts w:ascii="Liberation Sans" w:hAnsi="Liberation Sans" w:cs="Liberation Sans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"/>
        <w:gridCol w:w="496"/>
        <w:gridCol w:w="492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Руководитель организации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Председатель собрания коллектива </w:t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или его совета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(подпись)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(подпись)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(фамилия, инициалы)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(фамилия, инициалы)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jc w:val="center"/>
        <w:tabs>
          <w:tab w:val="left" w:pos="1134" w:leader="none"/>
        </w:tabs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</w:rPr>
      </w:r>
      <w:r/>
    </w:p>
    <w:p>
      <w:pPr>
        <w:pStyle w:val="65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     М.П.</w:t>
      </w:r>
      <w:r>
        <w:rPr>
          <w:rFonts w:ascii="Liberation Sans" w:hAnsi="Liberation Sans" w:cs="Liberation Sans"/>
        </w:rPr>
      </w:r>
      <w:r/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/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«______»    ________________      20__г.</w:t>
      </w:r>
      <w:r>
        <w:rPr>
          <w:rFonts w:ascii="Liberation Sans" w:hAnsi="Liberation Sans" w:cs="Liberation Sans"/>
        </w:rPr>
      </w:r>
      <w:r/>
    </w:p>
    <w:sectPr>
      <w:footnotePr/>
      <w:endnotePr/>
      <w:type w:val="nextPage"/>
      <w:pgSz w:w="11906" w:h="16838" w:orient="portrait"/>
      <w:pgMar w:top="1134" w:right="851" w:bottom="113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3"/>
    <w:link w:val="677"/>
    <w:uiPriority w:val="10"/>
    <w:rPr>
      <w:sz w:val="48"/>
      <w:szCs w:val="48"/>
    </w:rPr>
  </w:style>
  <w:style w:type="character" w:styleId="646">
    <w:name w:val="Subtitle Char"/>
    <w:basedOn w:val="663"/>
    <w:link w:val="679"/>
    <w:uiPriority w:val="11"/>
    <w:rPr>
      <w:sz w:val="24"/>
      <w:szCs w:val="24"/>
    </w:rPr>
  </w:style>
  <w:style w:type="character" w:styleId="647">
    <w:name w:val="Quote Char"/>
    <w:link w:val="681"/>
    <w:uiPriority w:val="29"/>
    <w:rPr>
      <w:i/>
    </w:rPr>
  </w:style>
  <w:style w:type="character" w:styleId="648">
    <w:name w:val="Intense Quote Char"/>
    <w:link w:val="683"/>
    <w:uiPriority w:val="30"/>
    <w:rPr>
      <w:i/>
    </w:rPr>
  </w:style>
  <w:style w:type="character" w:styleId="649">
    <w:name w:val="Header Char"/>
    <w:basedOn w:val="663"/>
    <w:link w:val="685"/>
    <w:uiPriority w:val="99"/>
  </w:style>
  <w:style w:type="character" w:styleId="650">
    <w:name w:val="Caption Char"/>
    <w:basedOn w:val="689"/>
    <w:link w:val="687"/>
    <w:uiPriority w:val="99"/>
  </w:style>
  <w:style w:type="character" w:styleId="651">
    <w:name w:val="Footnote Text Char"/>
    <w:link w:val="818"/>
    <w:uiPriority w:val="99"/>
    <w:rPr>
      <w:sz w:val="18"/>
    </w:rPr>
  </w:style>
  <w:style w:type="character" w:styleId="652">
    <w:name w:val="Endnote Text Char"/>
    <w:link w:val="821"/>
    <w:uiPriority w:val="99"/>
    <w:rPr>
      <w:sz w:val="20"/>
    </w:rPr>
  </w:style>
  <w:style w:type="paragraph" w:styleId="653" w:default="1">
    <w:name w:val="Normal"/>
    <w:rPr>
      <w:sz w:val="24"/>
      <w:szCs w:val="24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pPr>
      <w:keepNext/>
      <w:widowControl w:val="off"/>
      <w:tabs>
        <w:tab w:val="left" w:pos="1134" w:leader="none"/>
      </w:tabs>
      <w:outlineLvl w:val="5"/>
    </w:p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rPr>
      <w:lang w:eastAsia="zh-CN"/>
    </w:r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0" w:customStyle="1">
    <w:name w:val="Название объекта Знак"/>
    <w:link w:val="689"/>
    <w:uiPriority w:val="99"/>
  </w:style>
  <w:style w:type="table" w:styleId="69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7">
    <w:name w:val="Hyperlink"/>
    <w:uiPriority w:val="99"/>
    <w:unhideWhenUsed/>
    <w:rPr>
      <w:color w:val="0000ff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  <w:rPr>
      <w:lang w:eastAsia="zh-CN"/>
    </w:rPr>
  </w:style>
  <w:style w:type="paragraph" w:styleId="834">
    <w:name w:val="table of figures"/>
    <w:basedOn w:val="653"/>
    <w:next w:val="653"/>
    <w:uiPriority w:val="99"/>
    <w:unhideWhenUsed/>
  </w:style>
  <w:style w:type="paragraph" w:styleId="835" w:customStyle="1">
    <w:name w:val="заголовок 3"/>
    <w:basedOn w:val="653"/>
    <w:next w:val="653"/>
    <w:pPr>
      <w:jc w:val="center"/>
      <w:keepNext/>
      <w:widowControl w:val="off"/>
      <w:tabs>
        <w:tab w:val="left" w:pos="1134" w:leader="none"/>
      </w:tabs>
    </w:pPr>
    <w:rPr>
      <w:b/>
      <w:bCs/>
      <w:sz w:val="22"/>
      <w:szCs w:val="22"/>
    </w:rPr>
  </w:style>
  <w:style w:type="paragraph" w:styleId="836" w:customStyle="1">
    <w:name w:val="заголовок 5"/>
    <w:basedOn w:val="653"/>
    <w:next w:val="653"/>
    <w:pPr>
      <w:jc w:val="center"/>
      <w:keepNext/>
      <w:widowControl w:val="off"/>
      <w:tabs>
        <w:tab w:val="left" w:pos="1134" w:leader="none"/>
      </w:tabs>
      <w:outlineLvl w:val="4"/>
    </w:pPr>
    <w:rPr>
      <w:b/>
      <w:bCs/>
      <w:sz w:val="18"/>
      <w:szCs w:val="18"/>
    </w:rPr>
  </w:style>
  <w:style w:type="paragraph" w:styleId="837" w:customStyle="1">
    <w:name w:val="заголовок 6"/>
    <w:basedOn w:val="653"/>
    <w:next w:val="653"/>
    <w:pPr>
      <w:keepNext/>
      <w:widowControl w:val="off"/>
      <w:tabs>
        <w:tab w:val="left" w:pos="1134" w:leader="none"/>
      </w:tabs>
      <w:outlineLvl w:val="5"/>
    </w:pPr>
  </w:style>
  <w:style w:type="paragraph" w:styleId="838" w:customStyle="1">
    <w:name w:val="заголовок 8"/>
    <w:basedOn w:val="653"/>
    <w:next w:val="653"/>
    <w:pPr>
      <w:ind w:left="390"/>
      <w:jc w:val="both"/>
      <w:keepNext/>
      <w:widowControl w:val="off"/>
      <w:outlineLvl w:val="7"/>
    </w:pPr>
  </w:style>
  <w:style w:type="paragraph" w:styleId="839">
    <w:name w:val="Balloon Text"/>
    <w:basedOn w:val="653"/>
    <w:semiHidden/>
    <w:rPr>
      <w:rFonts w:ascii="Tahoma" w:hAnsi="Tahoma" w:cs="Tahoma"/>
      <w:sz w:val="16"/>
      <w:szCs w:val="16"/>
    </w:rPr>
  </w:style>
  <w:style w:type="paragraph" w:styleId="1_602" w:customStyle="1">
    <w:name w:val="Normal (Web)"/>
    <w:basedOn w:val="599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31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UD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17</cp:revision>
  <dcterms:created xsi:type="dcterms:W3CDTF">2011-11-10T12:51:00Z</dcterms:created>
  <dcterms:modified xsi:type="dcterms:W3CDTF">2025-05-24T14:58:59Z</dcterms:modified>
  <cp:version>657985</cp:version>
</cp:coreProperties>
</file>