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C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 О ВОЛОНТЕРСТВЕ В НЕКЛИНОВСКОМ РАЙОНЕ</w:t>
      </w:r>
    </w:p>
    <w:p w:rsidR="00000000" w:rsidRDefault="005A6C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0000" w:rsidRDefault="005A6C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 февраля 2022 года, накануне признания независимости ЛНР Российской Федерацией, в Неклиновский район прибыло около 2500 беженцев, из них 1500 детей. Оперативно была развернута работа 6 пунктов временного разме</w:t>
      </w:r>
      <w:r>
        <w:rPr>
          <w:rFonts w:ascii="Times New Roman" w:hAnsi="Times New Roman" w:cs="Times New Roman"/>
          <w:sz w:val="36"/>
          <w:szCs w:val="36"/>
        </w:rPr>
        <w:t>щения: «Парус» - (Приморское сельское поселение) «Спутник», «Звезда» - (Натальевское сельское поселение) «Ромашка», «Котлостроитель», «Красный Десант» - (Поляковское сельское поселение).  Волонтеры Неклиновского района незамедлительно включились в работу.</w:t>
      </w:r>
    </w:p>
    <w:p w:rsidR="00000000" w:rsidRDefault="005A6C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Были организованы: встреча вынужденно покинувших свой дом людей, размещение, оформление документов, горячее питание.</w:t>
      </w:r>
    </w:p>
    <w:p w:rsidR="00000000" w:rsidRDefault="005A6C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Волонтерами собиралась оперативная информация о потребностях людей, прибывших из ДНР и ЛНР. В домах культуры и сельских администрациях были</w:t>
      </w:r>
      <w:r>
        <w:rPr>
          <w:rFonts w:ascii="Times New Roman" w:hAnsi="Times New Roman" w:cs="Times New Roman"/>
          <w:sz w:val="36"/>
          <w:szCs w:val="36"/>
        </w:rPr>
        <w:t xml:space="preserve"> развернуты пункты сбора гуманитарной помощи. Посредством передачи информации с помощью социальных сетей были собраны: теплые вещи, детское питание, постельное белье, гигиенические принадлежности и многое другое.</w:t>
      </w:r>
    </w:p>
    <w:p w:rsidR="00000000" w:rsidRDefault="005A6C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Волонтеры культуры составили план основных </w:t>
      </w:r>
      <w:r>
        <w:rPr>
          <w:rFonts w:ascii="Times New Roman" w:hAnsi="Times New Roman" w:cs="Times New Roman"/>
          <w:sz w:val="36"/>
          <w:szCs w:val="36"/>
        </w:rPr>
        <w:t>мероприятий, проводимых на территории ПВРов. Так за время пребывания граждан из ДНР и ЛНР на территории Неклиновского района были проведены: праздник Масленицы, концерты к Международному женскому дню, Деню Победы, фестиваль красок «ЦВЕТАЛЕТАФЕСТ», тематиче</w:t>
      </w:r>
      <w:r>
        <w:rPr>
          <w:rFonts w:ascii="Times New Roman" w:hAnsi="Times New Roman" w:cs="Times New Roman"/>
          <w:sz w:val="36"/>
          <w:szCs w:val="36"/>
        </w:rPr>
        <w:t xml:space="preserve">ские развлекательные, конкурсно-игровые программы для детей. Организован  благотворительный концерт Анны Осиповой, артистки Центрального театра Российской Армии, автора-исполнителя,   художественного руководителя и солистки вокальной группы «Юта», а также </w:t>
      </w:r>
      <w:r>
        <w:rPr>
          <w:rFonts w:ascii="Times New Roman" w:hAnsi="Times New Roman" w:cs="Times New Roman"/>
          <w:sz w:val="36"/>
          <w:szCs w:val="36"/>
        </w:rPr>
        <w:t>благотворительный концерт певца и композитора Андрея Гурова, первого солиста группы "Ласковый май"  и многое другое.</w:t>
      </w:r>
    </w:p>
    <w:p w:rsidR="00000000" w:rsidRDefault="005A6C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Деятельность волонтерских отрядов Неклиновского района быстро нашла отклик  в жителях ДНР, ЛНР. Стали проводиться конкурсы «Алло, мы ищем т</w:t>
      </w:r>
      <w:r>
        <w:rPr>
          <w:rFonts w:ascii="Times New Roman" w:hAnsi="Times New Roman" w:cs="Times New Roman"/>
          <w:sz w:val="36"/>
          <w:szCs w:val="36"/>
        </w:rPr>
        <w:t xml:space="preserve">аланты», а также поиск талантливых людей среди беженцев. Волонтёрами проведены различные экологические и военно-патриотические акции. Так в рамках акции «Народный кинопоказ» в ПВРах состоялись показы 6 короткометражных картин о ветеранах ВОВ. </w:t>
      </w:r>
    </w:p>
    <w:p w:rsidR="00000000" w:rsidRDefault="005A6C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 МБУК РДК и</w:t>
      </w:r>
      <w:r>
        <w:rPr>
          <w:rFonts w:ascii="Times New Roman" w:hAnsi="Times New Roman" w:cs="Times New Roman"/>
          <w:sz w:val="36"/>
          <w:szCs w:val="36"/>
        </w:rPr>
        <w:t>м. А.В. Третьякова и МБУ ДО ДШИ с Покровское организована передвижная картинная галерея юной художницы Ксении Мамонтовой из ПВР «Котлостроитель». Привлечены талантливые люди к творческому проекту Неклиновского района «Покровский бульвар», а также жители ДН</w:t>
      </w:r>
      <w:r>
        <w:rPr>
          <w:rFonts w:ascii="Times New Roman" w:hAnsi="Times New Roman" w:cs="Times New Roman"/>
          <w:sz w:val="36"/>
          <w:szCs w:val="36"/>
        </w:rPr>
        <w:t xml:space="preserve">Р, ЛНР стали вступать в волонтерские отряды Неклиновского района. </w:t>
      </w:r>
    </w:p>
    <w:p w:rsidR="00000000" w:rsidRDefault="005A6C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дни новогодних каникул было проведено 6 представлений для детей, находящихся в ПВР (подарки подготовлены Общероссийским народным фронтом). В канун новогоднего праздника Неклиновский район</w:t>
      </w:r>
      <w:r>
        <w:rPr>
          <w:rFonts w:ascii="Times New Roman" w:hAnsi="Times New Roman" w:cs="Times New Roman"/>
          <w:sz w:val="36"/>
          <w:szCs w:val="36"/>
        </w:rPr>
        <w:t xml:space="preserve"> принимал детей многострадального Донбаса. Около 500 посмотрели в РДК представление «Проделки кота Баюна».</w:t>
      </w:r>
    </w:p>
    <w:p w:rsidR="00000000" w:rsidRDefault="005A6C2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время работы ПВРов Неклиновский район посетили: заместитель председателя совета безопасности РФ Дмитрий Анатольевич Медведев, Секретарь Генерально</w:t>
      </w:r>
      <w:r>
        <w:rPr>
          <w:rFonts w:ascii="Times New Roman" w:hAnsi="Times New Roman" w:cs="Times New Roman"/>
          <w:sz w:val="36"/>
          <w:szCs w:val="36"/>
        </w:rPr>
        <w:t xml:space="preserve">го совета Партии, первый заместитель Председателя Совета Федерации Федерального Собрания Российской Федерации А.А. Турчак, делегация регионального отделения общероссийской общественной </w:t>
      </w: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организации «Союза армян России» Краснодарского края - (Председатель </w:t>
      </w:r>
      <w:bookmarkEnd w:id="0"/>
      <w:r>
        <w:rPr>
          <w:rFonts w:ascii="Times New Roman" w:hAnsi="Times New Roman" w:cs="Times New Roman"/>
          <w:sz w:val="36"/>
          <w:szCs w:val="36"/>
        </w:rPr>
        <w:t>ре</w:t>
      </w:r>
      <w:r>
        <w:rPr>
          <w:rFonts w:ascii="Times New Roman" w:hAnsi="Times New Roman" w:cs="Times New Roman"/>
          <w:sz w:val="36"/>
          <w:szCs w:val="36"/>
        </w:rPr>
        <w:t xml:space="preserve">гионального отделения общероссийской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общественной организации «Союза армян России» Краснодарского края, депутат Армавирской городской Думы IV созыва - Камо Дикранович Айрапетян). </w:t>
      </w:r>
    </w:p>
    <w:p w:rsidR="005A6C2B" w:rsidRDefault="005A6C2B">
      <w:pPr>
        <w:spacing w:after="0"/>
        <w:jc w:val="both"/>
      </w:pPr>
      <w:r>
        <w:rPr>
          <w:rFonts w:ascii="Times New Roman" w:hAnsi="Times New Roman" w:cs="Times New Roman"/>
          <w:sz w:val="36"/>
          <w:szCs w:val="36"/>
        </w:rPr>
        <w:t>21 сентября 2022 года в РФ была объявлена частичная мобилизация. Волонтеры Н</w:t>
      </w:r>
      <w:r>
        <w:rPr>
          <w:rFonts w:ascii="Times New Roman" w:hAnsi="Times New Roman" w:cs="Times New Roman"/>
          <w:sz w:val="36"/>
          <w:szCs w:val="36"/>
        </w:rPr>
        <w:t>еклиновского района быстро отреагировали на это событие. Объявлено о сборе гуманитарной помощи на фронт для солдат Вооружённых Сил РФ. Волонтеры приняли участия в проводах на фронт мобилизованных граждан, оказывают помощь семьям мобилизованных. Перед новым</w:t>
      </w:r>
      <w:r>
        <w:rPr>
          <w:rFonts w:ascii="Times New Roman" w:hAnsi="Times New Roman" w:cs="Times New Roman"/>
          <w:sz w:val="36"/>
          <w:szCs w:val="36"/>
        </w:rPr>
        <w:t xml:space="preserve"> годом были вручены подарки детям (более 190 чел.) По итогу прошедших событий можно сказать, что волонтерское движение на территории Неклиновского района активно развивается. Увеличивается количество отрядов  в каждом поселении. Более ста волонтеров уже по</w:t>
      </w:r>
      <w:r>
        <w:rPr>
          <w:rFonts w:ascii="Times New Roman" w:hAnsi="Times New Roman" w:cs="Times New Roman"/>
          <w:sz w:val="36"/>
          <w:szCs w:val="36"/>
        </w:rPr>
        <w:t xml:space="preserve">лучили благодарственные письма от Губернатора РО В.Ю. Голубева за работу в период пандемии новой коронавирусной инфекции, а также работу с людьми, вынужденно покинувшими территорию ЛНР. </w:t>
      </w:r>
    </w:p>
    <w:sectPr w:rsidR="005A6C2B">
      <w:pgSz w:w="11906" w:h="16838"/>
      <w:pgMar w:top="1134" w:right="1133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5FD1"/>
    <w:rsid w:val="005A6C2B"/>
    <w:rsid w:val="005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3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ChikalovDA</cp:lastModifiedBy>
  <cp:revision>2</cp:revision>
  <cp:lastPrinted>2023-02-14T13:11:00Z</cp:lastPrinted>
  <dcterms:created xsi:type="dcterms:W3CDTF">2023-02-20T12:07:00Z</dcterms:created>
  <dcterms:modified xsi:type="dcterms:W3CDTF">2023-02-20T12:07:00Z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