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E" w:rsidRPr="00A53315" w:rsidRDefault="00F61792">
      <w:pPr>
        <w:pStyle w:val="A5"/>
        <w:tabs>
          <w:tab w:val="right" w:pos="9518"/>
        </w:tabs>
        <w:spacing w:before="0" w:line="259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A53315">
        <w:rPr>
          <w:rFonts w:ascii="Times New Roman" w:hAnsi="Times New Roman" w:cs="Times New Roman"/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76058DF3" wp14:editId="4E238E93">
            <wp:simplePos x="0" y="0"/>
            <wp:positionH relativeFrom="page">
              <wp:posOffset>5485215</wp:posOffset>
            </wp:positionH>
            <wp:positionV relativeFrom="page">
              <wp:posOffset>720000</wp:posOffset>
            </wp:positionV>
            <wp:extent cx="1348582" cy="1142276"/>
            <wp:effectExtent l="0" t="0" r="0" b="0"/>
            <wp:wrapSquare wrapText="bothSides" distT="57150" distB="57150" distL="57150" distR="571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33507" t="37556" r="54781" b="44804"/>
                    <a:stretch>
                      <a:fillRect/>
                    </a:stretch>
                  </pic:blipFill>
                  <pic:spPr>
                    <a:xfrm>
                      <a:off x="0" y="0"/>
                      <a:ext cx="1348582" cy="11422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5331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A53315">
        <w:rPr>
          <w:rFonts w:ascii="Times New Roman" w:hAnsi="Times New Roman" w:cs="Times New Roman"/>
          <w:b/>
          <w:bCs/>
          <w:sz w:val="32"/>
          <w:szCs w:val="32"/>
        </w:rPr>
        <w:t>ФЕДЕРАЛЬНЫЙ ПРОЕКТ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A53315">
        <w:rPr>
          <w:rFonts w:ascii="Times New Roman" w:hAnsi="Times New Roman" w:cs="Times New Roman"/>
          <w:b/>
          <w:bCs/>
          <w:sz w:val="32"/>
          <w:szCs w:val="32"/>
        </w:rPr>
        <w:t xml:space="preserve">«ФОРМИРОВАНИЕ КОМФОРТНОЙ ГОРОДСКОЙ СРЕДЫ»: 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Arial" w:hAnsi="Times New Roman" w:cs="Times New Roman"/>
          <w:b/>
          <w:bCs/>
          <w:color w:val="64CD9B"/>
          <w:sz w:val="32"/>
          <w:szCs w:val="32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Arial" w:hAnsi="Times New Roman" w:cs="Times New Roman"/>
          <w:color w:val="64CD9B"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color w:val="64CD9B"/>
          <w:sz w:val="26"/>
          <w:szCs w:val="26"/>
        </w:rPr>
        <w:t>ОБЩЕФЕДЕРАЛЬНАЯ ПЛАТФОРМА, СТАНДАРТЫ ВОВЛЕЧЕНИЯ, ВСЕРОССИЙСКИЙ КОНКУРС, ИНДЕКС КАЧЕСТВА ГОРОДСКОЙ СРЕДЫ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color w:val="64CD9B"/>
          <w:sz w:val="26"/>
          <w:szCs w:val="26"/>
        </w:rPr>
      </w:pP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>Вопросы: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lang w:val="ru-RU"/>
        </w:rPr>
      </w:pPr>
      <w:r w:rsidRPr="00A53315">
        <w:rPr>
          <w:rFonts w:eastAsia="Helvetica"/>
        </w:rPr>
        <w:fldChar w:fldCharType="begin"/>
      </w:r>
      <w:r w:rsidRPr="00A53315">
        <w:rPr>
          <w:rFonts w:eastAsia="Helvetica"/>
          <w:lang w:val="ru-RU"/>
        </w:rPr>
        <w:instrText xml:space="preserve"> </w:instrText>
      </w:r>
      <w:r w:rsidRPr="00A53315">
        <w:rPr>
          <w:rFonts w:eastAsia="Helvetica"/>
        </w:rPr>
        <w:instrText>TOC</w:instrText>
      </w:r>
      <w:r w:rsidRPr="00A53315">
        <w:rPr>
          <w:rFonts w:eastAsia="Helvetica"/>
          <w:lang w:val="ru-RU"/>
        </w:rPr>
        <w:instrText xml:space="preserve"> \</w:instrText>
      </w:r>
      <w:r w:rsidRPr="00A53315">
        <w:rPr>
          <w:rFonts w:eastAsia="Helvetica"/>
        </w:rPr>
        <w:instrText>t</w:instrText>
      </w:r>
      <w:r w:rsidRPr="00A53315">
        <w:rPr>
          <w:rFonts w:eastAsia="Helvetica"/>
          <w:lang w:val="ru-RU"/>
        </w:rPr>
        <w:instrText xml:space="preserve"> "Рубрика </w:instrText>
      </w:r>
      <w:r w:rsidRPr="00A53315">
        <w:rPr>
          <w:rFonts w:eastAsia="Helvetica"/>
        </w:rPr>
        <w:instrText>A</w:instrText>
      </w:r>
      <w:r w:rsidRPr="00A53315">
        <w:rPr>
          <w:rFonts w:eastAsia="Helvetica"/>
          <w:lang w:val="ru-RU"/>
        </w:rPr>
        <w:instrText>, 1"</w:instrText>
      </w:r>
      <w:r w:rsidRPr="00A53315">
        <w:rPr>
          <w:rFonts w:eastAsia="Helvetica"/>
        </w:rPr>
        <w:fldChar w:fldCharType="separate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1. Что такое федеральный проект «Формирование комфортной городской среды»?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2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2. Каких результатов поможет достичь федеральный проект?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_Toc1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3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3. Четыре ключевых проблемы, которые решает вовлечение граждан в вопросы благоустройства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_Toc2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5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4. Что такое Общефедеральная платформа?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_Toc3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7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5. Как платформа поможет учитывать мнение граждан при благоустройстве?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_Toc4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8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7. Что такое Стандарт вовлечения граждан в решение вопросов развития городской среды?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_Toc5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9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8. Что такое Всероссийский конкурс лучших проектов городской среды и какую роль сыграет платформа?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_Toc6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10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pStyle w:val="1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</w:rPr>
        <w:t>9. Что такое Индекс качества городской среды?</w:t>
      </w:r>
      <w:r w:rsidRPr="00A53315">
        <w:rPr>
          <w:rFonts w:ascii="Times New Roman" w:eastAsia="Arial Unicode MS" w:hAnsi="Times New Roman" w:cs="Times New Roman"/>
        </w:rPr>
        <w:tab/>
      </w:r>
      <w:r w:rsidRPr="00A53315">
        <w:rPr>
          <w:rFonts w:ascii="Times New Roman" w:hAnsi="Times New Roman" w:cs="Times New Roman"/>
        </w:rPr>
        <w:fldChar w:fldCharType="begin"/>
      </w:r>
      <w:r w:rsidRPr="00A53315">
        <w:rPr>
          <w:rFonts w:ascii="Times New Roman" w:hAnsi="Times New Roman" w:cs="Times New Roman"/>
        </w:rPr>
        <w:instrText xml:space="preserve"> PAGEREF _Toc7 \h </w:instrText>
      </w:r>
      <w:r w:rsidRPr="00A53315">
        <w:rPr>
          <w:rFonts w:ascii="Times New Roman" w:hAnsi="Times New Roman" w:cs="Times New Roman"/>
        </w:rPr>
      </w:r>
      <w:r w:rsidRPr="00A53315">
        <w:rPr>
          <w:rFonts w:ascii="Times New Roman" w:hAnsi="Times New Roman" w:cs="Times New Roman"/>
        </w:rPr>
        <w:fldChar w:fldCharType="separate"/>
      </w:r>
      <w:r w:rsidRPr="00A53315">
        <w:rPr>
          <w:rFonts w:ascii="Times New Roman" w:eastAsia="Arial Unicode MS" w:hAnsi="Times New Roman" w:cs="Times New Roman"/>
        </w:rPr>
        <w:t>11</w:t>
      </w:r>
      <w:r w:rsidRPr="00A53315">
        <w:rPr>
          <w:rFonts w:ascii="Times New Roman" w:hAnsi="Times New Roman" w:cs="Times New Roman"/>
        </w:rPr>
        <w:fldChar w:fldCharType="end"/>
      </w:r>
    </w:p>
    <w:p w:rsidR="00EE454E" w:rsidRPr="00A53315" w:rsidRDefault="00F617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lang w:val="ru-RU"/>
        </w:rPr>
      </w:pPr>
      <w:r w:rsidRPr="00A53315">
        <w:rPr>
          <w:rFonts w:eastAsia="Helvetica"/>
        </w:rPr>
        <w:fldChar w:fldCharType="end"/>
      </w:r>
      <w:r w:rsidRPr="00A53315">
        <w:rPr>
          <w:rFonts w:eastAsia="Arial Unicode MS"/>
          <w:sz w:val="26"/>
          <w:szCs w:val="26"/>
          <w:lang w:val="ru-RU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0" w:name="_Toc"/>
      <w:r w:rsidRPr="00A53315">
        <w:rPr>
          <w:rFonts w:ascii="Times New Roman" w:hAnsi="Times New Roman" w:cs="Times New Roman"/>
          <w:shd w:val="clear" w:color="auto" w:fill="63CD9B"/>
        </w:rPr>
        <w:lastRenderedPageBreak/>
        <w:t>1. Что такое федеральный проект «Формирование комфортной городской среды»?</w:t>
      </w:r>
      <w:bookmarkEnd w:id="0"/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eastAsia="Helvetica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45217B70" wp14:editId="30894FF4">
                <wp:extent cx="6119933" cy="0"/>
                <wp:effectExtent l="0" t="0" r="0" b="0"/>
                <wp:docPr id="1073741826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Федеральный проект «Формирование комфортной городской среды» национального проекта «Жилье и городская среда» концептуально является продолжением приоритетного проекта «Формирование комфортной городской среды», который реализовывался в период 2017–2018 годов. Наработанный за два года опыт лег в основу федерального проекта, который стартовал в 2019 году.</w: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</w:rPr>
        <w:t xml:space="preserve">Что делается по этой программе?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Благодаря федпроекту во всех городах России, не только крупных, но и совсем небольших, появляются новые комфортные и современные общественные пространства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где можно интересно проводить время, гулять с семьей, встречаться с друзьями, посещать различные мероприятия. Новый ухоженный вид получают дворы, также обновляются детские площадки, устанавливаются площадки для спорта и для выгула животных. </w: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сновная задача федпроекта — преобразить вид российских городов, сделать их комфортнее для жителей и, тем самым, дать новый импульс развитию муниципалитетов на всей территории страны.</w: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Первоначально федеральный проект должен был проводиться с 2019 по 2024 годы. По поручению президента России Владимира Путины мероприятия нацпроектов были продлены до 2030 года, поэтому новые показатели были установлены и для федпроекта «Формирование комфортной городской среды».</w: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Помимо этого, в числе национальных целей до 2030 года — улучшение качества городской среды в полтора раза.</w:t>
      </w: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EE454E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  <w:b w:val="0"/>
          <w:bCs w:val="0"/>
          <w:shd w:val="clear" w:color="auto" w:fill="FFFFFF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FFFFFF"/>
        </w:rPr>
      </w:pPr>
      <w:bookmarkStart w:id="1" w:name="_Toc1"/>
      <w:r w:rsidRPr="00A53315">
        <w:rPr>
          <w:rFonts w:ascii="Times New Roman" w:hAnsi="Times New Roman" w:cs="Times New Roman"/>
          <w:shd w:val="clear" w:color="auto" w:fill="63CD9B"/>
        </w:rPr>
        <w:lastRenderedPageBreak/>
        <w:t>2. Каких результатов поможет достичь федеральный проект?</w:t>
      </w:r>
      <w:bookmarkEnd w:id="1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  <w:shd w:val="clear" w:color="auto" w:fill="FFFFFF"/>
        </w:rPr>
        <mc:AlternateContent>
          <mc:Choice Requires="wps">
            <w:drawing>
              <wp:inline distT="0" distB="0" distL="0" distR="0" wp14:anchorId="1ECD1C6F" wp14:editId="3DC88B2B">
                <wp:extent cx="6119933" cy="0"/>
                <wp:effectExtent l="0" t="0" r="0" b="0"/>
                <wp:docPr id="1073741827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7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Показатели, которые необходимо достичь: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повышение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доли городов с благоприятной средой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25% в 2019 году до 60% в 2024 году, до 80% в 2030 году —</w:t>
      </w:r>
      <w:r w:rsidR="00D05B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больше чем в половине городов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России городская среда станет комфортной;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повышение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среднего Индекса качества городской среды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(см. вопрос 9) с 169 баллов в 2019 году до 206 баллов в 2024 году, до 254 баллов в 2030 году;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благоустройство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2024 году 30,35 тыс. общественных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территорий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, к 2030 году — 61,55 тыс. территорий;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реализация к 2024 году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720 проектов-победителей Всероссийского конкурса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лучших проектов создания комфортной городской среды (см. вопрос 8) — в малых и исторических городах России появятся сотни новых масштабных общественных пространств, точек притяжения, которые будут интересны как местным жителям, так и туристам;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обеспечение доли граждан, принявших участие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решении вопросов развития городской среды, от общего количества граждан в возрасте от 14 лет (проживающих в муниципальных образованиях, на территориях которых реализуются проекты по созданию комфортной городской среды),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10,5% в 2019 году до 30% в 2024 году —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то есть будут созданы такие условия, при которых почти каждый третий горожанин в возрасте от 14 лет сможет принимать участие в жизни города и влиять на то, как он благоустраивается, какие проекты реализуются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 2017 по 2020 годы включительно уже сделано: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благоустроено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выше 81 тыс.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общественных пространств и дворовых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территорий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свыше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40 млн участников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мероприятий по вопросам благоустройства;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более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160 реализованных проектов-победителей Всероссийского конкурса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лучших проектов создания комфортной городской среды;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с учетом лучшего отечественного и мирового опыта разработана нормативная база и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утверждена методология Индекса качества городской среды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, который стал для России первым подобным инструментом. Индекс позволяет оценить среду конкретного города сразу по 36 пунктам — от состояния дорог и ЖКХ до уровня озеленения и разнообразия культурно-досуговой инфраструктуры. Он указывает на болевые точки, на те сферы, над которыми в городе нужно работать местным властям, чтобы среда стала максимально комфортной. Подробнее об Индексе — в пункте 9;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— рассчитаны показатели Индекса за 2018 и 2019 года, результаты городов за 2020 год появятся к апрелю 2021 года;</w:t>
      </w:r>
    </w:p>
    <w:p w:rsidR="00EE454E" w:rsidRPr="00A53315" w:rsidRDefault="00F61792">
      <w:pPr>
        <w:pStyle w:val="a6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—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качество городской среды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2019 год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повысилось в 816 городах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страны;</w:t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—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число городов с благоприятной средой </w:t>
      </w:r>
      <w:r w:rsidRPr="00A53315">
        <w:rPr>
          <w:rFonts w:ascii="Times New Roman" w:hAnsi="Times New Roman" w:cs="Times New Roman"/>
          <w:sz w:val="26"/>
          <w:szCs w:val="26"/>
        </w:rPr>
        <w:t xml:space="preserve">за 2019 год выросло на 37 год к году — это 299 из 1115 городов, или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>26,8% от общего числа</w:t>
      </w:r>
      <w:r w:rsidRPr="00A53315">
        <w:rPr>
          <w:rFonts w:ascii="Times New Roman" w:hAnsi="Times New Roman" w:cs="Times New Roman"/>
          <w:sz w:val="26"/>
          <w:szCs w:val="26"/>
        </w:rPr>
        <w:t>.</w:t>
      </w:r>
    </w:p>
    <w:p w:rsidR="00EE454E" w:rsidRPr="00A53315" w:rsidRDefault="00F61792">
      <w:pPr>
        <w:pStyle w:val="A5"/>
        <w:spacing w:before="0"/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shd w:val="clear" w:color="auto" w:fill="FFFFFF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2" w:name="_Toc2"/>
      <w:r w:rsidRPr="00A53315">
        <w:rPr>
          <w:rFonts w:ascii="Times New Roman" w:hAnsi="Times New Roman" w:cs="Times New Roman"/>
          <w:shd w:val="clear" w:color="auto" w:fill="63CD9B"/>
        </w:rPr>
        <w:lastRenderedPageBreak/>
        <w:t>3. Четыре ключевых проблемы, которые решает вовлечение граждан в вопросы благоустройства</w:t>
      </w:r>
      <w:bookmarkEnd w:id="2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518FB6FA" wp14:editId="116B842B">
                <wp:extent cx="6119933" cy="0"/>
                <wp:effectExtent l="0" t="0" r="0" b="0"/>
                <wp:docPr id="1073741828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8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Одна из важнейших целей федерального проекта — это вовлечение граждан в принятие решений по вопросам благоустройства. К 2024 году принимать непосредственное участие в развитии городской среды, влиять на то, какие именно проекты должны реализовываться, будут 30% граждан в возрасте от 14 лет.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Почему была поставлена именно такая цель? Зачем нужно вовлекать жителей городов в вопросы благоустройства? Именно граждане создают запрос на определенные территории. Только они знают, что именно им необходимо для комфортной жизни, чего им не хватает в городе в целом или же рядом с домом. 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Поэтому у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частие граждан в благоустройстве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решает сразу 4 ключевых проблемы: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  <w:br/>
      </w: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Активное участие различных групп жителей, организаций и бизнеса необходимо для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63CD9B"/>
        </w:rPr>
        <w:t>создания действительно востребованных общественных пространств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Если граждан не спрашивают о благоустройстве, то деньги тратятся как минимум неэффективно: когда во дворе требуются детские площадки, а вместо них появляется заасфальтированная парковка, учитываются потребности только части жителей. Невостребованными территориями не пользуются, они неинтересны горожанам, поэтому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активный диалог позволяет экономить значительные бюджетные средства и повысить эффективность вложений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Учет максимального числа мнений и отзывов позволяет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63CD9B"/>
        </w:rPr>
        <w:t>снизить число потенциальных конфликтов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, в том числе бытовых. Например, стихийные парковки могут мешать проходу граждан по тротуарам, в то время, как автомобилистам просто негде больше ставить машины. Местные власти могут разрешить строительство торгового центра, но в качестве места выбрать парк, который очень дорог жителям. Другой вариант — проект благоустройства набережной с созданием променада, когда на самом деле горожане видят на этом месте аккуратный пляж без заасфальтированных дорожек. Такие вопросы может решить только взаимный диалог, только дав возможность для общения и коммуникации разных групп граждан, бизнеса, властей можно прийти к золотой середине.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Когда горожане вкладывают в благоустройство города свое время, а иногда и финансовые средства, конечный результат ценится намного больше. Они чувствуют свою ответственность за изменения, когда переходят из статуса «стороннего наблюдателя» в статус «ответственного хозяина» своего города. В итоге —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к обновленным общественным территориям относятся аккуратнее, бережнее, </w:t>
      </w:r>
      <w:r w:rsidRPr="00A53315">
        <w:rPr>
          <w:rFonts w:ascii="Times New Roman" w:hAnsi="Times New Roman" w:cs="Times New Roman"/>
          <w:sz w:val="26"/>
          <w:szCs w:val="26"/>
        </w:rPr>
        <w:t xml:space="preserve">благодаря чему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63CD9B"/>
        </w:rPr>
        <w:t>снижается уровень вандализма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, тем более, если эти территории  действительно востребованы.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4. Популярные у горожан территории становятся точками роста. Правильное, востребованное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63CD9B"/>
        </w:rPr>
        <w:t>благоустройство повышает экономическую привлекательность территории, дает новые возможности для развития бизнеса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за счет роста трафика. Рядом с красивыми объектами хочется и жить, и работать, за счет этого повышается стоимость недвижимости, создаются новые рабочие места в сфере услуг, повышаются отчисления в бюджет.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В пример можно взять проекты Всероссийского конкурса лучших проектов создания комфортной городской среды (см. вопрос 8). Всех участников оценивают по уровню вовлечения граждан, жюри смотрят, как и в какой степени жители города участвовали в выборе территории и формировании проекта — это обязательный критерий.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Так, по итогам третьего конкурса, который прошел в начале 2020 года и реализации 80 проектов-победителей, прогнозируется создание свыше 5 тыс. рабочих мест, а доходы бюджетов от эксплуатации благоустраиваемой территории могут превысить 900 млн рублей в год. Суммарный по всем проектам пешеходный трафик ожидается на уровне в 22,5 млн человек в год.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Или же 4-й Конкурс, итоги которого подвели в сентябре 2020 года. Общая площадь территорий, благоустраиваемых по конкурсу, на 160 проектов составит 10,4 тыс. кв. м. Согласно поданным заявкам, прогнозируется создание 9,9 тыс. рабочих мест, а суммарный пешеходный трафик на новых обустроенных территориях составит 49,3 млн человек.</w:t>
      </w: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3" w:name="_Toc3"/>
      <w:r w:rsidRPr="00A53315">
        <w:rPr>
          <w:rFonts w:ascii="Times New Roman" w:hAnsi="Times New Roman" w:cs="Times New Roman"/>
          <w:shd w:val="clear" w:color="auto" w:fill="63CD9B"/>
        </w:rPr>
        <w:lastRenderedPageBreak/>
        <w:t>4. Что такое Общефедеральная платформа?</w:t>
      </w:r>
      <w:bookmarkEnd w:id="3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64BA15F3" wp14:editId="51E8EB2F">
                <wp:extent cx="6119933" cy="0"/>
                <wp:effectExtent l="0" t="0" r="0" b="0"/>
                <wp:docPr id="1073741829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9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 xml:space="preserve">Современные технологии ускорили обмен информацией между людьми, максимально упростили сбор данных и мнений. Поэтому в некоторых регионах опрос граждан уже начали проводить онлайн, на специальных платформах для дистанционного голосования. Например, в Москве и Подмосковье это «Активный гражданин» и «Добродел», в Мурманской области — «Наш Север», в Пермском крае — «Управляем вместе». 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Но такая возможность есть далеко не везде. Поэтому, чтобы упростить и систематизировать опрос граждан, дать россиянам во всех регионах страны возможность принимать участие в благоустройстве, в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 2021 году будет запущена общефедеральная рейтинговая платформа по голосованию за объекты благоустройства</w:t>
      </w:r>
      <w:r w:rsidRPr="00A53315">
        <w:rPr>
          <w:rFonts w:ascii="Times New Roman" w:hAnsi="Times New Roman" w:cs="Times New Roman"/>
          <w:sz w:val="26"/>
          <w:szCs w:val="26"/>
        </w:rPr>
        <w:t>. С уже существующими региональными платформами будут обеспечен обмен данными.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  <w:bookmarkStart w:id="4" w:name="_GoBack"/>
      <w:r w:rsidRPr="00A53315">
        <w:rPr>
          <w:rFonts w:ascii="Times New Roman" w:hAnsi="Times New Roman" w:cs="Times New Roman"/>
          <w:sz w:val="26"/>
          <w:szCs w:val="26"/>
        </w:rPr>
        <w:t>На сайте платформы будет собран перечень всех возможных территорий к благоустройству в конкретном городе или регионе.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 xml:space="preserve">Голосование устроено максимально просто — после быстрой регистрации (через соцсети или портал «Госуслуг»)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>пользователь может выбрать территории в его городе или регионе</w:t>
      </w:r>
      <w:r w:rsidRPr="00A53315">
        <w:rPr>
          <w:rFonts w:ascii="Times New Roman" w:hAnsi="Times New Roman" w:cs="Times New Roman"/>
          <w:sz w:val="26"/>
          <w:szCs w:val="26"/>
        </w:rPr>
        <w:t>,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 которые, по его мнению, нужно благоустроить в следующем году.</w:t>
      </w:r>
    </w:p>
    <w:bookmarkEnd w:id="4"/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>Территории, которые наберут наибольшее число голосов, попадают в список на благоустройство на текущий год.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53315">
        <w:rPr>
          <w:rFonts w:ascii="Times New Roman" w:hAnsi="Times New Roman" w:cs="Times New Roman"/>
          <w:sz w:val="26"/>
          <w:szCs w:val="26"/>
        </w:rPr>
        <w:t>Также платформа позволит в оперативном режиме получать аналитику по запросам и потребностям граждан, подскажет, где региону необходимо дополнительно рассказывать о планируемых работах по благоустройству, где нужно активнее общаться с жителями.</w: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</w:rPr>
      </w:pPr>
      <w:r w:rsidRPr="00A53315">
        <w:rPr>
          <w:rFonts w:ascii="Times New Roman" w:eastAsia="Arial Unicode MS" w:hAnsi="Times New Roman" w:cs="Times New Roman"/>
          <w:b w:val="0"/>
          <w:bCs w:val="0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5" w:name="_Toc4"/>
      <w:r w:rsidRPr="00A53315">
        <w:rPr>
          <w:rFonts w:ascii="Times New Roman" w:hAnsi="Times New Roman" w:cs="Times New Roman"/>
          <w:shd w:val="clear" w:color="auto" w:fill="63CD9B"/>
        </w:rPr>
        <w:lastRenderedPageBreak/>
        <w:t>5. Как платформа поможет учитывать мнение граждан при благоустройстве?</w:t>
      </w:r>
      <w:bookmarkEnd w:id="5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6F935718" wp14:editId="02811894">
                <wp:extent cx="6119933" cy="0"/>
                <wp:effectExtent l="0" t="0" r="0" b="0"/>
                <wp:docPr id="1073741830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0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Общефедеральная платформа решает два основных вопроса, связанных с вовлечением граждан в благоустройство.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Во-первых, это доступность голосования. С ее запуском принимать участие в жизни своих населенных пунктов будет проще по всей стране.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Во-вторых, сам выбор территорий станет более понятным и прозрачным: платформа позволит охватить максимальное число граждан из разных групп населения и учест</w:t>
      </w:r>
      <w:r w:rsidR="00D05B25">
        <w:rPr>
          <w:rFonts w:ascii="Times New Roman" w:hAnsi="Times New Roman" w:cs="Times New Roman"/>
          <w:sz w:val="26"/>
          <w:szCs w:val="26"/>
        </w:rPr>
        <w:t>ь их мнение при благоустройстве</w:t>
      </w:r>
      <w:r w:rsidRPr="00A533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Дело в том, что не все муниципалитеты готовы действительно общаться с гражданами. Часть из них выбирают самый простой путь, подходя к процессу вовлечения формально. 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В итоге появляются примеры, когда общественные обсуждения проводятся группами жителей, которые лояльны администрации, понятны ей, которых проще всего собрать на мероприятие. Или же проводятся очные закрытые встречи, имитирующие общественные обсуждения, в ходе которых принимаются решения без должного рассмотрения. Однако какой быть площадке для выгула собак, надо обсуждать с владельцами собак, а не спортсменами или автомобилистами. О том, каким должно быть креативное молодежное пространство, нужно спрашивать молодых россиян.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 xml:space="preserve">Во многом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>формальный подход обусловлен отсутствием понимания у органов местного самоуправления механизмов работы с гражданами</w:t>
      </w:r>
      <w:r w:rsidRPr="00A53315">
        <w:rPr>
          <w:rFonts w:ascii="Times New Roman" w:hAnsi="Times New Roman" w:cs="Times New Roman"/>
          <w:sz w:val="26"/>
          <w:szCs w:val="26"/>
        </w:rPr>
        <w:t xml:space="preserve"> и тех возможностей, которые дает взаимодействие с населением, общественными объединениями, организациями и бизнесом.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Этот вопрос и позволит решить платформа: она упростит получение обратной связи от граждан, поможет местным властям сформировать списки территорий на благоустройство, а также учесть потребности жителей.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sz w:val="26"/>
          <w:szCs w:val="26"/>
        </w:rPr>
        <w:t xml:space="preserve">Важно, что платформа будет работать вместе с другим эффективным инструментом — </w:t>
      </w:r>
      <w:r w:rsidRPr="00A53315">
        <w:rPr>
          <w:rFonts w:ascii="Times New Roman" w:hAnsi="Times New Roman" w:cs="Times New Roman"/>
          <w:b/>
          <w:bCs/>
          <w:sz w:val="26"/>
          <w:szCs w:val="26"/>
        </w:rPr>
        <w:t>Стандартом вовлечения граждан в решение вопросов развития городской среды</w:t>
      </w:r>
      <w:r w:rsidRPr="00A53315">
        <w:rPr>
          <w:rFonts w:ascii="Times New Roman" w:hAnsi="Times New Roman" w:cs="Times New Roman"/>
          <w:sz w:val="26"/>
          <w:szCs w:val="26"/>
        </w:rPr>
        <w:t>.</w:t>
      </w:r>
      <w:r w:rsidRPr="00A53315">
        <w:rPr>
          <w:rFonts w:ascii="Times New Roman" w:hAnsi="Times New Roman" w:cs="Times New Roman"/>
          <w:sz w:val="22"/>
          <w:szCs w:val="22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6" w:name="_Toc5"/>
      <w:r w:rsidRPr="00A53315">
        <w:rPr>
          <w:rFonts w:ascii="Times New Roman" w:hAnsi="Times New Roman" w:cs="Times New Roman"/>
          <w:shd w:val="clear" w:color="auto" w:fill="63CD9B"/>
        </w:rPr>
        <w:lastRenderedPageBreak/>
        <w:t>7. Что такое Стандарт вовлечения граждан в решение вопросов развития городской среды?</w:t>
      </w:r>
      <w:bookmarkEnd w:id="6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2D9885C3" wp14:editId="4F5052D2">
                <wp:extent cx="6119933" cy="0"/>
                <wp:effectExtent l="0" t="0" r="0" b="0"/>
                <wp:docPr id="1073741831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1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  <w:r w:rsidRPr="00A53315">
        <w:rPr>
          <w:rFonts w:ascii="Times New Roman" w:eastAsia="Helvetica" w:hAnsi="Times New Roman" w:cs="Times New Roman"/>
          <w:b/>
          <w:bCs/>
          <w:sz w:val="26"/>
          <w:szCs w:val="26"/>
        </w:rPr>
        <w:br/>
      </w:r>
    </w:p>
    <w:p w:rsidR="00EE454E" w:rsidRPr="00A53315" w:rsidRDefault="00F61792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Стандарт вовлечения граждан в решение вопросов развития городской среды был разработан Минстроем России совместно с Агентством стратегических инициатив (АСИ) весной 2020 года. </w:t>
      </w:r>
    </w:p>
    <w:p w:rsidR="00EE454E" w:rsidRPr="00A53315" w:rsidRDefault="00EE454E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Цель документа — научить местные власти общаться с жителями, помочь им найти формат сбора мнений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отзывов, который позволит принять участие как можно большему числу граждан, сделать так, чтобы горожане действительно принимали участие в жизни города.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Стандарт описывает более 20 форматов работы с жителями, организациями, бизнесом, экспертным сообществом по четырем уровням вовлечения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— это могут быть фокус-группы и глубинные интервью, лекции и экскурсии, воркшопы, инициативное бюджетирование, государственно-частное партнерство, другие варианты. Документ разбирает эти способы вовлечения для каждого этапа работы над проектами. Важно, что почти все форматы доступны онлайн, что значительно упростило сбор мнений.</w:t>
      </w:r>
    </w:p>
    <w:p w:rsidR="00EE454E" w:rsidRPr="00A53315" w:rsidRDefault="00EE454E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Помимо этого, методическая поддержка необходима при формировании управленческих команд на местном уровне и создании региональных центров компетенций по вопросам городской среды.</w:t>
      </w:r>
    </w:p>
    <w:p w:rsidR="00EE454E" w:rsidRPr="00A53315" w:rsidRDefault="00EE454E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Стандарт стал для муниципальных образований своего рода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шпаргалкой с пошаговым алгоритмом действий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и, насколько это возможно, прогнозируемыми результатами. Он поможет собрать мнения граждан, чтобы на их основе или составить перечень территорий для голосования, или сформировать конкретные проекты по уже победившим территориям.</w:t>
      </w:r>
    </w:p>
    <w:p w:rsidR="00EE454E" w:rsidRPr="00A53315" w:rsidRDefault="00EE454E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color w:val="F27200"/>
          <w:sz w:val="26"/>
          <w:szCs w:val="26"/>
        </w:rPr>
      </w:pPr>
    </w:p>
    <w:p w:rsidR="00EE454E" w:rsidRPr="00A53315" w:rsidRDefault="00F61792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июля по декабрь 2020 года он пилотировался в 20 российских регионах. По данным муниципалитетов, за это время, несмотря на ограничения, вызванные пандемией,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показатели вовлеченности жителей в этих городах увеличились в среднем на 43%.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В конце 2020 года документ был утвержден приказом Минстроя в качестве методических рекомендаций, и теперь Стандарт может применяться по всей стране.</w:t>
      </w:r>
      <w:r w:rsidRPr="00A53315">
        <w:rPr>
          <w:rFonts w:ascii="Times New Roman" w:hAnsi="Times New Roman" w:cs="Times New Roman"/>
          <w:sz w:val="26"/>
          <w:szCs w:val="26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7" w:name="_Toc6"/>
      <w:r w:rsidRPr="00A53315">
        <w:rPr>
          <w:rFonts w:ascii="Times New Roman" w:hAnsi="Times New Roman" w:cs="Times New Roman"/>
          <w:shd w:val="clear" w:color="auto" w:fill="63CD9B"/>
        </w:rPr>
        <w:lastRenderedPageBreak/>
        <w:t>8. Что такое Всероссийский конкурс лучших проектов городской среды и какую роль сыграет платформа?</w:t>
      </w:r>
      <w:bookmarkEnd w:id="7"/>
    </w:p>
    <w:p w:rsidR="00EE454E" w:rsidRPr="00A53315" w:rsidRDefault="00F6179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eastAsia="Helvetica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57862FFC" wp14:editId="51EBAD63">
                <wp:extent cx="6119933" cy="0"/>
                <wp:effectExtent l="0" t="0" r="0" b="0"/>
                <wp:docPr id="1073741832" name="officeArt object" descr="Shape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933" cy="0"/>
                        </a:xfrm>
                        <a:prstGeom prst="line">
                          <a:avLst/>
                        </a:prstGeom>
                        <a:noFill/>
                        <a:ln w="12478" cap="flat">
                          <a:solidFill>
                            <a:srgbClr val="00CC9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32" style="visibility:visible;width:481.9pt;height:0.0pt;">
                <v:fill on="f"/>
                <v:stroke filltype="solid" color="#00CC99" opacity="100.0%" weight="1.0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Всероссийский конкурс лучших проектов городской среды — часть федерального проекта «Формирование комфортной городской среды».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 xml:space="preserve">Цель конкурса — поддержать социально-экономическое развитие малых городов с населением до 100 тыс. человек и исторических поселений. </w:t>
      </w:r>
      <w:r w:rsidRPr="00A53315">
        <w:rPr>
          <w:rFonts w:ascii="Times New Roman" w:hAnsi="Times New Roman" w:cs="Times New Roman"/>
          <w:sz w:val="26"/>
          <w:szCs w:val="26"/>
        </w:rPr>
        <w:t>На конкурс они могут представить проекты благоустройства</w:t>
      </w:r>
      <w:r w:rsidR="00D05B25">
        <w:rPr>
          <w:rFonts w:ascii="Times New Roman" w:hAnsi="Times New Roman" w:cs="Times New Roman"/>
          <w:sz w:val="26"/>
          <w:szCs w:val="26"/>
        </w:rPr>
        <w:t xml:space="preserve">, </w:t>
      </w:r>
      <w:r w:rsidRPr="00A53315">
        <w:rPr>
          <w:rFonts w:ascii="Times New Roman" w:hAnsi="Times New Roman" w:cs="Times New Roman"/>
          <w:sz w:val="26"/>
          <w:szCs w:val="26"/>
        </w:rPr>
        <w:t>поддержанные местными жителями — чем больше граждан приняли участие в обсуждении и подготовке проектов, тем больше у проекта шансов на победу. И наоборот: проект, который с жителями не обсуждался, не сможет получить достаточно баллов для победы.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Лучшие проекты получают существенную финансовую поддержку.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 российских 1118 городов возможность принять участие имеют 963 города — это выше 85%.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 малых городов и исторических поселений зачастую меньше возможностей, в том числе финансовых, для реализации крупных проектов и привлечения инвесторов, чем у крупных городов.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Поэтому конкурс выступает существенным инструментом поддержки.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На конкурс могут быть представлены различные проекты благоустройства. По статистике, из числа проектов-победителей — это проекты реконструкции или создания парков. Примерно по 20% приходится на три другие группы объектов — прибрежные территории, включая набережные, площади и переходные зоны (улицы).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>Оценка проектов ведется по следующим критериям: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</w:rPr>
        <w:t>1) степень и разнообразие форм участия граждан и социокультурного программирования территории;</w:t>
      </w: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2) качество архитектурных и планировочных решений;</w:t>
      </w: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3) обоснованность выбора места, востребованности территории, синхронизацию с другими проектами;</w:t>
      </w: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4) сохранение историко-градостроительной и природной среды;</w:t>
      </w:r>
    </w:p>
    <w:p w:rsidR="00EE454E" w:rsidRPr="00A53315" w:rsidRDefault="00F61792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  <w:r w:rsidRPr="00A53315">
        <w:rPr>
          <w:rFonts w:ascii="Times New Roman" w:hAnsi="Times New Roman" w:cs="Times New Roman"/>
          <w:sz w:val="26"/>
          <w:szCs w:val="26"/>
        </w:rPr>
        <w:t>5) прогнозируемые экономические и социальные эффекты.</w:t>
      </w:r>
    </w:p>
    <w:p w:rsidR="00EE454E" w:rsidRPr="00A53315" w:rsidRDefault="00EE454E">
      <w:pPr>
        <w:pStyle w:val="A5"/>
        <w:spacing w:before="0"/>
        <w:jc w:val="both"/>
        <w:rPr>
          <w:rFonts w:ascii="Times New Roman" w:eastAsia="Helvetica" w:hAnsi="Times New Roman" w:cs="Times New Roman"/>
          <w:sz w:val="26"/>
          <w:szCs w:val="26"/>
        </w:rPr>
      </w:pPr>
    </w:p>
    <w:p w:rsidR="00EE454E" w:rsidRPr="00A53315" w:rsidRDefault="00F61792">
      <w:pPr>
        <w:pStyle w:val="A5"/>
        <w:spacing w:before="0"/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sz w:val="26"/>
          <w:szCs w:val="26"/>
        </w:rPr>
        <w:t>Все критерии, предъявляемые заявкам, одинаково важны, для победы проектные команды должны уделить внимание каж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дому из них.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Таким образом, без учета мнения граждан проект имеет очень мало шансов на победу. Поэтому общефедеральная платформа может применяться и при подготовке конкурсных объектов.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63CD9B"/>
        </w:rPr>
        <w:br w:type="page"/>
      </w:r>
    </w:p>
    <w:p w:rsidR="00EE454E" w:rsidRPr="00A53315" w:rsidRDefault="00F61792">
      <w:pPr>
        <w:pStyle w:val="A7"/>
        <w:jc w:val="both"/>
        <w:rPr>
          <w:rFonts w:ascii="Times New Roman" w:hAnsi="Times New Roman" w:cs="Times New Roman"/>
          <w:shd w:val="clear" w:color="auto" w:fill="63CD9B"/>
        </w:rPr>
      </w:pPr>
      <w:bookmarkStart w:id="8" w:name="_Toc7"/>
      <w:r w:rsidRPr="00A53315">
        <w:rPr>
          <w:rFonts w:ascii="Times New Roman" w:hAnsi="Times New Roman" w:cs="Times New Roman"/>
          <w:shd w:val="clear" w:color="auto" w:fill="63CD9B"/>
        </w:rPr>
        <w:lastRenderedPageBreak/>
        <w:t>9. Что такое Индекс качества городской среды?</w:t>
      </w:r>
      <w:bookmarkEnd w:id="8"/>
    </w:p>
    <w:p w:rsidR="00EE454E" w:rsidRPr="00A53315" w:rsidRDefault="00EE45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Helvetica" w:hAnsi="Times New Roman" w:cs="Times New Roman"/>
          <w:b/>
          <w:bCs/>
          <w:sz w:val="26"/>
          <w:szCs w:val="26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Под комфортной средой понимается не только благоустройство. Это и доступность спортивной инфраструктуры, объектов культуры, безопасность дорожного движения, развитость сферы услуг, состояние жилищного фонда, коммунальной инфраструктуры, доступность объектов для маломобильных граждан, вовлеченность граждан в процесс развития городской среды. Все эти сферы и направления совокупно отвечают за качество жизни в конкретном городе, формируют отношение к нему.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Однако городскую среду сложно «посчитать» с помощью привычных показателей.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Поэтому для того, чтобы не просто оценить качество среды, но и отслеживать динамику изменений в городе, Минстрой России совместно с институтом развития «Дом.рф» разработал специальный Индекс качества городской среды, который является интегральным показателем развития городов.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Индекс города представляет собой цифровое значение в баллах, отражающее состояние городской среды. На основе полученных результатов местные власти, по сути, получают конкретные рекомендации по улучшению городской среды.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Индекс демонстрирует сильные и слабые стороны каждого города и дает понимание, какие дальнейшие шаги нужно принимать органам власти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>, чтобы жизнь в этом населенном пункте действительно была комфортной, безопасной и интересной.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Каждый элемент города неотделим от другого, они взаимосвязаны.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Поэтому целенаправленно работая над одним показателем, например, в рамках национальных проектов, идет влияние и на другие. 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Опора на данные Индекса позволит в наиболее короткие сроки добиться максимального эффекта в преобразовании городской среды. Это — работа на результат. 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Для подсчета Индекса каждого конкретного города анализируется 6 типов городских пространств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(жилье, уличная инфраструктура, озелененные территории, общественно-деловая инфраструктура и прилегающие пространства, социально-досуговая инфраструктура, общегородское пространство) </w:t>
      </w: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шести критериям</w:t>
      </w:r>
      <w:r w:rsidRPr="00A53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безопасность, комфортность, экологичность и здоровье, идентичность и разнообразие, современность и актуальность, эффективность управления. 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Суммарно такой подход дает сразу 36 индикаторов. Каждый из них оценивается по шкале от 1 до 10 баллов. Таким образом, максимальное число баллов, которое может получить город, равно 360. В зависимости от совокупного значения Индекса в городе может быть:</w:t>
      </w:r>
    </w:p>
    <w:p w:rsidR="00EE454E" w:rsidRPr="00A53315" w:rsidRDefault="00EE454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sz w:val="26"/>
          <w:szCs w:val="26"/>
          <w:shd w:val="clear" w:color="auto" w:fill="FFFFFF"/>
        </w:rPr>
      </w:pP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eastAsia="Helvetica" w:hAnsi="Times New Roman" w:cs="Times New Roman"/>
          <w:b/>
          <w:bCs/>
          <w:sz w:val="26"/>
          <w:szCs w:val="26"/>
          <w:shd w:val="clear" w:color="auto" w:fill="FFFFFF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— благоприятная среда (значение индекса находится в диапазоне от 181 до 360 баллов); </w:t>
      </w:r>
    </w:p>
    <w:p w:rsidR="00EE454E" w:rsidRPr="00A53315" w:rsidRDefault="00F6179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Times New Roman" w:hAnsi="Times New Roman" w:cs="Times New Roman"/>
        </w:rPr>
      </w:pPr>
      <w:r w:rsidRPr="00A5331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— неблагоприятная среда (значение индекса находится в диапазоне от 0 до 180 баллов).</w:t>
      </w:r>
    </w:p>
    <w:sectPr w:rsidR="00EE454E" w:rsidRPr="00A5331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F6" w:rsidRDefault="006676F6">
      <w:r>
        <w:separator/>
      </w:r>
    </w:p>
  </w:endnote>
  <w:endnote w:type="continuationSeparator" w:id="0">
    <w:p w:rsidR="006676F6" w:rsidRDefault="0066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4E" w:rsidRDefault="00EE45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F6" w:rsidRDefault="006676F6">
      <w:r>
        <w:separator/>
      </w:r>
    </w:p>
  </w:footnote>
  <w:footnote w:type="continuationSeparator" w:id="0">
    <w:p w:rsidR="006676F6" w:rsidRDefault="0066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4E" w:rsidRDefault="00EE45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4E"/>
    <w:rsid w:val="006676F6"/>
    <w:rsid w:val="00A53315"/>
    <w:rsid w:val="00B37E66"/>
    <w:rsid w:val="00D05B25"/>
    <w:rsid w:val="00EE454E"/>
    <w:rsid w:val="00F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FCFB4-359A-4328-B160-9E18FD68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toc 1"/>
    <w:pPr>
      <w:tabs>
        <w:tab w:val="right" w:pos="9612"/>
      </w:tabs>
      <w:spacing w:before="160"/>
    </w:pPr>
    <w:rPr>
      <w:rFonts w:ascii="Helvetica Neue" w:eastAsia="Helvetica Neue" w:hAnsi="Helvetica Neue" w:cs="Helvetica Neue"/>
      <w:b/>
      <w:bCs/>
      <w:color w:val="000000"/>
      <w:sz w:val="26"/>
      <w:szCs w:val="26"/>
      <w:u w:color="000000"/>
    </w:rPr>
  </w:style>
  <w:style w:type="paragraph" w:customStyle="1" w:styleId="A7">
    <w:name w:val="Рубрика A"/>
    <w:next w:val="a6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Charbona</dc:creator>
  <cp:lastModifiedBy>Киселева Елена</cp:lastModifiedBy>
  <cp:revision>3</cp:revision>
  <dcterms:created xsi:type="dcterms:W3CDTF">2021-02-18T09:04:00Z</dcterms:created>
  <dcterms:modified xsi:type="dcterms:W3CDTF">2021-02-18T13:57:00Z</dcterms:modified>
</cp:coreProperties>
</file>