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520" w:firstLine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УТВЕРЖДЕНО</w:t>
      </w:r>
    </w:p>
    <w:p>
      <w:pPr>
        <w:ind w:left="5520" w:firstLine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Учредительным собранием</w:t>
      </w:r>
    </w:p>
    <w:p>
      <w:pPr>
        <w:ind w:left="5520" w:firstLine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Экологического клуба</w:t>
      </w:r>
    </w:p>
    <w:p>
      <w:pPr>
        <w:ind w:left="5520" w:firstLine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ФЕНИКС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от «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>31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августа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20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20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</w:t>
      </w:r>
    </w:p>
    <w:p>
      <w:pPr>
        <w:ind w:left="5520" w:firstLine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(Протокол № 1) </w:t>
      </w:r>
    </w:p>
    <w:p>
      <w:pPr>
        <w:rPr>
          <w:rFonts w:ascii="Times New Roman" w:hAnsi="Times New Roman" w:eastAsia="Times New Roman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rtl w:val="0"/>
        </w:rPr>
        <w:t>ПОЛОЖЕНИЕ</w:t>
      </w:r>
    </w:p>
    <w:p>
      <w:pPr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rtl w:val="0"/>
        </w:rPr>
        <w:t xml:space="preserve">ОБ ЭКОЛОГИЧЕСКОМ КЛУБЕ </w:t>
      </w:r>
    </w:p>
    <w:p>
      <w:pPr>
        <w:jc w:val="center"/>
        <w:rPr>
          <w:rFonts w:hint="default" w:ascii="Times New Roman" w:hAnsi="Times New Roman" w:eastAsia="Times New Roman" w:cs="Times New Roman"/>
          <w:b/>
          <w:sz w:val="56"/>
          <w:szCs w:val="56"/>
          <w:lang w:val="ru-RU"/>
        </w:rPr>
      </w:pPr>
      <w:r>
        <w:rPr>
          <w:rFonts w:ascii="Times New Roman" w:hAnsi="Times New Roman" w:eastAsia="Times New Roman" w:cs="Times New Roman"/>
          <w:b/>
          <w:sz w:val="144"/>
          <w:szCs w:val="144"/>
          <w:rtl w:val="0"/>
          <w:lang w:val="ru-RU"/>
        </w:rPr>
        <w:t>ФЕНИКС</w:t>
      </w:r>
    </w:p>
    <w:p>
      <w:pPr>
        <w:jc w:val="center"/>
        <w:rPr>
          <w:rFonts w:hint="default" w:ascii="Times New Roman" w:hAnsi="Times New Roman" w:eastAsia="Times New Roman" w:cs="Times New Roman"/>
          <w:b/>
          <w:lang w:val="ru-RU"/>
        </w:rPr>
      </w:pPr>
      <w:r>
        <w:rPr>
          <w:rFonts w:hint="default" w:ascii="Times New Roman" w:hAnsi="Times New Roman" w:eastAsia="Times New Roman" w:cs="Times New Roman"/>
          <w:b/>
          <w:lang w:val="ru-RU"/>
        </w:rPr>
        <w:drawing>
          <wp:inline distT="0" distB="0" distL="114300" distR="114300">
            <wp:extent cx="3860800" cy="3188335"/>
            <wp:effectExtent l="0" t="0" r="0" b="12065"/>
            <wp:docPr id="1" name="Изображение 1" descr="эмблема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эмблема центра"/>
                    <pic:cNvPicPr>
                      <a:picLocks noChangeAspect="1"/>
                    </pic:cNvPicPr>
                  </pic:nvPicPr>
                  <pic:blipFill>
                    <a:blip r:embed="rId7"/>
                    <a:srcRect b="32341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Times New Roman" w:cs="Times New Roman"/>
          <w:b/>
        </w:rPr>
      </w:pPr>
    </w:p>
    <w:p>
      <w:pPr>
        <w:rPr>
          <w:rFonts w:ascii="Times New Roman" w:hAnsi="Times New Roman" w:eastAsia="Times New Roman" w:cs="Times New Roman"/>
          <w:b/>
        </w:rPr>
      </w:pPr>
    </w:p>
    <w:p>
      <w:pPr>
        <w:rPr>
          <w:rFonts w:ascii="Times New Roman" w:hAnsi="Times New Roman" w:eastAsia="Times New Roman" w:cs="Times New Roman"/>
          <w:b/>
        </w:rPr>
      </w:pPr>
      <w:bookmarkStart w:id="3" w:name="_GoBack"/>
      <w:bookmarkEnd w:id="3"/>
    </w:p>
    <w:p>
      <w:pPr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г.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ru-RU"/>
        </w:rPr>
        <w:t>. Мантурово</w:t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20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ru-RU"/>
        </w:rPr>
        <w:t>20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г.</w:t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ГЛАВА I. ОБЩИЕ ПОЛОЖЕНИЯ</w:t>
      </w:r>
    </w:p>
    <w:p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Статья 1</w:t>
      </w:r>
    </w:p>
    <w:p>
      <w:pPr>
        <w:spacing w:after="12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Экологический клуб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  <w:lang w:val="ru-RU"/>
        </w:rPr>
        <w:t>Феникс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является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  <w:lang w:val="ru-RU"/>
        </w:rPr>
        <w:t>школьным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, самоуправляемым, некоммерческим объединением, осуществляющим свою деятельность на б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азе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МБОУ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Вочуровская СОШ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(далее —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ОО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в соответствии с Конституцией Российской Федерации, а также настоящим Положением.</w:t>
      </w:r>
    </w:p>
    <w:p>
      <w:pPr>
        <w:spacing w:after="12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1" w:name="_g07vrvfcqxb6" w:colFirst="0" w:colLast="0"/>
      <w:bookmarkEnd w:id="1"/>
    </w:p>
    <w:p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Статья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2</w:t>
      </w:r>
    </w:p>
    <w:p>
      <w:pPr>
        <w:spacing w:after="12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Деятельность Экологического клуба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  <w:lang w:val="ru-RU"/>
        </w:rPr>
        <w:t>Феникс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(далее 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— 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кологический клуб) основывается на принципах добровольности, равноправия, самоуправления и законности.</w:t>
      </w:r>
    </w:p>
    <w:p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Статья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3</w:t>
      </w:r>
    </w:p>
    <w:p>
      <w:pPr>
        <w:spacing w:after="12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Основными задачами Экологического клуба являются: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3.1.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Повышение уровня экологической культуры среди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>сорудников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>, родителей и учащихся ОО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3.2. Реализация в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ОО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проектов, инициатив, мероприятий в целях экологического просвещения и внедрения различных «зеленых» мер.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3.3. Содействие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ОО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реализации задач по формированию экологической культуры и вовлечению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школьников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реализацию социально значимых проектов на экологическую тему. 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 3.4. Развитие у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школьников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ОО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компетенций и навыков будущего, связанных с деятельностью в экологической сфере.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3.5.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Взаимодействие с другими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>школьными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объединениями России,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осуществляющими деятельность в экологической сфере.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3.6. Содействие в экономии ресурсов и снижении экологического следа вуза.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3.7.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Продвижение идей экологич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ного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образа жизни,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ответственного потребления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и устойчивого развития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bookmarkStart w:id="2" w:name="_30j0zll" w:colFirst="0" w:colLast="0"/>
      <w:bookmarkEnd w:id="2"/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3.8.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Информирование студентов вуза о передовых российских и мировых практиках в области устойчивого развития 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сохранения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окружающей среды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.</w:t>
      </w:r>
    </w:p>
    <w:p>
      <w:pPr>
        <w:spacing w:before="240" w:after="12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Статья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4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/>
        <w:jc w:val="both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4.1.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Местонахождение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Экологического клуба: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>Костромская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 xml:space="preserve"> область Мантуровский район деревня Знаменка дом 66</w:t>
      </w:r>
    </w:p>
    <w:p>
      <w:pPr>
        <w:spacing w:before="120" w:line="240" w:lineRule="auto"/>
        <w:jc w:val="both"/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4.2.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Официальный информационный ресурс: </w: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  <w:fldChar w:fldCharType="begin"/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  <w:instrText xml:space="preserve"> HYPERLINK "http://www.eduportal44.ru/MR/Voch/1/SitePages/ЭКОцентр%20ФЕНИКС.aspx?WikiPageMode=Edit&amp;amp;InitialTabId=Ribbon.EditingTools.CPEditTab&amp;amp;VisibilityContext=WSSWikiPage" </w:instrTex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  <w:fldChar w:fldCharType="separate"/>
      </w:r>
      <w:r>
        <w:rPr>
          <w:rStyle w:val="10"/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8"/>
          <w:szCs w:val="28"/>
          <w:shd w:val="clear" w:fill="auto"/>
          <w:vertAlign w:val="baseline"/>
          <w:rtl w:val="0"/>
        </w:rPr>
        <w:t>http://www.eduportal44.ru/MR/Voch/1/SitePages/ЭКОцентр%20ФЕНИКС.aspx?WikiPageMode=Edit&amp;amp;InitialTabId=Ribbon.EditingTools.CPEditTab&amp;amp;VisibilityContext=WSSWikiPage</w:t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  <w:fldChar w:fldCharType="end"/>
      </w:r>
      <w:r>
        <w:rPr>
          <w:rFonts w:hint="default" w:ascii="Times New Roman" w:hAnsi="Times New Roman" w:eastAsia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 xml:space="preserve"> </w:t>
      </w: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rtl w:val="0"/>
        </w:rPr>
      </w:pP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Статья 5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righ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5.1.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Настоящ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ее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Положение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утверждается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Учредительн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ым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собрани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ем 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кологического клуба.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40" w:lineRule="auto"/>
        <w:ind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5.2.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Решение Учредительного собрания о принятии настоящего Положения оформляется протоколом и скрепляется подписями всех присутствующих участников Учредительного собрания.</w:t>
      </w: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Статья 6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6.1.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Членами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кологического клуба (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далее — Члены) могут являться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>школьники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и преподаватели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>ОО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,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>школьные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кл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убы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, команды, зарегистрированные Председателем в Реестре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Ч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ленов Эколо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гического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клуба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6.2.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Количество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Ч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ленов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кологического клуба не ограничено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6.3.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Условием утраты членства 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кологическом клубе может стать систематический отказ Члена от участия в деятельности, а также нарушение Членом клуба настоящего Положения.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240" w:lineRule="auto"/>
        <w:ind w:firstLine="28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ГЛАВА II. ОРГАНЫ УПРАВЛЕНИЯ</w:t>
      </w: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Статья 7</w:t>
      </w:r>
    </w:p>
    <w:p>
      <w:pPr>
        <w:spacing w:before="120"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7.1 Общее собрание Членов (далее по тексту — Общее собрание) является высшим органом управления Экологического клуба. Общее собрание проводится два раза за отчетный период деятельности (учебный год). В его компетенцию входит: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7.1.1.  Избрание Председателя.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7.1.2. Формирование Руководящего Совета.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7.1.3. Формирование предложений о приглашении представителей научного и экспертного сообществ к научному руководству или к отдельным проектам и направлениям деятельности.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7.1.4. Утверждение плана деятельности на предстоящий период (учебный год).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7.1.5. Утверждение отчета о деятельности за прошедший период (учебный год).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7.1.6. Внесение изменений и дополнений в настоящее Положение.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7.1.7. Принятие решения о реорганизации или ликвидации Экологического клуба.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7.2. Решение по вопросам 7.1.1.–7.1.5. принимается простым большинством голосов Членов. Решение по вопросу 7.1.6. принимается 2/3 голосов Членов. Решение по вопросу 7.1.7. принимается единогласно всеми Членами.</w:t>
      </w: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Статья 8</w:t>
      </w:r>
    </w:p>
    <w:p>
      <w:pPr>
        <w:spacing w:before="120" w:after="0" w:line="240" w:lineRule="auto"/>
        <w:ind w:left="36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8.1. Руководящий Совет Экологического клуба (далее по тексту — Совет) является постоянным руководящим органом, состоящим из Членов, осуществляющим оперативное руководство деятельностью клуба путем принятия решений на ежемесячных закрытых собраниях. В его компетенцию входит: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8.1.1. Организация Общих собраний Членов.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8.1.2. Формирование плана деятельности Экологического клуба на предстоящий период (учебный год).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8.1.3. Формирование отчета о деятельности Экологического клуба за прошедший период (учебный год).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8.1.4. Формирование предложений о приглашении представителей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администрации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ОО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к научному руководству Экологическом клубом или его отдельными проектами и направлениями деятельности.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8.1.5. Координация мероприятий и курирование направлений деятельности.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8.1.6. Рассмотрение заявлений кандидатов на вступление в Члены и вынесение решения об их принятии.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8.1.7. Вынесение решения об исключении Членов.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8.2. Число Членов Совета и их полномочия определяются ежегодно на первом Общем собрании Экологического клуба на отчетный период (учебный год).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8.3. Решения по всем вопросам своей компетенции Совет выносит на основе принципа коллегиальности.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8.4. Срок полномочий Члена Совета равен 1 (одному) году, возможность переизбрания Члена Совета не ограничена.</w:t>
      </w: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Статья 9</w:t>
      </w:r>
    </w:p>
    <w:p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9.1. Председатель Экологического клуба (далее по тексту — Председатель) является Главой Экологического клуба и руководителем Совета. В его компетенцию входит: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9.1.1. Председательство на Общем собрании Членов клуба (в случае избрания нового лица на пост Председателя председательство на Общем собрании передается новому Председателю с момента официального объявления результатов голосования).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9.1.2. Координация деятельности Совета и организация его ежемесячных собраний.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9.1.3. Представление сформированного Советом плана деятельности на предстоящий период (учебный год) на утверждение Общему собранию.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9.1.4. Представление сформированного Советом отчета о деятельности за прошедший период (учебный год) на утверждение Общему собранию.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9.1.5. Ежегодное обновление и утверждение Реестра Членов Экологического клуба, формируемого на основе решений Секретариата по пунктам 8.1.6. и 8.1.7.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9.1.6. Представление администрации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ОО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утвержденного Реестра членов, а также отчета о деятельности Экологического клуба за прошедший период (учебный год) и плана деятельности Экологического клуба на следующий период (учебный год), утвержденных Общим собранием Членов в начале и конце каждого отчетного периода (учебного года).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9.1.7. Представление клуба во взаимодействии с иными структурами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ОО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, другими  учебными заведениям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, молодежными объединениями, международными организациями, представителями научного и экспертного сообществ.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9.1.8. Приглашение представителей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администрации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ОО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к научному руководству Экологическим клубом или к участию в его отдельных мероприятиях, проектах и иных направлениях деятельности.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9.2. Срок полномочий Председателя равен 1 (одному) году. Возможность переизбрания Председателя не ограничена, однако Председатель не имеет права занимать пост более трех лет подряд.</w:t>
      </w: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Статья 10</w:t>
      </w: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10.1. Каждый Член имеет право принимать участие в управлении Экологическим клубом, в мероприятиях, проектах, научной деятельности и иных формах работы, а также получать консультации от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администрации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ОО.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10.2. В обязанности Члена  входит соблюдение настоящего Положения, а также решений, принимаемых Общим собранием Членов, его Руководящим Советом и Председателем.</w:t>
      </w: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Статья 11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righ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11.1.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Первое Общее собрание именуется Учредительным собранием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кологического клуба.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11.2.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Компетенция Учредительного собрания совпадает с компетенцией Общих собраний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кологического клуба, определяемой пунктами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7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.1.1–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7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.1.6.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с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татьи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7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настоящего Положения.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11.3.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Дополнительной компетенцией Учредительного собрания является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чреждение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кологического клуба.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40" w:lineRule="auto"/>
        <w:ind w:righ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11.4.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Учредительное собрание уполномочивает избранного на собрании первого Председателя представить администрации уведомление о создании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кологического клуба, а также настоящее Положение, оригинал протокола Учредительного собрания и утвержденный собранием план деятельности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кологического  клуба на предстоящий первый отчетный период (учебный год).</w:t>
      </w: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Статья 12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360" w:righ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12.1.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Научными руководителями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кологического клуба являются представители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>администрации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 xml:space="preserve"> ОО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, принявшие официальное приглашение взять на себя научное руководство деятельностью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36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12.2.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Научными экспертами являются представители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>педагогической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 xml:space="preserve"> общественности ОО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, предоставляющие научные консультации, экспертные разъяснения и заключения Членам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кологического клуба.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72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40" w:lineRule="auto"/>
        <w:ind w:left="360" w:right="0" w:hanging="72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ГЛАВА III. ВНЕСЕНИЕ ИЗМЕНЕНИЙ В ПОЛОЖЕНИЕ</w:t>
      </w: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Статья 13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righ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13.1.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Предложение о внесении изменений в настоящее Положение может быть подано Председателем, двумя или более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Ч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ленами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кологического клуба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Совет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. Совет доводит до сведения Членов клуба содержание предложенных изменений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 передает на рассмотрение и утверждение Общим собранием. 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13.2. Общее собрание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рассматривает поданное предложение о внесении изменений на своем ближайшем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собрании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13.3. Общее собрание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может отклонить поданное предложение о внесении изменений в Положение, перенести его рассмотрение до следующего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собрания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или одобрить предложенное изменение.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72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40" w:lineRule="auto"/>
        <w:ind w:left="360" w:right="0" w:hanging="72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ГЛАВА IV. ПОРЯДОК ЛИКВИДАЦИИ ЭКОЛОГИЧЕСКОГО КЛУБА</w:t>
      </w:r>
    </w:p>
    <w:p>
      <w:pPr>
        <w:spacing w:before="12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Статья 14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360" w:right="0" w:hanging="72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14.1.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Решение о ликвидации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кологического клуба принимается на заседании Общего собрания его Ч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ленов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в случае, если за данное предложение проголосует две трети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Ч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ленов Общего собрания. При этом на Общем собрании должны присутствовать не менее 90 процентов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Ч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ленов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Экологического клуба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. 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72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72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72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ГЛАВА IV. НАПРАВЛЕНИЯ ДЕЯТЕЛЬНОСТИ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7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72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         Деятельность Экологического клуба осуществляется в соответствии с его целями и задачами и ведется по разным направлениям: 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360" w:right="0" w:hanging="72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Исследовательская: проведение лабораторных исследований воздуха, воды, почвы, звукоизоляции и т.д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Самообразование: повышение квалификации членов команды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 деятельность: информирование об акциях, изменениях в экологическом состоянии города, тесное сотрудничество со СМИ, размещение итогов работы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Организационная: организация работы ЭКОотрядов школ и волонтерских отрядов под единым началом центра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Культурно-просветительская: организация работы экскурсий, ЭКОуроков в школах и детсадах, издание буклетов по ЭКОповедению и др.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ЭКОвсеобуч: дейст</w:t>
      </w:r>
      <w:r>
        <w:rPr>
          <w:rFonts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>ия центра, направленные на организацию обучения экологическим нормам и азам всех слоев населения, всех возрастов населения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Волонтерская деятельность: оказание помощи в благоустройстве и озеленению территории; сбор макулатуры и других видов отходов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134" w:header="708" w:footer="708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77"/>
        <w:tab w:val="right" w:pos="9355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fldChar w:fldCharType="end"/>
    </w:r>
  </w:p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77"/>
        <w:tab w:val="right" w:pos="9355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57B3BD2"/>
    <w:rsid w:val="6C7E7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Office_11.2.0.10443_F1E327BC-269C-435d-A152-05C5408002CA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2022-01-16T07:03:49Z</dcterms:created>
  <dc:creator>Владелец</dc:creator>
  <cp:lastModifiedBy>Юлия Смирнова</cp:lastModifiedBy>
  <dcterms:modified xsi:type="dcterms:W3CDTF">2022-01-16T07:45:20Z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29AE11AB01CA4C74AB7ABB1E04C8EBF3</vt:lpwstr>
  </property>
</Properties>
</file>