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64" w:rsidRDefault="00E74166">
      <w:pPr>
        <w:pStyle w:val="Standard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E73364" w:rsidRDefault="00E73364">
      <w:pPr>
        <w:pStyle w:val="Standard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3364" w:rsidRDefault="0037081C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Круглый стол в ТАУ по развитию инклюзивных практик  </w:t>
      </w:r>
    </w:p>
    <w:p w:rsidR="00E73364" w:rsidRDefault="0037081C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системы управления для социальной сферы</w:t>
      </w:r>
    </w:p>
    <w:p w:rsidR="00E73364" w:rsidRDefault="00E73364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3364" w:rsidRDefault="00E7416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37081C">
        <w:rPr>
          <w:rFonts w:ascii="Times New Roman" w:hAnsi="Times New Roman" w:cs="Times New Roman"/>
          <w:b/>
          <w:sz w:val="24"/>
          <w:szCs w:val="24"/>
        </w:rPr>
        <w:t xml:space="preserve"> Тольяттинской академии управления прошел круглый стол  «Перспективы развития </w:t>
      </w:r>
      <w:r w:rsidR="0037081C" w:rsidRPr="00A10AE9">
        <w:rPr>
          <w:rFonts w:ascii="Times New Roman" w:hAnsi="Times New Roman" w:cs="Times New Roman"/>
          <w:b/>
          <w:sz w:val="24"/>
          <w:szCs w:val="24"/>
        </w:rPr>
        <w:t>моделей</w:t>
      </w:r>
      <w:r w:rsidR="0037081C">
        <w:rPr>
          <w:rFonts w:ascii="Times New Roman" w:hAnsi="Times New Roman" w:cs="Times New Roman"/>
          <w:b/>
          <w:sz w:val="24"/>
          <w:szCs w:val="24"/>
        </w:rPr>
        <w:t xml:space="preserve"> и методов реабилитации детей с ДЦП на основании аналитики мирового опыта»</w:t>
      </w:r>
      <w:r w:rsidR="0037081C">
        <w:rPr>
          <w:rFonts w:ascii="Times New Roman" w:hAnsi="Times New Roman" w:cs="Times New Roman"/>
          <w:sz w:val="24"/>
          <w:szCs w:val="24"/>
        </w:rPr>
        <w:t xml:space="preserve">, организованный при участии АНО «Социально-адаптивный центр для детей с нарушениями опорно-двигательного аппарата «Вера Надежда Любовь» им. В.И. Жилина. Мероприятия состоялось в рамках проекта ТАУ, реализуемого в контексте федеральной программы «Обучение служением» </w:t>
      </w:r>
      <w:hyperlink r:id="rId7" w:history="1">
        <w:r w:rsidR="0037081C">
          <w:rPr>
            <w:rStyle w:val="Internetlink"/>
            <w:rFonts w:ascii="Times New Roman" w:hAnsi="Times New Roman" w:cs="Times New Roman"/>
            <w:sz w:val="24"/>
            <w:szCs w:val="24"/>
          </w:rPr>
          <w:t>https://dobro.ru/project/10109841</w:t>
        </w:r>
      </w:hyperlink>
      <w:r w:rsidR="0037081C">
        <w:rPr>
          <w:rFonts w:ascii="Times New Roman" w:hAnsi="Times New Roman" w:cs="Times New Roman"/>
          <w:sz w:val="24"/>
          <w:szCs w:val="24"/>
        </w:rPr>
        <w:t>. Проект нацелен на создание условий  для оптимизации системы реабилитации детей с ДЦП, используя  механизмы аналитики передового опыта, экспертизы, общественного резонанса. Развитием проекта является разработка управленческой модели для социальной сферы, обеспечивающей внедрение инновационных практик, социальных общественных коммуникаций, экспертизы на локальной территории.</w:t>
      </w:r>
    </w:p>
    <w:p w:rsidR="00E73364" w:rsidRDefault="0037081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круглом столе приняли участие ВУЗы Тольятти, государственные и некоммерческие организации, занимающиеся реабилитацией детей с инвалидностью, социально ответственный бизнес, благотворительный фонд: ЧОУ ВО «Тольяттинская академия управления», АНО «САЦ «Вера Надежда Любовь» им. В.И. Жилина, ФГБОУ ВО «Тольяттинский государственный университет» (Институт физической культуры и спорта, кафедра «Адаптивная физическая культура, спорт и туризм»), БФ «Другое детство», АНОО «Солнечный круг», ГКУ СО «РЦДиПОВ «Виктория» г.о. Тольятти», Ротари клуб Тольятти Меркурий (социально ответственный бизнес).</w:t>
      </w:r>
    </w:p>
    <w:p w:rsidR="00E73364" w:rsidRDefault="0037081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 приветственным словом к участникам круглого стола обратился президент ТАУ Богданов Игорь Владимирович, подчеркнувший важность партнерского взаимодействия организаций разного профиля, совместной проектной деятельности в направлении развития инклюзивных практик локальной территории, формирования управленческой модели, позволяющей направлять процессы развития  в социальной сфере. Студенты и специалисты ТАУ представили результаты аналитики мирового опыта в направлении инклюзии, подходы в реализации управленческих стратегий на локальных территориях с участием ВУЗов из мирового опыта.</w:t>
      </w:r>
    </w:p>
    <w:p w:rsidR="00E73364" w:rsidRDefault="0037081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Решения круглого стола:</w:t>
      </w:r>
    </w:p>
    <w:p w:rsidR="00E73364" w:rsidRDefault="0037081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Модель ТАУ и АНО «САЦ «Вера Надежда Любовь», позволившая произвести аналитику мирового опыта в направлении реабилитации детей с ДЦП по запросу социального партнера (продолжительность реабилитационного периода в разных странах, подходы и модели реабилитации, использование современных технологий) представляет ресурс для продолжения аналитической работы ВУЗа  по запросам участников круглого стола.</w:t>
      </w:r>
      <w:r w:rsidRPr="00A10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БФ </w:t>
      </w:r>
      <w:r w:rsidRPr="00A10AE9">
        <w:rPr>
          <w:rFonts w:ascii="Times New Roman" w:hAnsi="Times New Roman" w:cs="Times New Roman"/>
          <w:sz w:val="24"/>
          <w:szCs w:val="24"/>
        </w:rPr>
        <w:t xml:space="preserve">«Другое детство», АНОО «Солнечный круг» </w:t>
      </w:r>
      <w:r>
        <w:rPr>
          <w:rFonts w:ascii="Times New Roman" w:hAnsi="Times New Roman" w:cs="Times New Roman"/>
          <w:sz w:val="24"/>
          <w:szCs w:val="24"/>
        </w:rPr>
        <w:t>готовы подготовить ТЗ для проведения аналитики по интересующим вопросам (исследование опыта работы с детьми с ментальными нарушениями, подходы и методы реабилитации для детей с инвалидностью, используемые на территории Тольятти). Работа будет произведена ТАУ в рамках федеральной программы «Обучение служением» в 2025-2026 учебном году.</w:t>
      </w:r>
    </w:p>
    <w:p w:rsidR="00E73364" w:rsidRDefault="0037081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Представленные ТАУ подходы и модели реабилитации из мирового опыта -  мобильные бригады (Германия), университетские клиники (Чехия - Университет  Масарика), системные образовательные программы для родителей и семьи (Китай, Израиль), телемедицинские решения (Канада, Израиль), роботизированные комплексы (Германия, Чехия) - ресурс для развития проектной деятельности, при коллаборацции ВУЗов, НКО, социальных партнеров локальной территории.</w:t>
      </w:r>
    </w:p>
    <w:p w:rsidR="00E73364" w:rsidRDefault="0037081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Для формирования общего коммуникационного поля в направлении инклюзии с участием ВУЗов, НКО, БФ, государственных организаций, социально ответственного бизнеса, а также для обсуждения идей совместных проектов решено организовать на </w:t>
      </w:r>
      <w:r>
        <w:rPr>
          <w:rFonts w:ascii="Times New Roman" w:hAnsi="Times New Roman" w:cs="Times New Roman"/>
          <w:sz w:val="24"/>
          <w:szCs w:val="24"/>
        </w:rPr>
        <w:lastRenderedPageBreak/>
        <w:t>площадках заинтересованных участников круглого стола ряд тематических мероприятий (экскурсии с погружением, тематические секции, круглый столы, экспертные мастерские, проектные семинары).</w:t>
      </w:r>
    </w:p>
    <w:p w:rsidR="00E73364" w:rsidRDefault="0037081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Позиционирование опыта реабилитации в Тольятти (в т.ч. накопленного в некоммерческом секторе), построение управленческой модели для позиционирования и развития локальной территории в направлении инклюзии - важная задача для привлечения стейкхолдеров, ресурсов бизнеса, грантов, формирования сети социального партнерства.  </w:t>
      </w:r>
    </w:p>
    <w:p w:rsidR="00E73364" w:rsidRDefault="0037081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Самарский государственный медицинский университет, являясь одним из центров развития технологических инноваций в направлении инклюзии, видится как партнер для социального проектирования в обозначенной теме.</w:t>
      </w:r>
    </w:p>
    <w:p w:rsidR="00E73364" w:rsidRDefault="0037081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 Опыт мировых «умных городов», представленный ТАУ в контексте «управленческих моделей для социальной сферы», свидетельствует: Образование входит в систему управления, позволяя управлять ситуацией изменения и развития в современном городе. ВУЗы локальной территории предлагают комплексные управленческие модели для развития социальной сферы, задают векторы развития локальной территории через проектно-программный подход, систему социального партнерства.</w:t>
      </w:r>
    </w:p>
    <w:p w:rsidR="00E73364" w:rsidRDefault="00A10AE9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Работа участников круглого стола заложила основание продуктивного </w:t>
      </w:r>
      <w:r w:rsidR="0037081C">
        <w:rPr>
          <w:rFonts w:ascii="Times New Roman" w:hAnsi="Times New Roman" w:cs="Times New Roman"/>
          <w:sz w:val="24"/>
          <w:szCs w:val="24"/>
        </w:rPr>
        <w:t>сотрудничества ВУЗов, НКО, государственных организаций, социально ответственного бизнеса, благотворительных фондов в направлении развития инклюзивных практик и комплексных управленческих решений в направлении инклюзии в Тольятти.</w:t>
      </w:r>
    </w:p>
    <w:p w:rsidR="00E73364" w:rsidRDefault="00E73364">
      <w:pPr>
        <w:pStyle w:val="Standard"/>
        <w:spacing w:after="0" w:line="240" w:lineRule="auto"/>
        <w:ind w:firstLine="709"/>
        <w:jc w:val="both"/>
      </w:pPr>
    </w:p>
    <w:p w:rsidR="00E73364" w:rsidRDefault="0037081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Приложение: Программа круглого стола.</w:t>
      </w:r>
    </w:p>
    <w:p w:rsidR="00E73364" w:rsidRDefault="00E73364">
      <w:pPr>
        <w:pStyle w:val="Standard"/>
        <w:spacing w:after="0" w:line="240" w:lineRule="auto"/>
        <w:ind w:firstLine="709"/>
        <w:jc w:val="both"/>
      </w:pPr>
    </w:p>
    <w:p w:rsidR="00E73364" w:rsidRDefault="00E73364">
      <w:pPr>
        <w:pStyle w:val="Standard"/>
        <w:spacing w:after="0" w:line="240" w:lineRule="auto"/>
        <w:ind w:firstLine="709"/>
        <w:jc w:val="both"/>
      </w:pPr>
    </w:p>
    <w:p w:rsidR="00E73364" w:rsidRDefault="0037081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#Обучениеcлужением</w:t>
      </w:r>
    </w:p>
    <w:p w:rsidR="00E74166" w:rsidRDefault="00E741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166" w:rsidRDefault="00E741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166" w:rsidRPr="00E74166" w:rsidRDefault="00E7416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Текст: Черняева Л.В., руководитель проекта</w:t>
      </w:r>
      <w:bookmarkStart w:id="0" w:name="_GoBack"/>
      <w:bookmarkEnd w:id="0"/>
    </w:p>
    <w:p w:rsidR="00E73364" w:rsidRDefault="00E73364">
      <w:pPr>
        <w:pStyle w:val="Standard"/>
        <w:spacing w:after="0" w:line="240" w:lineRule="auto"/>
        <w:jc w:val="both"/>
      </w:pPr>
    </w:p>
    <w:p w:rsidR="00E73364" w:rsidRDefault="00E73364">
      <w:pPr>
        <w:pStyle w:val="Standard"/>
        <w:spacing w:after="0" w:line="240" w:lineRule="auto"/>
        <w:ind w:firstLine="709"/>
        <w:jc w:val="both"/>
      </w:pPr>
    </w:p>
    <w:sectPr w:rsidR="00E7336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047" w:rsidRDefault="00117047">
      <w:r>
        <w:separator/>
      </w:r>
    </w:p>
  </w:endnote>
  <w:endnote w:type="continuationSeparator" w:id="0">
    <w:p w:rsidR="00117047" w:rsidRDefault="0011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047" w:rsidRDefault="00117047">
      <w:r>
        <w:rPr>
          <w:color w:val="000000"/>
        </w:rPr>
        <w:separator/>
      </w:r>
    </w:p>
  </w:footnote>
  <w:footnote w:type="continuationSeparator" w:id="0">
    <w:p w:rsidR="00117047" w:rsidRDefault="0011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64"/>
    <w:rsid w:val="00117047"/>
    <w:rsid w:val="0037081C"/>
    <w:rsid w:val="007D082B"/>
    <w:rsid w:val="00A10AE9"/>
    <w:rsid w:val="00E73364"/>
    <w:rsid w:val="00E7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List Paragraph"/>
    <w:basedOn w:val="Standard"/>
    <w:pPr>
      <w:ind w:left="720"/>
    </w:pPr>
  </w:style>
  <w:style w:type="character" w:customStyle="1" w:styleId="Internetlink">
    <w:name w:val="Internet 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List Paragraph"/>
    <w:basedOn w:val="Standard"/>
    <w:pPr>
      <w:ind w:left="720"/>
    </w:pPr>
  </w:style>
  <w:style w:type="character" w:customStyle="1" w:styleId="Internetlink">
    <w:name w:val="Internet 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bro.ru/project/101098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Черняева Любовь Владимировна</dc:creator>
  <cp:lastModifiedBy>Черняева Любовь Владимировна</cp:lastModifiedBy>
  <cp:revision>4</cp:revision>
  <dcterms:created xsi:type="dcterms:W3CDTF">2025-05-22T10:29:00Z</dcterms:created>
  <dcterms:modified xsi:type="dcterms:W3CDTF">2025-06-02T06:02:00Z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