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36F" w14:textId="77777777" w:rsidR="00F67CEF" w:rsidRPr="00F67CEF" w:rsidRDefault="00F67CEF" w:rsidP="00F67CEF">
      <w:pPr>
        <w:shd w:val="clear" w:color="auto" w:fill="FFFFFF"/>
        <w:spacing w:before="175" w:after="175" w:line="240" w:lineRule="auto"/>
        <w:jc w:val="center"/>
        <w:outlineLvl w:val="0"/>
        <w:rPr>
          <w:rFonts w:ascii="Oswald" w:eastAsia="Times New Roman" w:hAnsi="Oswald" w:cs="Times New Roman"/>
          <w:color w:val="333333"/>
          <w:kern w:val="36"/>
          <w:sz w:val="48"/>
          <w:szCs w:val="48"/>
          <w:lang w:eastAsia="ru-RU"/>
        </w:rPr>
      </w:pPr>
      <w:r w:rsidRPr="00F67CEF">
        <w:rPr>
          <w:rFonts w:ascii="Oswald" w:eastAsia="Times New Roman" w:hAnsi="Oswald" w:cs="Times New Roman"/>
          <w:color w:val="333333"/>
          <w:kern w:val="36"/>
          <w:sz w:val="48"/>
          <w:szCs w:val="48"/>
          <w:lang w:eastAsia="ru-RU"/>
        </w:rPr>
        <w:t>Итоги окружной акции «Паралимпийский урок»</w:t>
      </w:r>
    </w:p>
    <w:p w14:paraId="4B96EE60" w14:textId="4580FE8C" w:rsidR="00F67CEF" w:rsidRPr="00F67CEF" w:rsidRDefault="00F67CEF" w:rsidP="00F67CE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77BF03" wp14:editId="64A91469">
            <wp:extent cx="5076825" cy="3810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A36D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Старт образовательного проекта был дан ровно за 100 дней до начала Игр - 17 мая в столице Югры, также одновременно инициативу подхватили в Нягани, Лянторе и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с.Тюли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Ханты-Мансийского района. В целом же проект поддержали общеобразовательные учреждения, учреждения среднего и высшего профессионального образования, специализированные (коррекционные) образовательные организации для обучающихся с ограниченными возможностями здоровья, реабилитационные центры, добровольческие объединения в 18 муниципальных образованиях автономного округа. </w:t>
      </w:r>
    </w:p>
    <w:p w14:paraId="55E18289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Участниками стали порядка 42 тысяч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югорчан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разных городов и небольших сельских поселений. На занятиях они знакомились с кандидатами от Югры на участие в Играх в Токио, узнавали об истории, ценностях и традициях паралимпийского спорта, а также ловко разгадали тематические ребусы и задания. Акценты в проекте ставились также на духовно-нравственное и физическое воспитание школьников и молодежи, потому в методические рекомендации к уроку были включены ситуационные игры для понимания инвалидности и самоанализа внутренних ресурсов человека.</w:t>
      </w:r>
    </w:p>
    <w:p w14:paraId="47599803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 проведению уроков были привлечены школьники, добровольцы и их наставники, тьюторы, педагоги, инструкторы и тренеры по адаптивной физкультуре и спорту, а также специалисты Центра адаптивного спорта Югры и Ресурсного центра по развитию добровольчества в сфере адаптивного спорта. Каждый внёс свою лепту в проведение уникального образовательного проекта.</w:t>
      </w:r>
    </w:p>
    <w:p w14:paraId="5329878D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 примеру, в интересном формате Паралимпийский урок провели в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Няганском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технологическом колледже. Акция лаконично вписалась в урок английского языка </w:t>
      </w: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по теме «Sport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our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life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где студенты также разобрали спортивные термины и дисциплины на иностранном языке.</w:t>
      </w:r>
    </w:p>
    <w:p w14:paraId="7B420B9A" w14:textId="3F3EC866" w:rsidR="00F67CEF" w:rsidRPr="00F67CEF" w:rsidRDefault="00F67CEF" w:rsidP="00F67CE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FE7B268" wp14:editId="41A05738">
            <wp:extent cx="5940425" cy="44519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1BEA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Те, кто не смог провести занятия очно, перешли в онлайн формат. Так урок провели в Сургутской школе для обучающихся с ограниченными возможностями здоровья.</w:t>
      </w:r>
    </w:p>
    <w:p w14:paraId="116FBB59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МБОУ СОШ №29 города Сургута кроме теории, организаторы провели практическую часть в спортивном зале, где познакомили учащихся 7-11 классов с паралимпийскими видами спорта. Ребята играли в волейбол сидя и баскетбол на импровизированных «колясках».</w:t>
      </w:r>
    </w:p>
    <w:p w14:paraId="067308EC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Следует отметить, образовательные проекты Центра адаптивного спорта Югры, направленные на популяризацию паралимпийских и </w:t>
      </w:r>
      <w:proofErr w:type="spellStart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сурдлимпийских</w:t>
      </w:r>
      <w:proofErr w:type="spellEnd"/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ценностей, формирование толерантного отношения к людям с ограниченными возможностями здоровья, проводятся с 2013 года. Именно тогда специалисты Центра разработали свой первый урок и провели его вместе с чемпионами паралимпийских и олимпийских игр для девятиклассников. С тех пор ежегодно разрабатываются методические материалы для проведения уникальных занятий среди подростков и молодежи.</w:t>
      </w:r>
    </w:p>
    <w:p w14:paraId="0629F312" w14:textId="18BA741E" w:rsidR="00F67CEF" w:rsidRPr="00F67CEF" w:rsidRDefault="00F67CEF" w:rsidP="00F67CEF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6B401DF" wp14:editId="0543E525">
            <wp:extent cx="5940425" cy="4448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A8E6" w14:textId="77777777" w:rsidR="00F67CEF" w:rsidRPr="00F67CEF" w:rsidRDefault="00F67CEF" w:rsidP="00F67CEF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«Из года в год мы находим новый повод для встреч, а значит разрабатываем новые темы урока, которые в результате откликаются особым интересом у молодежи, что нас очень радует! В этом году это долгожданное и значимое событие для нашей страны - XVI Паралимпийские летние игры, - отменил директор Центра адаптивного спорта Югры Михаил Вторушин. – При проведении таких образовательных акций мы ставим для себя важные задачи – дать молодежи новые знания и воспитать в них чувство патриотизма, желание заниматься спортом и веры в себя. Благодарю Департамент образования и молодежной политики Ханты-Мансийского автономного округа – Югры за поддержку наших инициатив и плодотворное сотрудничество».</w:t>
      </w:r>
    </w:p>
    <w:p w14:paraId="54822B3D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Мы подвели итоги, но акция не теряет актуальности и поэтому проводить уроки могут все желающие до самого начала Паралимпийских игр в Японии (24 августа - 5 сентября 2021 года).</w:t>
      </w: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F67CE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</w:p>
    <w:p w14:paraId="65D61ED8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https://paralymp.ru/press_center/news/regional/15-06-2021-v_yugre_podveli_itogi_okruzhnogo_obrazovatelnogo_proekta_paralimpiyskiy_urok/</w:t>
      </w:r>
    </w:p>
    <w:p w14:paraId="626A2CC4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https://ugra-tv.ru/ugra24/obshchestvo/v-semi-gorodakh-yugry-proshli-paralimpiyskie-uroki/</w:t>
      </w:r>
    </w:p>
    <w:p w14:paraId="1E44556A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https://youtu.be/mtnjBFbkwgs</w:t>
      </w:r>
    </w:p>
    <w:p w14:paraId="3E8D80CD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lastRenderedPageBreak/>
        <w:t>https://yandex.ru/efir?stream_id=4db473102f48a907bf709befd68651ee&amp;from_block=player_context_menu_yavideo</w:t>
      </w:r>
    </w:p>
    <w:p w14:paraId="55930247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https://news.myseldon.com/ru/news/index/250776167</w:t>
      </w:r>
    </w:p>
    <w:p w14:paraId="03CB346A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http://nv-pk.ru/announcing/for-teachers/17-maya-2021-goda-startuet-okruzhnaya-aktsiya-paralimpiyskiy-urok-/</w:t>
      </w:r>
    </w:p>
    <w:p w14:paraId="25A67916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https://school40-nv.ru/paralimpijskij-urok/</w:t>
      </w:r>
    </w:p>
    <w:p w14:paraId="7E800BC4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https://depsport.admhmao.ru/vse-novosti/5754772/</w:t>
      </w:r>
    </w:p>
    <w:p w14:paraId="1150690C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</w:p>
    <w:p w14:paraId="54DABB2A" w14:textId="77777777" w:rsidR="00F67CEF" w:rsidRPr="00F67CEF" w:rsidRDefault="00F67CEF" w:rsidP="00F67CE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https://muksun.fm/news/sport/15-05-2021/v-yugre-provedut-aktsiyu-paralimpiyskiy-urok</w:t>
      </w:r>
    </w:p>
    <w:p w14:paraId="27B895A8" w14:textId="664B10DF" w:rsidR="00F26B6C" w:rsidRPr="00F67CEF" w:rsidRDefault="00F67CEF" w:rsidP="00F67CEF">
      <w:pPr>
        <w:shd w:val="clear" w:color="auto" w:fill="FFFFFF"/>
        <w:spacing w:after="100" w:afterAutospacing="1" w:line="240" w:lineRule="auto"/>
        <w:rPr>
          <w:color w:val="FF0000"/>
        </w:rPr>
      </w:pPr>
      <w:r w:rsidRPr="00F67CEF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https://dobro.press/blogi/paralimpiiskii-urok-shagaet-po-ugre</w:t>
      </w:r>
    </w:p>
    <w:sectPr w:rsidR="00F26B6C" w:rsidRPr="00F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C"/>
    <w:rsid w:val="00513C0C"/>
    <w:rsid w:val="00F26B6C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838D-453A-4510-8564-495A207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93">
              <w:marLeft w:val="3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2021-07-01T10:39:00Z</dcterms:created>
  <dcterms:modified xsi:type="dcterms:W3CDTF">2021-07-01T10:39:00Z</dcterms:modified>
</cp:coreProperties>
</file>