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6D" w:rsidRDefault="00584315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Паспорт проекта Анны Кукушкиной</w:t>
      </w:r>
    </w:p>
    <w:p w:rsidR="00C6746D" w:rsidRDefault="00C6746D">
      <w:pPr>
        <w:spacing w:after="0" w:line="240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5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Направление Конкурса</w:t>
            </w:r>
          </w:p>
        </w:tc>
        <w:tc>
          <w:tcPr>
            <w:tcW w:w="7506" w:type="dxa"/>
            <w:shd w:val="clear" w:color="auto" w:fill="auto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b/>
              </w:rPr>
              <w:t>Патриотика</w:t>
            </w:r>
            <w:proofErr w:type="spellEnd"/>
            <w:r>
              <w:rPr>
                <w:rFonts w:ascii="PT Astra Serif" w:eastAsia="PT Astra Serif" w:hAnsi="PT Astra Serif" w:cs="PT Astra Serif"/>
                <w:b/>
              </w:rPr>
              <w:t xml:space="preserve"> и межнациональное содружество</w:t>
            </w:r>
          </w:p>
        </w:tc>
      </w:tr>
    </w:tbl>
    <w:p w:rsidR="00C6746D" w:rsidRDefault="00C6746D">
      <w:pPr>
        <w:spacing w:after="0" w:line="240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b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b/>
              </w:rPr>
              <w:t>-игра “Олений полк”</w:t>
            </w:r>
          </w:p>
        </w:tc>
      </w:tr>
    </w:tbl>
    <w:p w:rsidR="00C6746D" w:rsidRDefault="00C6746D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7"/>
        <w:tblW w:w="10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7403"/>
      </w:tblGrid>
      <w:tr w:rsidR="00C6746D">
        <w:trPr>
          <w:trHeight w:val="1745"/>
        </w:trPr>
        <w:tc>
          <w:tcPr>
            <w:tcW w:w="2786" w:type="dxa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 xml:space="preserve">Информация о команде </w:t>
            </w:r>
            <w:proofErr w:type="gramStart"/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проекта</w:t>
            </w: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 xml:space="preserve">Ф.И.О., контактные данные: телефон, странички в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, муниципалитет)</w:t>
            </w:r>
          </w:p>
        </w:tc>
        <w:tc>
          <w:tcPr>
            <w:tcW w:w="7403" w:type="dxa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color w:val="FF0000"/>
              </w:rPr>
            </w:pPr>
            <w:bookmarkStart w:id="1" w:name="_30j0zll" w:colFirst="0" w:colLast="0"/>
            <w:bookmarkEnd w:id="1"/>
            <w:r>
              <w:rPr>
                <w:rFonts w:ascii="PT Astra Serif" w:eastAsia="PT Astra Serif" w:hAnsi="PT Astra Serif" w:cs="PT Astra Serif"/>
                <w:b/>
                <w:color w:val="FF0000"/>
              </w:rPr>
              <w:t xml:space="preserve">Кукушкина Анна Вадимовна - руководитель проекта, 89044851590,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color w:val="FF0000"/>
              </w:rPr>
              <w:t>Надымский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color w:val="FF0000"/>
              </w:rPr>
              <w:t xml:space="preserve"> район. </w:t>
            </w:r>
            <w:r>
              <w:rPr>
                <w:rFonts w:ascii="PT Astra Serif" w:eastAsia="PT Astra Serif" w:hAnsi="PT Astra Serif" w:cs="PT Astra Serif"/>
                <w:b/>
                <w:color w:val="FF0000"/>
              </w:rPr>
              <w:br/>
            </w:r>
            <w:r>
              <w:rPr>
                <w:rFonts w:ascii="PT Astra Serif" w:eastAsia="PT Astra Serif" w:hAnsi="PT Astra Serif" w:cs="PT Astra Serif"/>
                <w:b/>
                <w:color w:val="FF0000"/>
              </w:rPr>
              <w:br/>
            </w:r>
          </w:p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color w:val="FF0000"/>
              </w:rPr>
            </w:pPr>
            <w:bookmarkStart w:id="2" w:name="_cvs8913kzruj" w:colFirst="0" w:colLast="0"/>
            <w:bookmarkEnd w:id="2"/>
            <w:r>
              <w:rPr>
                <w:rFonts w:ascii="PT Astra Serif" w:eastAsia="PT Astra Serif" w:hAnsi="PT Astra Serif" w:cs="PT Astra Serif"/>
                <w:b/>
                <w:color w:val="FF0000"/>
              </w:rPr>
              <w:t xml:space="preserve">Кукушкин Константин Эдуардович -информационное, методическое сопровождение проекта, 89044851590,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color w:val="FF0000"/>
              </w:rPr>
              <w:t>Надымский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color w:val="FF0000"/>
              </w:rPr>
              <w:t xml:space="preserve"> район.</w:t>
            </w:r>
          </w:p>
        </w:tc>
      </w:tr>
    </w:tbl>
    <w:p w:rsidR="00C6746D" w:rsidRDefault="00C6746D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8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vMerge w:val="restart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1 месяц</w:t>
            </w:r>
          </w:p>
        </w:tc>
      </w:tr>
      <w:tr w:rsidR="00C6746D">
        <w:tc>
          <w:tcPr>
            <w:tcW w:w="2808" w:type="dxa"/>
            <w:vMerge/>
            <w:shd w:val="clear" w:color="auto" w:fill="C0C0C0"/>
          </w:tcPr>
          <w:p w:rsidR="00C6746D" w:rsidRDefault="00C67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b/>
                <w:color w:val="000000"/>
              </w:rPr>
            </w:pPr>
          </w:p>
        </w:tc>
        <w:tc>
          <w:tcPr>
            <w:tcW w:w="7506" w:type="dxa"/>
            <w:shd w:val="clear" w:color="auto" w:fill="C0C0C0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  <w:t>продолжительность проекта (в месяцах)</w:t>
            </w:r>
          </w:p>
        </w:tc>
      </w:tr>
      <w:tr w:rsidR="00C6746D">
        <w:tc>
          <w:tcPr>
            <w:tcW w:w="2808" w:type="dxa"/>
            <w:vMerge/>
            <w:shd w:val="clear" w:color="auto" w:fill="C0C0C0"/>
          </w:tcPr>
          <w:p w:rsidR="00C6746D" w:rsidRDefault="00C67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1.12.2020</w:t>
            </w:r>
          </w:p>
        </w:tc>
      </w:tr>
      <w:tr w:rsidR="00C6746D">
        <w:tc>
          <w:tcPr>
            <w:tcW w:w="2808" w:type="dxa"/>
            <w:vMerge/>
            <w:shd w:val="clear" w:color="auto" w:fill="C0C0C0"/>
          </w:tcPr>
          <w:p w:rsidR="00C6746D" w:rsidRDefault="00C67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b/>
                <w:color w:val="000000"/>
              </w:rPr>
            </w:pPr>
          </w:p>
        </w:tc>
        <w:tc>
          <w:tcPr>
            <w:tcW w:w="7506" w:type="dxa"/>
            <w:shd w:val="clear" w:color="auto" w:fill="C0C0C0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  <w:t>Начало реализации проекта (день, месяц, год)</w:t>
            </w:r>
          </w:p>
        </w:tc>
      </w:tr>
      <w:tr w:rsidR="00C6746D">
        <w:tc>
          <w:tcPr>
            <w:tcW w:w="2808" w:type="dxa"/>
            <w:vMerge/>
            <w:shd w:val="clear" w:color="auto" w:fill="C0C0C0"/>
          </w:tcPr>
          <w:p w:rsidR="00C6746D" w:rsidRDefault="00C67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до 1.03.2021</w:t>
            </w:r>
          </w:p>
        </w:tc>
      </w:tr>
      <w:tr w:rsidR="00C6746D">
        <w:tc>
          <w:tcPr>
            <w:tcW w:w="2808" w:type="dxa"/>
            <w:vMerge/>
            <w:shd w:val="clear" w:color="auto" w:fill="C0C0C0"/>
          </w:tcPr>
          <w:p w:rsidR="00C6746D" w:rsidRDefault="00C67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b/>
                <w:color w:val="000000"/>
              </w:rPr>
            </w:pPr>
          </w:p>
        </w:tc>
        <w:tc>
          <w:tcPr>
            <w:tcW w:w="7506" w:type="dxa"/>
            <w:shd w:val="clear" w:color="auto" w:fill="C0C0C0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i/>
                <w:color w:val="000000"/>
                <w:sz w:val="16"/>
                <w:szCs w:val="16"/>
              </w:rPr>
              <w:t>Окончание реализации проекта (день, месяц, год)</w:t>
            </w:r>
          </w:p>
        </w:tc>
      </w:tr>
    </w:tbl>
    <w:p w:rsidR="00C6746D" w:rsidRDefault="00C6746D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9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Краткая аннотация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Польза - укрепление патриотического воспитания молодежи Надымского района, развитие культуры, уважения к КМНС. 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Ролевая игра состоит из 5-ти этапов и рассчитана на детей и подростков: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br/>
              <w:t xml:space="preserve">1. Перетягивание палки (национальная </w:t>
            </w:r>
            <w:proofErr w:type="gram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игра  культивирующая</w:t>
            </w:r>
            <w:proofErr w:type="gram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развитие физической силы у подростков));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2. Стрельба из лука (национальная игра для развития меткости и ловкости);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3. Прыжки через нарты (национальная игра для развития ловкости, выносливости, физической силы);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4. Спортивная игровая рыбалка (национальная игра для развития целеустремленности и скорости реакции);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-игра с кейсами о интересных фактах о оленьих батальонах, </w:t>
            </w:r>
            <w:proofErr w:type="spellStart"/>
            <w:proofErr w:type="gram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героях,событиях</w:t>
            </w:r>
            <w:proofErr w:type="spellEnd"/>
            <w:proofErr w:type="gram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.</w:t>
            </w:r>
          </w:p>
          <w:p w:rsidR="00C6746D" w:rsidRDefault="00C6746D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Для реализации проекта необходимо изготовить: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-нарты для прыжков в количестве 10 штук;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-палка для перетягивания в количестве 2 штук;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-</w:t>
            </w: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комплект для стрельбы: лук-10 штук, стрелы - 100 штук, мишени - 20 штук;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-Комплект игровой рыбалки - 4 штуки</w:t>
            </w:r>
          </w:p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-настольную игру в размере, кубик в размере, фигуры олени в размере.</w:t>
            </w:r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a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rPr>
          <w:trHeight w:val="56"/>
        </w:trPr>
        <w:tc>
          <w:tcPr>
            <w:tcW w:w="2808" w:type="dxa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lastRenderedPageBreak/>
              <w:t xml:space="preserve">(не более 1 </w:t>
            </w:r>
            <w:proofErr w:type="gramStart"/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>страницы)</w:t>
            </w: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br/>
              <w:t>Для</w:t>
            </w:r>
            <w:proofErr w:type="gramEnd"/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 xml:space="preserve"> социального бизнес-проекта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Гражданско-патриотическое воспитание среди детей школьного возраста с 7-15 лет;</w:t>
            </w:r>
          </w:p>
          <w:p w:rsidR="00C6746D" w:rsidRDefault="005843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Знакомство школьников с историей участия представителей коренных малочисленных народов Севера в Великой Отечественной Войной;</w:t>
            </w:r>
          </w:p>
          <w:p w:rsidR="00C6746D" w:rsidRDefault="005843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Знакомство и погружение подростков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 культуру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коренных малочисленных народов Севера;</w:t>
            </w:r>
          </w:p>
          <w:p w:rsidR="00C6746D" w:rsidRDefault="00C6746D">
            <w:pPr>
              <w:spacing w:after="0" w:line="240" w:lineRule="auto"/>
              <w:ind w:left="720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</w:tbl>
    <w:p w:rsidR="00C6746D" w:rsidRDefault="00C6746D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b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  <w:p w:rsidR="00C6746D" w:rsidRDefault="00C6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40"/>
              </w:tabs>
              <w:spacing w:after="0" w:line="240" w:lineRule="auto"/>
              <w:ind w:firstLine="539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</w:p>
          <w:p w:rsidR="00C6746D" w:rsidRDefault="00C6746D">
            <w:pPr>
              <w:spacing w:after="0" w:line="240" w:lineRule="auto"/>
              <w:ind w:firstLine="539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Дети, подростк</w:t>
            </w:r>
            <w:r w:rsidR="00DF4B13">
              <w:rPr>
                <w:rFonts w:ascii="PT Astra Serif" w:eastAsia="PT Astra Serif" w:hAnsi="PT Astra Serif" w:cs="PT Astra Serif"/>
                <w:sz w:val="24"/>
                <w:szCs w:val="24"/>
              </w:rPr>
              <w:t>и, молодежь в возрасте с 7 до 18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лет Надыма и Надымского района</w:t>
            </w:r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c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40"/>
              </w:tabs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  <w:bookmarkStart w:id="3" w:name="_1fob9te" w:colFirst="0" w:colLast="0"/>
            <w:bookmarkEnd w:id="3"/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Основная цель проекта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Создать и укомплектовать большую настольную игру в формате напольной ролевой игры “Олений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полк”  для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расширения возможностей проведения цикла игровых уроков “Уроки родного края”, с целью развития и укрепления культурно-патриотического сознания молодежи Надымского района. Цикл живых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квестов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будет проведет по факту снижения периода самоизоляции. В период карантина проведение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 малых группах при соблюдении всех профилактических мер. </w:t>
            </w:r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d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40"/>
              </w:tabs>
              <w:spacing w:after="0" w:line="240" w:lineRule="auto"/>
              <w:ind w:left="284"/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 xml:space="preserve"> Задачи проекта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numPr>
                <w:ilvl w:val="0"/>
                <w:numId w:val="3"/>
              </w:num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Создание макета ролевой игры “Олений полк” и изготовление реквизитов для проведения серии игр с целью погружения в культуру родного края и жизни КМНС (“коренные малочисленные народы Севера”) в рамках Дня Оленевода; </w:t>
            </w:r>
          </w:p>
          <w:p w:rsidR="00C6746D" w:rsidRDefault="00584315">
            <w:pPr>
              <w:numPr>
                <w:ilvl w:val="0"/>
                <w:numId w:val="3"/>
              </w:num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Информационная кампания проекта - информирование молодежного населения Надымского района о заслугах КМНС в ВОВ;</w:t>
            </w:r>
          </w:p>
          <w:p w:rsidR="00C6746D" w:rsidRDefault="00584315">
            <w:pPr>
              <w:numPr>
                <w:ilvl w:val="0"/>
                <w:numId w:val="3"/>
              </w:num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Создание партнерской базы проекта (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гос.учреждение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, СМИ, волонтерский корпус вожатых);</w:t>
            </w:r>
          </w:p>
          <w:p w:rsidR="00C6746D" w:rsidRDefault="00584315">
            <w:pPr>
              <w:numPr>
                <w:ilvl w:val="0"/>
                <w:numId w:val="3"/>
              </w:num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Выявление победителей путем организации соревнований в формате ролевой игры “Олений полк” и толерантного отношения к представителям КМНС;</w:t>
            </w:r>
          </w:p>
          <w:p w:rsidR="00C6746D" w:rsidRDefault="00584315">
            <w:pPr>
              <w:numPr>
                <w:ilvl w:val="0"/>
                <w:numId w:val="3"/>
              </w:num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Анализ реализации проекта, с целью распространения опыта в других районах.</w:t>
            </w:r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e"/>
        <w:tblW w:w="10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9"/>
      </w:tblGrid>
      <w:tr w:rsidR="00C6746D" w:rsidTr="00DF4B13">
        <w:trPr>
          <w:trHeight w:val="50"/>
        </w:trPr>
        <w:tc>
          <w:tcPr>
            <w:tcW w:w="10189" w:type="dxa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9.Методы реализации проекта 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C6746D">
        <w:tc>
          <w:tcPr>
            <w:tcW w:w="10189" w:type="dxa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Для решения 1 задачи: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-заказать лук со стрелами, фигуры животных для цели лучников, нарты для прыжков, палки для перетягивания, подставку с рыбой (для проведения эстафету для младших детей);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-разработка и печать настольной ролевой игры, объемного кубика и фигур для игры.</w:t>
            </w:r>
          </w:p>
        </w:tc>
      </w:tr>
      <w:tr w:rsidR="00C6746D">
        <w:tc>
          <w:tcPr>
            <w:tcW w:w="10189" w:type="dxa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Для решения 2 задачи: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-подготовка информации для публикации и рекламы проведения проекта;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-размещение информации о проекте;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- создание договоренностей с местными школами о возможности проведения игры в учебном календарном плане;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lastRenderedPageBreak/>
              <w:t>- Создание визуального бренда игры: логотип, афиши</w:t>
            </w:r>
          </w:p>
        </w:tc>
      </w:tr>
      <w:tr w:rsidR="00C6746D">
        <w:tc>
          <w:tcPr>
            <w:tcW w:w="10189" w:type="dxa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lastRenderedPageBreak/>
              <w:t>Для решения 3 задачи: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-переговоры с социальными партнерами проекта, работа и подбор волонтеров для реализации проекта - создание команды партнеров в количестве не менее 3х организаций, подготовка волонтерского корпуса с погружением в инструктаж игры в количестве не менее 5-ти человек</w:t>
            </w:r>
          </w:p>
        </w:tc>
      </w:tr>
      <w:tr w:rsidR="00C6746D">
        <w:tc>
          <w:tcPr>
            <w:tcW w:w="10189" w:type="dxa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Для решения 4 задачи: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 xml:space="preserve">Проведение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-</w:t>
            </w:r>
            <w:proofErr w:type="gram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игра  -</w:t>
            </w:r>
            <w:proofErr w:type="gram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разработка сценария и механики участия в ролевой игре</w:t>
            </w:r>
          </w:p>
        </w:tc>
      </w:tr>
      <w:tr w:rsidR="00C6746D">
        <w:tc>
          <w:tcPr>
            <w:tcW w:w="10189" w:type="dxa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Для решения 5 задачи: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 xml:space="preserve">провести аналитику обратной связи среди участников проекта, провести мониторинг постов в социальных сетях, подготовить на основании этих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пунтов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 xml:space="preserve"> комплексную методологию игры.</w:t>
            </w:r>
          </w:p>
        </w:tc>
      </w:tr>
      <w:tr w:rsidR="00C6746D">
        <w:tc>
          <w:tcPr>
            <w:tcW w:w="10189" w:type="dxa"/>
            <w:shd w:val="clear" w:color="auto" w:fill="B3B3B3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C6746D" w:rsidRDefault="00C6746D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</w:rPr>
      </w:pPr>
    </w:p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f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10314" w:type="dxa"/>
            <w:gridSpan w:val="2"/>
            <w:shd w:val="clear" w:color="auto" w:fill="C0C0C0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10.Ожидаемые результаты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Количественные показатели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1 игра.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Участие в одной игре предполагает турнирные соревнования,</w:t>
            </w:r>
            <w:r w:rsidR="00B1036A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в которых участвует от 5-ти человек в одной команде, предполагаемое количество команд в одном турнире от 2х и более.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Проведение игры предполагает участие от 4 помощников-волонтеров и 2 жюри-волонтеров. 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Количество публикаций после игры от 5 до 15.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Более 3 объявлений о начале каждой игры.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Привлечение от 3 социальных партнеров на игру.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По проведению игры будет создан видеоролик о прохождении участников всех этапов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квеста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.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</w:tr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Качественные показатели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>(указать подробно качественные изменения)</w:t>
            </w:r>
          </w:p>
          <w:p w:rsidR="00C6746D" w:rsidRDefault="00C6746D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C6746D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Трансформация сознания подрастающего поколения и расширение кругозора по истории родного края. Возможность проведения партнерских и выездных игр в ближайших районах. Усиление гражданско-патриотической осознанности населения Надымского района и погружение в историю своего края.</w:t>
            </w:r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f0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11.Партнеры проекта 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bookmarkStart w:id="4" w:name="_GoBack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МБУ “Дом молодежи” </w:t>
            </w:r>
            <w:hyperlink r:id="rId5">
              <w:proofErr w:type="gramStart"/>
              <w:r>
                <w:rPr>
                  <w:rFonts w:ascii="PT Astra Serif" w:eastAsia="PT Astra Serif" w:hAnsi="PT Astra Serif" w:cs="PT Astra Serif"/>
                  <w:color w:val="1155CC"/>
                  <w:sz w:val="24"/>
                  <w:szCs w:val="24"/>
                  <w:u w:val="single"/>
                </w:rPr>
                <w:t>https://vk.com/dommolod</w:t>
              </w:r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;</w:t>
            </w:r>
            <w:proofErr w:type="gramEnd"/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Газета “Рабочий Надым” </w:t>
            </w:r>
            <w:hyperlink r:id="rId6">
              <w:proofErr w:type="gramStart"/>
              <w:r>
                <w:rPr>
                  <w:rFonts w:ascii="PT Astra Serif" w:eastAsia="PT Astra Serif" w:hAnsi="PT Astra Serif" w:cs="PT Astra Serif"/>
                  <w:color w:val="1155CC"/>
                  <w:sz w:val="24"/>
                  <w:szCs w:val="24"/>
                  <w:u w:val="single"/>
                </w:rPr>
                <w:t>https://vk.com/nadym_worker</w:t>
              </w:r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;</w:t>
            </w:r>
            <w:proofErr w:type="gramEnd"/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Телерадиокомпания “Надым” </w:t>
            </w:r>
            <w:hyperlink r:id="rId7">
              <w:proofErr w:type="gramStart"/>
              <w:r>
                <w:rPr>
                  <w:rFonts w:ascii="PT Astra Serif" w:eastAsia="PT Astra Serif" w:hAnsi="PT Astra Serif" w:cs="PT Astra Serif"/>
                  <w:color w:val="1155CC"/>
                  <w:sz w:val="24"/>
                  <w:szCs w:val="24"/>
                  <w:u w:val="single"/>
                </w:rPr>
                <w:t>https://vk.com/nstnadym</w:t>
              </w:r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;</w:t>
            </w:r>
            <w:proofErr w:type="gramEnd"/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Местная общественная организация “Белый </w:t>
            </w:r>
            <w:proofErr w:type="spellStart"/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ягель”</w:t>
            </w:r>
            <w:hyperlink r:id="rId8">
              <w:r>
                <w:rPr>
                  <w:rFonts w:ascii="PT Astra Serif" w:eastAsia="PT Astra Serif" w:hAnsi="PT Astra Serif" w:cs="PT Astra Serif"/>
                  <w:color w:val="1155CC"/>
                  <w:sz w:val="24"/>
                  <w:szCs w:val="24"/>
                  <w:u w:val="single"/>
                </w:rPr>
                <w:t>https</w:t>
              </w:r>
              <w:proofErr w:type="spellEnd"/>
              <w:r>
                <w:rPr>
                  <w:rFonts w:ascii="PT Astra Serif" w:eastAsia="PT Astra Serif" w:hAnsi="PT Astra Serif" w:cs="PT Astra Serif"/>
                  <w:color w:val="1155CC"/>
                  <w:sz w:val="24"/>
                  <w:szCs w:val="24"/>
                  <w:u w:val="single"/>
                </w:rPr>
                <w:t>://vk.com/</w:t>
              </w:r>
              <w:proofErr w:type="spellStart"/>
              <w:r>
                <w:rPr>
                  <w:rFonts w:ascii="PT Astra Serif" w:eastAsia="PT Astra Serif" w:hAnsi="PT Astra Serif" w:cs="PT Astra Serif"/>
                  <w:color w:val="1155CC"/>
                  <w:sz w:val="24"/>
                  <w:szCs w:val="24"/>
                  <w:u w:val="single"/>
                </w:rPr>
                <w:t>beliy_yagel_nadym</w:t>
              </w:r>
              <w:proofErr w:type="spellEnd"/>
              <w:proofErr w:type="gramEnd"/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,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Надымский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штаб ВОД “Волонтеры Победы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” ,</w:t>
            </w:r>
            <w:proofErr w:type="gramEnd"/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Клуб интеллектуального развития “Априори”</w:t>
            </w:r>
            <w:bookmarkEnd w:id="4"/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f1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6746D">
        <w:tc>
          <w:tcPr>
            <w:tcW w:w="10314" w:type="dxa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12.Информационное сопровождение проекта</w:t>
            </w:r>
          </w:p>
        </w:tc>
      </w:tr>
      <w:tr w:rsidR="00C6746D">
        <w:tc>
          <w:tcPr>
            <w:tcW w:w="10314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Газета “Рабочий Надым”</w:t>
            </w:r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Телерадиокомпания “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Надым”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Локальные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чаты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вацап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вайбер</w:t>
            </w:r>
            <w:proofErr w:type="spellEnd"/>
          </w:p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Социальные сети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Инстаграмм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Вконтакте</w:t>
            </w:r>
            <w:proofErr w:type="spellEnd"/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f2"/>
        <w:tblW w:w="104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3231"/>
        <w:gridCol w:w="2486"/>
        <w:gridCol w:w="1927"/>
        <w:gridCol w:w="2086"/>
      </w:tblGrid>
      <w:tr w:rsidR="00C6746D">
        <w:tc>
          <w:tcPr>
            <w:tcW w:w="10449" w:type="dxa"/>
            <w:gridSpan w:val="5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13.Детализированная смета расходов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PT Astra Serif" w:eastAsia="PT Astra Serif" w:hAnsi="PT Astra Serif" w:cs="PT Astra Serif"/>
                <w:b/>
                <w:i/>
                <w:sz w:val="20"/>
                <w:szCs w:val="20"/>
                <w:u w:val="single"/>
              </w:rPr>
              <w:t>подробно</w:t>
            </w: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 xml:space="preserve"> указываются все расходы. Включаются только статьи, на которые планируется потратить денежную часть гранта)</w:t>
            </w:r>
          </w:p>
        </w:tc>
      </w:tr>
      <w:tr w:rsidR="00C6746D">
        <w:trPr>
          <w:trHeight w:val="348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lastRenderedPageBreak/>
              <w:t>№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Статья расходов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Стоимость (ед.), руб.</w:t>
            </w:r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Кол-во единиц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 xml:space="preserve">Всего, </w:t>
            </w:r>
          </w:p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руб.</w:t>
            </w:r>
          </w:p>
        </w:tc>
      </w:tr>
      <w:tr w:rsidR="00C6746D">
        <w:trPr>
          <w:trHeight w:val="605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3231" w:type="dxa"/>
          </w:tcPr>
          <w:p w:rsidR="00C6746D" w:rsidRDefault="00584315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Договор ГПХ с ИП </w:t>
            </w:r>
            <w:hyperlink r:id="rId9">
              <w:r>
                <w:rPr>
                  <w:rFonts w:ascii="PT Astra Serif" w:eastAsia="PT Astra Serif" w:hAnsi="PT Astra Serif" w:cs="PT Astra Serif"/>
                  <w:color w:val="1155CC"/>
                  <w:sz w:val="24"/>
                  <w:szCs w:val="24"/>
                  <w:u w:val="single"/>
                </w:rPr>
                <w:t>https://vk.com/ovalerina77</w:t>
              </w:r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изготовление материально-технической базы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-игры.</w:t>
            </w:r>
          </w:p>
          <w:p w:rsidR="00C6746D" w:rsidRDefault="00584315" w:rsidP="00854030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Нарты для прыжков </w:t>
            </w:r>
            <w:r w:rsidR="0085403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см*35 см</w:t>
            </w:r>
          </w:p>
        </w:tc>
        <w:tc>
          <w:tcPr>
            <w:tcW w:w="24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4000 руб.</w:t>
            </w:r>
          </w:p>
        </w:tc>
        <w:tc>
          <w:tcPr>
            <w:tcW w:w="1927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 (по 5 штук на 1 команду)</w:t>
            </w:r>
          </w:p>
        </w:tc>
        <w:tc>
          <w:tcPr>
            <w:tcW w:w="20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40 000 руб.</w:t>
            </w:r>
          </w:p>
        </w:tc>
      </w:tr>
      <w:tr w:rsidR="00C6746D">
        <w:trPr>
          <w:trHeight w:val="1304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3231" w:type="dxa"/>
          </w:tcPr>
          <w:p w:rsidR="00C6746D" w:rsidRDefault="00584315">
            <w:pPr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Луки (90см) и стрелы (40 см) (для проведения игр) </w:t>
            </w:r>
          </w:p>
        </w:tc>
        <w:tc>
          <w:tcPr>
            <w:tcW w:w="24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2000 руб.</w:t>
            </w:r>
          </w:p>
        </w:tc>
        <w:tc>
          <w:tcPr>
            <w:tcW w:w="1927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 комплекта</w:t>
            </w:r>
          </w:p>
        </w:tc>
        <w:tc>
          <w:tcPr>
            <w:tcW w:w="20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руб</w:t>
            </w:r>
            <w:proofErr w:type="spellEnd"/>
          </w:p>
        </w:tc>
      </w:tr>
      <w:tr w:rsidR="00C6746D">
        <w:trPr>
          <w:trHeight w:val="348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3231" w:type="dxa"/>
          </w:tcPr>
          <w:p w:rsidR="00C6746D" w:rsidRDefault="00584315">
            <w:pPr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Фигура зайца (для проведения игры "Стрелы из лука")</w:t>
            </w:r>
          </w:p>
        </w:tc>
        <w:tc>
          <w:tcPr>
            <w:tcW w:w="24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2000 руб.</w:t>
            </w:r>
          </w:p>
        </w:tc>
        <w:tc>
          <w:tcPr>
            <w:tcW w:w="1927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руб</w:t>
            </w:r>
            <w:proofErr w:type="spellEnd"/>
          </w:p>
        </w:tc>
      </w:tr>
      <w:tr w:rsidR="00C6746D">
        <w:trPr>
          <w:trHeight w:val="348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4.</w:t>
            </w:r>
          </w:p>
        </w:tc>
        <w:tc>
          <w:tcPr>
            <w:tcW w:w="3231" w:type="dxa"/>
          </w:tcPr>
          <w:p w:rsidR="00C6746D" w:rsidRDefault="00584315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Палка для перетягивания (для проведения игры)</w:t>
            </w:r>
          </w:p>
        </w:tc>
        <w:tc>
          <w:tcPr>
            <w:tcW w:w="24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500 руб.</w:t>
            </w:r>
          </w:p>
        </w:tc>
        <w:tc>
          <w:tcPr>
            <w:tcW w:w="1927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руб</w:t>
            </w:r>
            <w:proofErr w:type="spellEnd"/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Подставка с рыбкой + палка 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2000 руб.</w:t>
            </w:r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4000 руб.</w:t>
            </w:r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фигур для напольной игры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2500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5000 руб.</w:t>
            </w:r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Изготовление баннера-напольной игры в размере 1,5 м * 2 м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 xml:space="preserve">8000 </w:t>
            </w:r>
            <w:proofErr w:type="spellStart"/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8000 руб.</w:t>
            </w:r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8.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Изготовление баннера и крепление “Паук” размером 120*200 см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4000 руб.</w:t>
            </w:r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баннера (для изготовление игровой объемной кости напольной игры) размером 50см*50см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2000 руб.</w:t>
            </w:r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футболок для организаторов, волонтеров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7200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Заказ кубок для победителей (или иного приза для победителей)</w:t>
            </w:r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1000</w:t>
            </w:r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5000 рублей</w:t>
            </w:r>
          </w:p>
        </w:tc>
      </w:tr>
      <w:tr w:rsidR="00C6746D">
        <w:trPr>
          <w:trHeight w:val="1380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12.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 xml:space="preserve">Печать дипломов участникам </w:t>
            </w:r>
            <w:proofErr w:type="spellStart"/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4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FF0000"/>
                <w:sz w:val="24"/>
                <w:szCs w:val="24"/>
              </w:rPr>
              <w:t>50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FF0000"/>
                <w:sz w:val="24"/>
                <w:szCs w:val="24"/>
              </w:rPr>
              <w:t>5000 руб.</w:t>
            </w:r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f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06"/>
      </w:tblGrid>
      <w:tr w:rsidR="00C6746D">
        <w:tc>
          <w:tcPr>
            <w:tcW w:w="2808" w:type="dxa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14.Запрашиваемая сумма (руб.)</w:t>
            </w: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  <w:p w:rsidR="00C6746D" w:rsidRDefault="00C6746D">
            <w:pPr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C6746D" w:rsidRDefault="00584315">
            <w:pPr>
              <w:spacing w:after="0" w:line="240" w:lineRule="auto"/>
              <w:jc w:val="right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89 200 рублей</w:t>
            </w:r>
          </w:p>
        </w:tc>
      </w:tr>
    </w:tbl>
    <w:p w:rsidR="00C6746D" w:rsidRDefault="00C6746D">
      <w:pPr>
        <w:tabs>
          <w:tab w:val="left" w:pos="54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tbl>
      <w:tblPr>
        <w:tblStyle w:val="af4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11"/>
        <w:gridCol w:w="3515"/>
        <w:gridCol w:w="1545"/>
        <w:gridCol w:w="2343"/>
      </w:tblGrid>
      <w:tr w:rsidR="00C6746D">
        <w:tc>
          <w:tcPr>
            <w:tcW w:w="10353" w:type="dxa"/>
            <w:gridSpan w:val="5"/>
            <w:shd w:val="clear" w:color="auto" w:fill="C0C0C0"/>
          </w:tcPr>
          <w:p w:rsidR="00C6746D" w:rsidRDefault="0058431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15.Календарный план реализации проекта </w:t>
            </w:r>
          </w:p>
          <w:p w:rsidR="00C6746D" w:rsidRDefault="00584315">
            <w:pPr>
              <w:tabs>
                <w:tab w:val="left" w:pos="540"/>
              </w:tabs>
              <w:spacing w:after="0" w:line="240" w:lineRule="auto"/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i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C6746D">
        <w:tc>
          <w:tcPr>
            <w:tcW w:w="539" w:type="dxa"/>
            <w:shd w:val="clear" w:color="auto" w:fill="C0C0C0"/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shd w:val="clear" w:color="auto" w:fill="C0C0C0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Задача</w:t>
            </w:r>
          </w:p>
        </w:tc>
        <w:tc>
          <w:tcPr>
            <w:tcW w:w="3515" w:type="dxa"/>
            <w:shd w:val="clear" w:color="auto" w:fill="C0C0C0"/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shd w:val="clear" w:color="auto" w:fill="C0C0C0"/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Сроки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(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дд.мм.гг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)</w:t>
            </w:r>
          </w:p>
        </w:tc>
        <w:tc>
          <w:tcPr>
            <w:tcW w:w="2343" w:type="dxa"/>
            <w:shd w:val="clear" w:color="auto" w:fill="C0C0C0"/>
            <w:vAlign w:val="center"/>
          </w:tcPr>
          <w:p w:rsidR="00C6746D" w:rsidRDefault="0058431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C6746D">
        <w:trPr>
          <w:trHeight w:val="1724"/>
        </w:trPr>
        <w:tc>
          <w:tcPr>
            <w:tcW w:w="539" w:type="dxa"/>
          </w:tcPr>
          <w:p w:rsidR="00C6746D" w:rsidRDefault="00C6746D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</w:tabs>
              <w:spacing w:after="0" w:line="240" w:lineRule="auto"/>
              <w:ind w:left="142" w:right="175" w:firstLine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Подготовительный этап</w:t>
            </w:r>
          </w:p>
        </w:tc>
        <w:tc>
          <w:tcPr>
            <w:tcW w:w="3515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Сбор необходимой информации для реализации проекта, заказ инвентаря, создание пресс-релиза, разработка макета, взаимодействие со СМИ, подготовка по взаимодействию с участниками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-игры, </w:t>
            </w:r>
          </w:p>
        </w:tc>
        <w:tc>
          <w:tcPr>
            <w:tcW w:w="1545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 месяца</w:t>
            </w:r>
          </w:p>
        </w:tc>
        <w:tc>
          <w:tcPr>
            <w:tcW w:w="2343" w:type="dxa"/>
          </w:tcPr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минимальное число 10 участников,</w:t>
            </w:r>
          </w:p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изготовление 1 логотипа, </w:t>
            </w:r>
          </w:p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подготовка 20 вопросов для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изготовление 1 баннера,</w:t>
            </w:r>
          </w:p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изготовление материально-технической базы в количестве </w:t>
            </w:r>
          </w:p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подготовка 1 положения о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квесте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-игре “Олений полк”,</w:t>
            </w:r>
          </w:p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 видеоролик об предстоящей игре,</w:t>
            </w:r>
          </w:p>
          <w:p w:rsidR="00C6746D" w:rsidRDefault="005843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подбор, инструктаж 4 волонтеров,2 -жюри.</w:t>
            </w:r>
          </w:p>
        </w:tc>
      </w:tr>
      <w:tr w:rsidR="00C6746D">
        <w:tc>
          <w:tcPr>
            <w:tcW w:w="539" w:type="dxa"/>
          </w:tcPr>
          <w:p w:rsidR="00C6746D" w:rsidRDefault="00C6746D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</w:tabs>
              <w:spacing w:after="0" w:line="240" w:lineRule="auto"/>
              <w:ind w:left="142" w:right="175" w:firstLine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Основной этап</w:t>
            </w:r>
          </w:p>
        </w:tc>
        <w:tc>
          <w:tcPr>
            <w:tcW w:w="3515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-игры.</w:t>
            </w:r>
          </w:p>
        </w:tc>
        <w:tc>
          <w:tcPr>
            <w:tcW w:w="1545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 месяц</w:t>
            </w:r>
          </w:p>
        </w:tc>
        <w:tc>
          <w:tcPr>
            <w:tcW w:w="2343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-проведение не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менее 5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-игр, с минимальным количеством участников 50 человек,</w:t>
            </w:r>
          </w:p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-освещение не менее 15 постов,</w:t>
            </w:r>
          </w:p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-создание не менее 5 видеороликов, </w:t>
            </w:r>
          </w:p>
        </w:tc>
      </w:tr>
      <w:tr w:rsidR="00C6746D">
        <w:tc>
          <w:tcPr>
            <w:tcW w:w="539" w:type="dxa"/>
          </w:tcPr>
          <w:p w:rsidR="00C6746D" w:rsidRDefault="00C6746D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</w:tabs>
              <w:spacing w:after="0" w:line="240" w:lineRule="auto"/>
              <w:ind w:left="142" w:right="175" w:firstLine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C6746D" w:rsidRDefault="00584315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Заключительный этап</w:t>
            </w:r>
          </w:p>
        </w:tc>
        <w:tc>
          <w:tcPr>
            <w:tcW w:w="3515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Проведение анализа по итогу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-игры “Олений полк”, пост-проектное сопровождение проектов,</w:t>
            </w:r>
          </w:p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сбор информации от участников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-игры.</w:t>
            </w:r>
          </w:p>
        </w:tc>
        <w:tc>
          <w:tcPr>
            <w:tcW w:w="1545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 неделя</w:t>
            </w:r>
          </w:p>
        </w:tc>
        <w:tc>
          <w:tcPr>
            <w:tcW w:w="2343" w:type="dxa"/>
          </w:tcPr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-1 общий видеоролик по проведению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квеста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  <w:p w:rsidR="00C6746D" w:rsidRDefault="0058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-сбор и анализ обратной связи от участников команд.</w:t>
            </w:r>
          </w:p>
        </w:tc>
      </w:tr>
    </w:tbl>
    <w:p w:rsidR="00C6746D" w:rsidRDefault="00C6746D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C6746D" w:rsidRDefault="00C6746D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C6746D" w:rsidRDefault="00C6746D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C6746D" w:rsidRDefault="00C674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C6746D" w:rsidRDefault="00C6746D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sectPr w:rsidR="00C6746D">
      <w:pgSz w:w="11900" w:h="16840"/>
      <w:pgMar w:top="1134" w:right="567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65D2"/>
    <w:multiLevelType w:val="multilevel"/>
    <w:tmpl w:val="F9A4936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61EE"/>
    <w:multiLevelType w:val="multilevel"/>
    <w:tmpl w:val="72583B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126C0F"/>
    <w:multiLevelType w:val="multilevel"/>
    <w:tmpl w:val="8EB8B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6B15A1"/>
    <w:multiLevelType w:val="multilevel"/>
    <w:tmpl w:val="E230CA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7538A"/>
    <w:multiLevelType w:val="multilevel"/>
    <w:tmpl w:val="51A495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6D"/>
    <w:rsid w:val="00223575"/>
    <w:rsid w:val="00584315"/>
    <w:rsid w:val="00854030"/>
    <w:rsid w:val="00B1036A"/>
    <w:rsid w:val="00C536FA"/>
    <w:rsid w:val="00C6746D"/>
    <w:rsid w:val="00D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F7CDF-7101-4551-B7EB-2CCD7443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liy_yagel_nady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stnady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adym_work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dommolo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ovalerina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2020-11-24T09:53:00Z</dcterms:created>
  <dcterms:modified xsi:type="dcterms:W3CDTF">2021-05-26T15:57:00Z</dcterms:modified>
</cp:coreProperties>
</file>