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7325"/>
      </w:tblGrid>
      <w:tr w:rsidR="00356C8C" w:rsidTr="00356C8C">
        <w:tc>
          <w:tcPr>
            <w:tcW w:w="2235" w:type="dxa"/>
          </w:tcPr>
          <w:p w:rsidR="00356C8C" w:rsidRPr="00356C8C" w:rsidRDefault="0035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336" w:type="dxa"/>
          </w:tcPr>
          <w:p w:rsidR="00356C8C" w:rsidRPr="00356C8C" w:rsidRDefault="004C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Мобильная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уличная арт-площадка «Лицом к лицу»</w:t>
            </w:r>
          </w:p>
        </w:tc>
      </w:tr>
      <w:tr w:rsidR="00356C8C" w:rsidTr="00356C8C">
        <w:tc>
          <w:tcPr>
            <w:tcW w:w="2235" w:type="dxa"/>
          </w:tcPr>
          <w:p w:rsidR="00356C8C" w:rsidRPr="00356C8C" w:rsidRDefault="00F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56C8C">
              <w:rPr>
                <w:rFonts w:ascii="Times New Roman" w:hAnsi="Times New Roman" w:cs="Times New Roman"/>
                <w:sz w:val="28"/>
                <w:szCs w:val="28"/>
              </w:rPr>
              <w:t xml:space="preserve">Общая информация о </w:t>
            </w:r>
            <w:proofErr w:type="spellStart"/>
            <w:r w:rsidR="00356C8C">
              <w:rPr>
                <w:rFonts w:ascii="Times New Roman" w:hAnsi="Times New Roman" w:cs="Times New Roman"/>
                <w:sz w:val="28"/>
                <w:szCs w:val="28"/>
              </w:rPr>
              <w:t>грантозаявителе</w:t>
            </w:r>
            <w:proofErr w:type="spellEnd"/>
          </w:p>
        </w:tc>
        <w:tc>
          <w:tcPr>
            <w:tcW w:w="7336" w:type="dxa"/>
          </w:tcPr>
          <w:p w:rsidR="00356C8C" w:rsidRDefault="0035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молодежных инициатив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56C8C" w:rsidRDefault="0035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Романьков Николай Александрович</w:t>
            </w:r>
          </w:p>
          <w:p w:rsidR="00356C8C" w:rsidRPr="002D02E1" w:rsidRDefault="002D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2E1">
              <w:rPr>
                <w:rFonts w:ascii="Times New Roman" w:hAnsi="Times New Roman" w:cs="Times New Roman"/>
                <w:sz w:val="28"/>
                <w:szCs w:val="28"/>
              </w:rPr>
              <w:t>Волошкина</w:t>
            </w:r>
            <w:proofErr w:type="spellEnd"/>
            <w:r w:rsidRPr="002D02E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  <w:p w:rsidR="00356C8C" w:rsidRPr="00356C8C" w:rsidRDefault="0051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odmkor</w:t>
              </w:r>
              <w:r w:rsidR="00356C8C" w:rsidRPr="00356C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56C8C" w:rsidRPr="00356C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56C8C" w:rsidRPr="00356C8C" w:rsidRDefault="0035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8C">
              <w:rPr>
                <w:rFonts w:ascii="Times New Roman" w:hAnsi="Times New Roman" w:cs="Times New Roman"/>
                <w:sz w:val="28"/>
                <w:szCs w:val="28"/>
              </w:rPr>
              <w:t>8(47231) 5-57-46</w:t>
            </w:r>
          </w:p>
          <w:p w:rsidR="00356C8C" w:rsidRPr="00356C8C" w:rsidRDefault="0051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korocha</w:t>
              </w:r>
              <w:proofErr w:type="spellEnd"/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molodeg</w:t>
              </w:r>
              <w:proofErr w:type="spellEnd"/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356C8C" w:rsidRPr="005D2D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rsm</w:t>
              </w:r>
              <w:proofErr w:type="spellEnd"/>
            </w:hyperlink>
          </w:p>
          <w:p w:rsidR="00356C8C" w:rsidRPr="00356C8C" w:rsidRDefault="00356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C8C" w:rsidTr="00356C8C">
        <w:tc>
          <w:tcPr>
            <w:tcW w:w="2235" w:type="dxa"/>
          </w:tcPr>
          <w:p w:rsidR="00356C8C" w:rsidRPr="00356C8C" w:rsidRDefault="00F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56C8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исполнителях проекта</w:t>
            </w:r>
          </w:p>
        </w:tc>
        <w:tc>
          <w:tcPr>
            <w:tcW w:w="7336" w:type="dxa"/>
          </w:tcPr>
          <w:p w:rsidR="00356C8C" w:rsidRDefault="0035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проекта:</w:t>
            </w:r>
          </w:p>
          <w:p w:rsidR="000F4E80" w:rsidRDefault="00513D7C" w:rsidP="002D02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 Екатерина Владимировн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4E80" w:rsidRPr="007F56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0F4E80" w:rsidRPr="007F5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E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4E80" w:rsidRPr="007F5654">
              <w:rPr>
                <w:rFonts w:ascii="Times New Roman" w:hAnsi="Times New Roman" w:cs="Times New Roman"/>
                <w:sz w:val="28"/>
                <w:szCs w:val="28"/>
              </w:rPr>
              <w:t>уководитель проекта</w:t>
            </w:r>
            <w:r w:rsidR="000F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2E1" w:rsidRPr="007F5654" w:rsidRDefault="002D02E1" w:rsidP="002D02E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Романьков Николай Александрович</w:t>
            </w:r>
            <w:r w:rsidRPr="007F5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а</w:t>
            </w:r>
            <w:r w:rsidRPr="007F5654">
              <w:rPr>
                <w:rFonts w:ascii="Times New Roman" w:hAnsi="Times New Roman" w:cs="Times New Roman"/>
                <w:sz w:val="28"/>
                <w:szCs w:val="28"/>
              </w:rPr>
              <w:t>дминистратор проекта.</w:t>
            </w:r>
          </w:p>
          <w:p w:rsidR="000F4E80" w:rsidRDefault="00513D7C" w:rsidP="000F4E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Кудрявых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Степановна</w:t>
            </w:r>
            <w:r w:rsidR="000F4E80" w:rsidRPr="007F56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 </w:t>
            </w:r>
            <w:r w:rsidR="000F4E8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F4E80" w:rsidRPr="007F5654">
              <w:rPr>
                <w:rFonts w:ascii="Times New Roman" w:hAnsi="Times New Roman" w:cs="Times New Roman"/>
                <w:sz w:val="28"/>
                <w:szCs w:val="28"/>
              </w:rPr>
              <w:t>лен рабочей группы</w:t>
            </w:r>
            <w:r w:rsidR="000F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E80" w:rsidRPr="007F5654" w:rsidRDefault="000F4E80" w:rsidP="000F4E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02E1">
              <w:rPr>
                <w:rFonts w:ascii="Times New Roman" w:hAnsi="Times New Roman" w:cs="Times New Roman"/>
                <w:sz w:val="28"/>
                <w:szCs w:val="28"/>
              </w:rPr>
              <w:t>мельченко Татьяна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член рабочей группы.</w:t>
            </w:r>
          </w:p>
          <w:p w:rsidR="000F4E80" w:rsidRPr="007F5654" w:rsidRDefault="000F4E80" w:rsidP="000F4E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Романьков Николай Александрович</w:t>
            </w:r>
            <w:r w:rsidRPr="007F5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D0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5654">
              <w:rPr>
                <w:rFonts w:ascii="Times New Roman" w:hAnsi="Times New Roman" w:cs="Times New Roman"/>
                <w:sz w:val="28"/>
                <w:szCs w:val="28"/>
              </w:rPr>
              <w:t>дминистратор проекта.</w:t>
            </w:r>
          </w:p>
          <w:p w:rsidR="000F4E80" w:rsidRPr="007F5654" w:rsidRDefault="000F4E80" w:rsidP="000F4E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Гамзатова Ольга Александровна</w:t>
            </w:r>
            <w:r w:rsidRPr="007F5654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F5654">
              <w:rPr>
                <w:rFonts w:ascii="Times New Roman" w:hAnsi="Times New Roman" w:cs="Times New Roman"/>
                <w:sz w:val="28"/>
                <w:szCs w:val="28"/>
              </w:rPr>
              <w:t>лен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E80" w:rsidRPr="00356C8C" w:rsidRDefault="000F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C8C" w:rsidTr="00356C8C">
        <w:tc>
          <w:tcPr>
            <w:tcW w:w="2235" w:type="dxa"/>
          </w:tcPr>
          <w:p w:rsidR="00356C8C" w:rsidRPr="00356C8C" w:rsidRDefault="00F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56C8C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7336" w:type="dxa"/>
          </w:tcPr>
          <w:p w:rsidR="007576BA" w:rsidRDefault="003345F5" w:rsidP="00861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5F5">
              <w:rPr>
                <w:rFonts w:ascii="Times New Roman" w:hAnsi="Times New Roman" w:cs="Times New Roman"/>
                <w:sz w:val="28"/>
                <w:szCs w:val="28"/>
              </w:rPr>
              <w:t>Городское культурное пространство фокусирует в себе большое количество сфер бытности жителей города: это и политический аспект жизни города и общества, научный, духовный, социальный и культурный.</w:t>
            </w:r>
            <w:r>
              <w:t xml:space="preserve"> </w:t>
            </w:r>
            <w:r w:rsidR="007576BA" w:rsidRPr="007576BA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культурного пространства </w:t>
            </w:r>
            <w:proofErr w:type="spellStart"/>
            <w:r w:rsidR="007576BA" w:rsidRPr="007576BA">
              <w:rPr>
                <w:rFonts w:ascii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 w:rsidR="007576BA" w:rsidRPr="007576BA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том, что здесь создана мощная концентрация культурных ценностей, насыщенная культурными явлениями, а главное то, что здесь есть перспектива и широкое поле для развития в разных направлениях как для современных тенденций и форм культурного воспитания, так и для сохранения и изучения культурного наследия. </w:t>
            </w:r>
          </w:p>
          <w:p w:rsidR="003345F5" w:rsidRPr="003345F5" w:rsidRDefault="003345F5" w:rsidP="00861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5F5">
              <w:rPr>
                <w:rFonts w:ascii="Times New Roman" w:hAnsi="Times New Roman" w:cs="Times New Roman"/>
                <w:sz w:val="28"/>
                <w:szCs w:val="28"/>
              </w:rPr>
              <w:t>Взаимоотношения личности и общества с городом – это динамический процесс: люди определяют образ и суть города, город оказывает влияние на частную и общественную жизнь горожан. Эти взаимоотношения имеют сложную природу, так или иначе опосредованную конкретной культурой.</w:t>
            </w:r>
          </w:p>
          <w:p w:rsidR="00356C8C" w:rsidRDefault="00356C8C" w:rsidP="00861E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творческих площадок обеспечивает развитие человеческого потенциала жителей, их задатков и возможностей. Креативные площадки – это возможность для самовыражения</w:t>
            </w:r>
            <w:r w:rsidR="00861E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сплочения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жителей, их культурной коммуникации друг с другом, они помогают современному человеку найти подлинные ценности, а также способствует их духовному росту и плодотворной деятельности. </w:t>
            </w:r>
          </w:p>
          <w:p w:rsidR="00861E89" w:rsidRPr="00356C8C" w:rsidRDefault="00861E89" w:rsidP="00757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оздание </w:t>
            </w:r>
            <w:r w:rsidR="00757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мобильной галереи, которая на данный момент в районе отсутствует,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будет способствовать </w:t>
            </w:r>
            <w:r w:rsidR="00D935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сплочению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жителей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района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их вовлечению в культурную жизнь </w:t>
            </w:r>
            <w:r w:rsidR="00D935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района, стимулированию участия жителей в формировании тематических выставок.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935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алерея станет креативным пространством для самовыражения.</w:t>
            </w:r>
            <w:r w:rsidR="007F1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F1EEF"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Важной характеристикой вставок является </w:t>
            </w:r>
            <w:r w:rsidR="007F1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ее</w:t>
            </w:r>
            <w:r w:rsidR="007F1EEF"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тесная связь с жизнью </w:t>
            </w:r>
            <w:r w:rsidR="007F1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поселений</w:t>
            </w:r>
            <w:r w:rsidR="007F1EEF"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кроме того, в качестве авторов будут выступать только местные жители.</w:t>
            </w:r>
          </w:p>
        </w:tc>
      </w:tr>
      <w:tr w:rsidR="00356C8C" w:rsidTr="00356C8C">
        <w:tc>
          <w:tcPr>
            <w:tcW w:w="2235" w:type="dxa"/>
          </w:tcPr>
          <w:p w:rsidR="00356C8C" w:rsidRPr="00356C8C" w:rsidRDefault="00F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Краткое описание проекта</w:t>
            </w:r>
          </w:p>
        </w:tc>
        <w:tc>
          <w:tcPr>
            <w:tcW w:w="7336" w:type="dxa"/>
          </w:tcPr>
          <w:p w:rsidR="00356C8C" w:rsidRPr="00356C8C" w:rsidRDefault="00356C8C" w:rsidP="007F1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проекта: 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</w:t>
            </w:r>
            <w:r w:rsidR="00E91D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мобильного 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креативного пространства в </w:t>
            </w:r>
            <w:proofErr w:type="spellStart"/>
            <w:r w:rsidR="00E91D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Корочанском</w:t>
            </w:r>
            <w:proofErr w:type="spellEnd"/>
            <w:r w:rsidR="00E91D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районе: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площадки для самовыражения и формирования </w:t>
            </w:r>
            <w:r w:rsidR="00B143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культурных 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ценностных ориентаций личности </w:t>
            </w:r>
            <w:r w:rsidR="00E91D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жителей района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Целевым же ядром явля</w:t>
            </w:r>
            <w:r w:rsidR="00E91D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тся творчески развитая молодежь </w:t>
            </w:r>
            <w:r w:rsidR="00E91D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муниципалитета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В рамках проекта планируется создание </w:t>
            </w:r>
            <w:r w:rsidR="00E91D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мобильной 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уличной фот</w:t>
            </w:r>
            <w:proofErr w:type="gramStart"/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арт-галереи, которая представляет из себя 7 расположенных вдоль аллеи двусторонних выставочных конструкций, позволяющих разместить не менее 14 широкоформатных фото- или арт-объектов (размер 120*80 см.). Ежемесячно в течение года будет разрабатываться новая тематика творческих выставок </w:t>
            </w:r>
            <w:r w:rsidR="00861E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галереи</w:t>
            </w:r>
            <w:r w:rsidR="002D02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способствующая развитию общекультурных ценностей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3B32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</w:t>
            </w:r>
            <w:r w:rsidR="00AF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ые</w:t>
            </w:r>
            <w:r w:rsidR="003B32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</w:t>
            </w:r>
            <w:r w:rsidR="00AF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размещения галереи </w:t>
            </w:r>
            <w:r w:rsidR="003B32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B32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парк «Молодежный» с. </w:t>
            </w:r>
            <w:proofErr w:type="spellStart"/>
            <w:r w:rsidR="003B32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Бехтеевка</w:t>
            </w:r>
            <w:proofErr w:type="spellEnd"/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AF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парк им. Г.Д. Гая, парк им. В.Ф. Рощенко, парк им. В.И. Ленина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B32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ввиду 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высокой проходимост</w:t>
            </w:r>
            <w:r w:rsidR="003B32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56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Проведение указанных выше мероприятий будет способствовать формированию положительного имиджа города как объекта с развитой культурной средой. </w:t>
            </w:r>
            <w:r w:rsidRPr="0086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Планируется также достичь следующих количественных результатов: проведение </w:t>
            </w:r>
            <w:r w:rsidR="007F1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менее </w:t>
            </w:r>
            <w:r w:rsidR="00AF65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861E89" w:rsidRPr="0086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86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тематических фот</w:t>
            </w:r>
            <w:proofErr w:type="gramStart"/>
            <w:r w:rsidRPr="0086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86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арт-выставок, привлечение не менее </w:t>
            </w:r>
            <w:r w:rsidR="00861E89" w:rsidRPr="0086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86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 авторов творческих работ и не менее </w:t>
            </w:r>
            <w:r w:rsidR="00861E89" w:rsidRPr="0086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861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000 участников (посетителей уличной галереи).</w:t>
            </w:r>
            <w:r w:rsidRPr="00861E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6C8C" w:rsidTr="00356C8C">
        <w:tc>
          <w:tcPr>
            <w:tcW w:w="2235" w:type="dxa"/>
          </w:tcPr>
          <w:p w:rsidR="00356C8C" w:rsidRPr="00356C8C" w:rsidRDefault="00F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Партнерские отношения, потенциал для сетевого взаимодействия</w:t>
            </w:r>
          </w:p>
        </w:tc>
        <w:tc>
          <w:tcPr>
            <w:tcW w:w="7336" w:type="dxa"/>
          </w:tcPr>
          <w:p w:rsidR="00356C8C" w:rsidRPr="00356C8C" w:rsidRDefault="00F12A1B" w:rsidP="00757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сетевого взаимодействия для эффективной реализации проекта будут привлечены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дом культуры, Муниципальное казенное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учереждение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историко-краеведческий музей»;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 имени 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Соханской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Кохановской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61E89">
              <w:rPr>
                <w:rFonts w:ascii="Times New Roman" w:hAnsi="Times New Roman" w:cs="Times New Roman"/>
                <w:sz w:val="28"/>
                <w:szCs w:val="28"/>
              </w:rPr>
              <w:t>, администрации сельских поселений</w:t>
            </w:r>
            <w:r w:rsidR="00AF657B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городского поселения </w:t>
            </w:r>
            <w:proofErr w:type="spellStart"/>
            <w:r w:rsidR="00AF65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F657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AF657B">
              <w:rPr>
                <w:rFonts w:ascii="Times New Roman" w:hAnsi="Times New Roman" w:cs="Times New Roman"/>
                <w:sz w:val="28"/>
                <w:szCs w:val="28"/>
              </w:rPr>
              <w:t>ороча</w:t>
            </w:r>
            <w:proofErr w:type="spellEnd"/>
            <w:r w:rsidR="007576BA">
              <w:rPr>
                <w:rFonts w:ascii="Times New Roman" w:hAnsi="Times New Roman" w:cs="Times New Roman"/>
                <w:sz w:val="28"/>
                <w:szCs w:val="28"/>
              </w:rPr>
              <w:t xml:space="preserve">, оказывающие на постоянной основе помощь </w:t>
            </w:r>
            <w:r w:rsidR="007576BA" w:rsidRPr="007576BA">
              <w:rPr>
                <w:rFonts w:ascii="Times New Roman" w:hAnsi="Times New Roman" w:cs="Times New Roman"/>
                <w:sz w:val="28"/>
                <w:szCs w:val="28"/>
              </w:rPr>
              <w:t>по наполнению новыми практиками, поиску новых форм и стилей заполнения культурного пространства района.</w:t>
            </w:r>
          </w:p>
        </w:tc>
      </w:tr>
      <w:tr w:rsidR="00356C8C" w:rsidTr="00356C8C">
        <w:tc>
          <w:tcPr>
            <w:tcW w:w="2235" w:type="dxa"/>
          </w:tcPr>
          <w:p w:rsidR="00356C8C" w:rsidRPr="00356C8C" w:rsidRDefault="00B1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Целевая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аудитория</w:t>
            </w:r>
          </w:p>
        </w:tc>
        <w:tc>
          <w:tcPr>
            <w:tcW w:w="7336" w:type="dxa"/>
          </w:tcPr>
          <w:p w:rsidR="00D93519" w:rsidRPr="00356C8C" w:rsidRDefault="00D93519" w:rsidP="0087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Потенциальная аудитория проекта: молодежь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 до 30 лет (7036 человек). Активисты Центра молодежных инициатив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регулярно участвуют в социокультурных проектах, организации культурных мероприятий. Организация тематических выставок положительно отразится на духовно-нравственном, патриотическом и культурн</w:t>
            </w:r>
            <w:r w:rsidR="008764FB">
              <w:rPr>
                <w:rFonts w:ascii="Times New Roman" w:hAnsi="Times New Roman" w:cs="Times New Roman"/>
                <w:sz w:val="28"/>
                <w:szCs w:val="28"/>
              </w:rPr>
              <w:t xml:space="preserve">ом аспектах воспитания молодежи.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может заинтересовать и соседние населенные пункты в целях расширения межсетевого взаимодействия муниципалитетов, регионов. </w:t>
            </w:r>
          </w:p>
        </w:tc>
      </w:tr>
      <w:tr w:rsidR="00356C8C" w:rsidTr="00356C8C">
        <w:tc>
          <w:tcPr>
            <w:tcW w:w="2235" w:type="dxa"/>
          </w:tcPr>
          <w:p w:rsidR="00356C8C" w:rsidRPr="00356C8C" w:rsidRDefault="00F1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Финансирование проекта</w:t>
            </w:r>
          </w:p>
        </w:tc>
        <w:tc>
          <w:tcPr>
            <w:tcW w:w="7336" w:type="dxa"/>
          </w:tcPr>
          <w:p w:rsidR="002D02E1" w:rsidRDefault="002D0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C8C" w:rsidRPr="00356C8C" w:rsidRDefault="00B1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бюджет проекта 368 754</w:t>
            </w:r>
          </w:p>
        </w:tc>
      </w:tr>
    </w:tbl>
    <w:p w:rsidR="00EA5395" w:rsidRDefault="00EA5395"/>
    <w:p w:rsidR="00F85652" w:rsidRPr="00F85652" w:rsidRDefault="00F85652">
      <w:r w:rsidRPr="00F85652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t xml:space="preserve"> ________________________ </w:t>
      </w:r>
      <w:r>
        <w:rPr>
          <w:lang w:val="en-US"/>
        </w:rPr>
        <w:t xml:space="preserve">/ ___________ </w:t>
      </w:r>
      <w:r w:rsidRPr="00F8565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85652">
        <w:rPr>
          <w:rFonts w:ascii="Times New Roman" w:hAnsi="Times New Roman" w:cs="Times New Roman"/>
          <w:sz w:val="28"/>
          <w:szCs w:val="28"/>
        </w:rPr>
        <w:t>ФИО, подпись)</w:t>
      </w:r>
    </w:p>
    <w:sectPr w:rsidR="00F85652" w:rsidRPr="00F8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7E4E"/>
    <w:multiLevelType w:val="hybridMultilevel"/>
    <w:tmpl w:val="B6E0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469BB"/>
    <w:multiLevelType w:val="hybridMultilevel"/>
    <w:tmpl w:val="110A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A0"/>
    <w:rsid w:val="000F4E80"/>
    <w:rsid w:val="002D02E1"/>
    <w:rsid w:val="003345F5"/>
    <w:rsid w:val="00356C8C"/>
    <w:rsid w:val="003B324D"/>
    <w:rsid w:val="004C6162"/>
    <w:rsid w:val="00513D7C"/>
    <w:rsid w:val="007576BA"/>
    <w:rsid w:val="007F1EEF"/>
    <w:rsid w:val="00861E89"/>
    <w:rsid w:val="008764FB"/>
    <w:rsid w:val="00AF657B"/>
    <w:rsid w:val="00B143DB"/>
    <w:rsid w:val="00B1646D"/>
    <w:rsid w:val="00D93519"/>
    <w:rsid w:val="00E26FA0"/>
    <w:rsid w:val="00E91D37"/>
    <w:rsid w:val="00EA5395"/>
    <w:rsid w:val="00F12A1B"/>
    <w:rsid w:val="00F8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6C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2A1B"/>
    <w:pPr>
      <w:ind w:left="720"/>
      <w:contextualSpacing/>
    </w:pPr>
  </w:style>
  <w:style w:type="paragraph" w:customStyle="1" w:styleId="ConsPlusCell">
    <w:name w:val="ConsPlusCell"/>
    <w:rsid w:val="000F4E80"/>
    <w:pPr>
      <w:widowControl w:val="0"/>
      <w:suppressAutoHyphens/>
      <w:spacing w:after="0" w:line="100" w:lineRule="atLeast"/>
    </w:pPr>
    <w:rPr>
      <w:rFonts w:ascii="Arial" w:eastAsia="Arial Unicode MS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6C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2A1B"/>
    <w:pPr>
      <w:ind w:left="720"/>
      <w:contextualSpacing/>
    </w:pPr>
  </w:style>
  <w:style w:type="paragraph" w:customStyle="1" w:styleId="ConsPlusCell">
    <w:name w:val="ConsPlusCell"/>
    <w:rsid w:val="000F4E80"/>
    <w:pPr>
      <w:widowControl w:val="0"/>
      <w:suppressAutoHyphens/>
      <w:spacing w:after="0" w:line="100" w:lineRule="atLeast"/>
    </w:pPr>
    <w:rPr>
      <w:rFonts w:ascii="Arial" w:eastAsia="Arial Unicode MS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korocha_molodeg_i_r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mk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473014</dc:creator>
  <cp:keywords/>
  <dc:description/>
  <cp:lastModifiedBy>Пользователь</cp:lastModifiedBy>
  <cp:revision>19</cp:revision>
  <dcterms:created xsi:type="dcterms:W3CDTF">2019-02-28T13:26:00Z</dcterms:created>
  <dcterms:modified xsi:type="dcterms:W3CDTF">2020-05-02T11:29:00Z</dcterms:modified>
</cp:coreProperties>
</file>