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17" w:rsidRPr="004D4117" w:rsidRDefault="004D4117" w:rsidP="004D4117">
      <w:pPr>
        <w:ind w:left="708"/>
        <w:jc w:val="center"/>
        <w:rPr>
          <w:rFonts w:ascii="Times New Roman" w:hAnsi="Times New Roman" w:cs="Times New Roman"/>
          <w:sz w:val="28"/>
          <w:szCs w:val="24"/>
        </w:rPr>
      </w:pPr>
      <w:r w:rsidRPr="004D4117">
        <w:rPr>
          <w:rFonts w:ascii="Times New Roman" w:hAnsi="Times New Roman" w:cs="Times New Roman"/>
          <w:sz w:val="28"/>
          <w:szCs w:val="24"/>
        </w:rPr>
        <w:t>Отдел по работе с молодёжью и кинематографии МБУК «Великоустюгский культурно-досуговый центр»</w:t>
      </w: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4117" w:rsidRPr="004D4117" w:rsidRDefault="004D4117" w:rsidP="004D4117">
      <w:pPr>
        <w:ind w:left="708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4D4117">
        <w:rPr>
          <w:rFonts w:ascii="Times New Roman" w:hAnsi="Times New Roman" w:cs="Times New Roman"/>
          <w:b/>
          <w:sz w:val="56"/>
          <w:szCs w:val="24"/>
        </w:rPr>
        <w:t xml:space="preserve">Проект </w:t>
      </w:r>
    </w:p>
    <w:p w:rsidR="004D4117" w:rsidRPr="004D4117" w:rsidRDefault="004D4117" w:rsidP="004D4117">
      <w:pPr>
        <w:ind w:left="708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4D4117">
        <w:rPr>
          <w:rFonts w:ascii="Times New Roman" w:hAnsi="Times New Roman" w:cs="Times New Roman"/>
          <w:b/>
          <w:sz w:val="56"/>
          <w:szCs w:val="24"/>
        </w:rPr>
        <w:t>«Фестиваль гигантских игр»</w:t>
      </w: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Pr="004D4117" w:rsidRDefault="004D4117" w:rsidP="004D4117">
      <w:pPr>
        <w:ind w:left="708"/>
        <w:jc w:val="right"/>
        <w:rPr>
          <w:rFonts w:ascii="Times New Roman" w:hAnsi="Times New Roman" w:cs="Times New Roman"/>
          <w:sz w:val="28"/>
          <w:szCs w:val="24"/>
        </w:rPr>
      </w:pPr>
      <w:r w:rsidRPr="004D4117">
        <w:rPr>
          <w:rFonts w:ascii="Times New Roman" w:hAnsi="Times New Roman" w:cs="Times New Roman"/>
          <w:sz w:val="28"/>
          <w:szCs w:val="24"/>
        </w:rPr>
        <w:t>Авторы проекта:</w:t>
      </w:r>
    </w:p>
    <w:p w:rsidR="004D4117" w:rsidRPr="004D4117" w:rsidRDefault="004D4117" w:rsidP="004D4117">
      <w:pPr>
        <w:spacing w:after="0" w:line="240" w:lineRule="auto"/>
        <w:ind w:left="708"/>
        <w:jc w:val="right"/>
        <w:rPr>
          <w:rFonts w:ascii="Times New Roman" w:hAnsi="Times New Roman" w:cs="Times New Roman"/>
          <w:sz w:val="28"/>
          <w:szCs w:val="24"/>
        </w:rPr>
      </w:pPr>
      <w:r w:rsidRPr="004D4117">
        <w:rPr>
          <w:rFonts w:ascii="Times New Roman" w:hAnsi="Times New Roman" w:cs="Times New Roman"/>
          <w:sz w:val="28"/>
          <w:szCs w:val="24"/>
        </w:rPr>
        <w:t>Патрушева Ольга Владиславовна</w:t>
      </w:r>
    </w:p>
    <w:p w:rsidR="004D4117" w:rsidRPr="004D4117" w:rsidRDefault="004D4117" w:rsidP="004D4117">
      <w:pPr>
        <w:spacing w:after="0" w:line="240" w:lineRule="auto"/>
        <w:ind w:left="708"/>
        <w:jc w:val="right"/>
        <w:rPr>
          <w:rFonts w:ascii="Times New Roman" w:hAnsi="Times New Roman" w:cs="Times New Roman"/>
          <w:sz w:val="28"/>
          <w:szCs w:val="24"/>
        </w:rPr>
      </w:pPr>
      <w:r w:rsidRPr="004D4117">
        <w:rPr>
          <w:rFonts w:ascii="Times New Roman" w:hAnsi="Times New Roman" w:cs="Times New Roman"/>
          <w:sz w:val="28"/>
          <w:szCs w:val="24"/>
        </w:rPr>
        <w:t>Иванцова Светлана Николаевна</w:t>
      </w: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год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lastRenderedPageBreak/>
        <w:t>Краткое описание.</w:t>
      </w:r>
    </w:p>
    <w:p w:rsidR="007070C6" w:rsidRPr="007070C6" w:rsidRDefault="007070C6" w:rsidP="004D4117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70C6">
        <w:rPr>
          <w:rFonts w:ascii="Times New Roman" w:hAnsi="Times New Roman" w:cs="Times New Roman"/>
          <w:color w:val="000000"/>
          <w:sz w:val="24"/>
          <w:szCs w:val="24"/>
        </w:rPr>
        <w:t>Современные дети и молодежь посвящают большую часть своего свободного времени компьютерным играм, интернету, социальным сетям, результатом чего у них возникает  компьютерная и интернет-зависимость, оторванность от реальной жизни и социума. А так же дети и молодёжь, предоставленные самим себе, часто совершают правонарушения. Чтоб отвлечь от компьютеров, чтоб они больше проводили времени с пользой, необходимо вовлекать их в различные мероприятия. Одним из таких мероприятий является "Фестиваль гигантских игр", который планируется проводить ежегодно каждый квартал с участием детей и подростков.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Цель проекта.</w:t>
      </w:r>
    </w:p>
    <w:p w:rsidR="007070C6" w:rsidRPr="007070C6" w:rsidRDefault="007070C6" w:rsidP="004D4117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70C6">
        <w:rPr>
          <w:rFonts w:ascii="Times New Roman" w:hAnsi="Times New Roman" w:cs="Times New Roman"/>
          <w:color w:val="000000"/>
          <w:sz w:val="24"/>
          <w:szCs w:val="24"/>
        </w:rPr>
        <w:t>Целью проекта является создание дополнительных гигантских настольных игр и вовлечение в них большего количества участников.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0C6">
        <w:rPr>
          <w:rFonts w:ascii="Times New Roman" w:hAnsi="Times New Roman" w:cs="Times New Roman"/>
          <w:color w:val="000000"/>
          <w:sz w:val="24"/>
          <w:szCs w:val="24"/>
        </w:rPr>
        <w:t>Предполагаемые результаты.</w:t>
      </w:r>
    </w:p>
    <w:p w:rsidR="007070C6" w:rsidRPr="007070C6" w:rsidRDefault="007070C6" w:rsidP="004D4117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70C6">
        <w:rPr>
          <w:rFonts w:ascii="Times New Roman" w:hAnsi="Times New Roman" w:cs="Times New Roman"/>
          <w:color w:val="000000"/>
          <w:sz w:val="24"/>
          <w:szCs w:val="24"/>
        </w:rPr>
        <w:t>В настоящее время у Отдела по делам молодёжи и кинематографии МБУК "Великоустюгский КДЦ" есть опыт проведения "Фестиваля гигантских игр", уже созданы такие игры как "Джанга", "Твистер", "Шашки" и др., но из-за недостаточного количества инвентаря, нет возможности привлечь большое количество участников.  Исходя из показателей на сегодня, мы могли привлекать всего примерно 50 детей или подростков на один "Фестиваль". С увеличением количества игр, мы планируем вовлечь более 150 человек и совместить категории граждан: дети, подростки и работающая молодёжь. В течение года планируется привлечь более 500 человек.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Актуальность и новизна</w:t>
      </w:r>
    </w:p>
    <w:p w:rsidR="007070C6" w:rsidRPr="007070C6" w:rsidRDefault="007070C6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Спорт, творчество, различные виды хобби могут оказать большую помощь в профилактике и преодолении негативных зависимостей у детей и молодёжи, а также способствовать формированию здорового образа жизни и всестороннему развитию личности.  Мы "Фестивалем гигантских игр" популяризируем различные настольные игры, в которые можно играть дома. Но для интереса делаем их гигантскими. Играя, дети и молодёжь не только отвлекаются от негативных увлечений, но и учатся, испытывают чувства сплоченности и соперничества, поражения и победы, что им пригодится в дальнейшей жизни. Такая идея ещё не развита в Великоустюгском районе, тем самым интерес у детей и молодёжи к ней будет большой. Основываясь на уже приобретённый опыт, все, не зависимо от возраста, с увлечением играют в гигантские игры.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Мультипликативность.</w:t>
      </w:r>
    </w:p>
    <w:p w:rsidR="007070C6" w:rsidRPr="007070C6" w:rsidRDefault="007070C6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Проект реализуется в Великоустюгском районе. Все мероприятия будут освещаться в соц</w:t>
      </w:r>
      <w:proofErr w:type="gramStart"/>
      <w:r w:rsidRPr="007070C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070C6">
        <w:rPr>
          <w:rFonts w:ascii="Times New Roman" w:hAnsi="Times New Roman" w:cs="Times New Roman"/>
          <w:sz w:val="24"/>
          <w:szCs w:val="24"/>
        </w:rPr>
        <w:t>етях и региональных СМИ за счет чего другие регионы и заинтересованные лица смогут ознакомиться с проектом. Так же Отдел по работе с молодежью и кинематографии МБУК "Великоустюгский КДЦ" принимает участие на различных региональных форумах, где делится опытом работы с молодёжью, педагогами-организаторами, специалистами сферы молодёжной политики.</w:t>
      </w:r>
    </w:p>
    <w:p w:rsidR="007070C6" w:rsidRPr="007070C6" w:rsidRDefault="007070C6" w:rsidP="004D41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lastRenderedPageBreak/>
        <w:t>Социальный эффект.</w:t>
      </w:r>
    </w:p>
    <w:p w:rsidR="007070C6" w:rsidRDefault="007070C6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70C6">
        <w:rPr>
          <w:rFonts w:ascii="Times New Roman" w:hAnsi="Times New Roman" w:cs="Times New Roman"/>
          <w:sz w:val="24"/>
          <w:szCs w:val="24"/>
        </w:rPr>
        <w:t>В результате реализации проекта увеличится количество реквизита для гигантских игр, что позволит увеличить количество участников и волонтёров, помогающих в проведении мероприятий. В дальнейшем  планируется проводить соревнования между школами, средними учебными заведениями, организациями (привлечь работающую молодёжь)</w:t>
      </w:r>
      <w:proofErr w:type="gramStart"/>
      <w:r w:rsidRPr="007070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070C6">
        <w:rPr>
          <w:rFonts w:ascii="Times New Roman" w:hAnsi="Times New Roman" w:cs="Times New Roman"/>
          <w:sz w:val="24"/>
          <w:szCs w:val="24"/>
        </w:rPr>
        <w:t xml:space="preserve"> а также организовать межрегиональный "Фестиваль" для детей и молодёжи из районов и поделится опытом со специалистами по работе с молодёжью.</w:t>
      </w: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4117" w:rsidRDefault="004D4117" w:rsidP="004D41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70C6" w:rsidRDefault="007070C6" w:rsidP="007070C6">
      <w:pPr>
        <w:ind w:left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070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926" cy="1809915"/>
            <wp:effectExtent l="19050" t="0" r="9224" b="0"/>
            <wp:docPr id="2" name="Рисунок 2" descr="F:\Documents and Settings\comp\Рабочий стол\ПАТП\mi83hOaM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comp\Рабочий стол\ПАТП\mi83hOaMv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47" cy="181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2542" cy="1828326"/>
            <wp:effectExtent l="19050" t="0" r="658" b="0"/>
            <wp:docPr id="3" name="Рисунок 3" descr="F:\Documents and Settings\comp\Рабочий стол\ПАТП\D-haHYDx8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comp\Рабочий стол\ПАТП\D-haHYDx8L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83" cy="18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595" cy="1821694"/>
            <wp:effectExtent l="19050" t="0" r="0" b="0"/>
            <wp:docPr id="4" name="Рисунок 4" descr="F:\Documents and Settings\comp\Рабочий стол\ПАТП\8cCNSpef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comp\Рабочий стол\ПАТП\8cCNSpefb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81" cy="18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844" cy="1816527"/>
            <wp:effectExtent l="19050" t="0" r="0" b="0"/>
            <wp:docPr id="5" name="Рисунок 5" descr="F:\Documents and Settings\comp\Рабочий стол\ПАТП\_K-qV_l7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comp\Рабочий стол\ПАТП\_K-qV_l75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68" cy="18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842" cy="1816526"/>
            <wp:effectExtent l="19050" t="0" r="0" b="0"/>
            <wp:docPr id="6" name="Рисунок 6" descr="F:\Documents and Settings\comp\Рабочий стол\ПАТП\uE6bal1Sv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comp\Рабочий стол\ПАТП\uE6bal1Sv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4" cy="18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485" cy="1865621"/>
            <wp:effectExtent l="19050" t="0" r="1865" b="0"/>
            <wp:docPr id="7" name="Рисунок 7" descr="F:\Documents and Settings\comp\Рабочий стол\ПАТП\i3MNZsZeR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comp\Рабочий стол\ПАТП\i3MNZsZeR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8" cy="18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281" cy="1859484"/>
            <wp:effectExtent l="19050" t="0" r="0" b="0"/>
            <wp:docPr id="8" name="Рисунок 8" descr="F:\Documents and Settings\comp\Рабочий стол\ПАТП\GWoL3jxny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comp\Рабочий стол\ПАТП\GWoL3jxny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8" cy="18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6" w:rsidRPr="007070C6" w:rsidRDefault="007070C6" w:rsidP="007070C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694" cy="1871758"/>
            <wp:effectExtent l="19050" t="0" r="0" b="0"/>
            <wp:docPr id="9" name="Рисунок 9" descr="F:\Documents and Settings\comp\Рабочий стол\ПАТП\BWWuUDvP1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 and Settings\comp\Рабочий стол\ПАТП\BWWuUDvP1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187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0C6" w:rsidRPr="007070C6" w:rsidSect="00407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7070C6"/>
    <w:rsid w:val="00407047"/>
    <w:rsid w:val="004D4117"/>
    <w:rsid w:val="005E6B62"/>
    <w:rsid w:val="0070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450</Words>
  <Characters>2954</Characters>
  <Application>Microsoft Office Word</Application>
  <DocSecurity>0</DocSecurity>
  <Lines>60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Avd</dc:creator>
  <cp:keywords/>
  <dc:description/>
  <cp:lastModifiedBy>Avd</cp:lastModifiedBy>
  <cp:revision>3</cp:revision>
  <dcterms:created xsi:type="dcterms:W3CDTF">2020-04-20T12:53:00Z</dcterms:created>
  <dcterms:modified xsi:type="dcterms:W3CDTF">2020-04-20T13:15:00Z</dcterms:modified>
</cp:coreProperties>
</file>