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20"/>
        <w:tblW w:w="0" w:type="auto"/>
        <w:tblLook w:val="04A0" w:firstRow="1" w:lastRow="0" w:firstColumn="1" w:lastColumn="0" w:noHBand="0" w:noVBand="1"/>
      </w:tblPr>
      <w:tblGrid>
        <w:gridCol w:w="4553"/>
        <w:gridCol w:w="4519"/>
      </w:tblGrid>
      <w:tr w:rsidR="00C224AB" w:rsidRPr="00C224AB" w14:paraId="63AFBECE" w14:textId="77777777" w:rsidTr="00D4072E">
        <w:tc>
          <w:tcPr>
            <w:tcW w:w="4795" w:type="dxa"/>
            <w:shd w:val="clear" w:color="auto" w:fill="auto"/>
          </w:tcPr>
          <w:p w14:paraId="44105E9B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98319378"/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«СОГЛАСОВАНО»</w:t>
            </w:r>
          </w:p>
          <w:p w14:paraId="430A2F6F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Председатель ОСО</w:t>
            </w:r>
          </w:p>
          <w:p w14:paraId="78CA87F8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А.Ш. Куулар</w:t>
            </w:r>
          </w:p>
          <w:p w14:paraId="0CCF1C59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14:paraId="007F4180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«___» _______2024 г</w:t>
            </w:r>
          </w:p>
          <w:p w14:paraId="2D0083B3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785A65" w14:textId="77777777" w:rsid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F8A9C6" w14:textId="73FC2730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«СОГЛАСОВАНО»</w:t>
            </w:r>
          </w:p>
          <w:p w14:paraId="1695D7F7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Председатель ППОС</w:t>
            </w:r>
          </w:p>
          <w:p w14:paraId="0D8AD9B4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Б-К.В. Оюн</w:t>
            </w:r>
          </w:p>
          <w:p w14:paraId="22CE7FFF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14:paraId="6711168D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«__»________2024 г.</w:t>
            </w:r>
          </w:p>
          <w:p w14:paraId="07C92659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6" w:type="dxa"/>
            <w:shd w:val="clear" w:color="auto" w:fill="auto"/>
          </w:tcPr>
          <w:p w14:paraId="4BF1FF68" w14:textId="77777777" w:rsidR="00C224AB" w:rsidRPr="00C224AB" w:rsidRDefault="00C224AB" w:rsidP="00C22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00D4E" w14:textId="77777777" w:rsidR="00C224AB" w:rsidRPr="00C224AB" w:rsidRDefault="00C224AB" w:rsidP="00C2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«УТВЕРЖДЕНО»</w:t>
            </w:r>
          </w:p>
          <w:p w14:paraId="376B189E" w14:textId="77777777" w:rsidR="00C224AB" w:rsidRPr="00C224AB" w:rsidRDefault="00C224AB" w:rsidP="00C2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Проректор по МП и ВД</w:t>
            </w:r>
          </w:p>
          <w:p w14:paraId="229C307B" w14:textId="77777777" w:rsidR="00C224AB" w:rsidRPr="00C224AB" w:rsidRDefault="00C224AB" w:rsidP="00C2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О.А. Чооду</w:t>
            </w:r>
          </w:p>
          <w:p w14:paraId="5CFC924F" w14:textId="77777777" w:rsidR="00C224AB" w:rsidRPr="00C224AB" w:rsidRDefault="00C224AB" w:rsidP="00C2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14:paraId="6085C04E" w14:textId="77777777" w:rsidR="00C224AB" w:rsidRPr="00C224AB" w:rsidRDefault="00C224AB" w:rsidP="00C2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4AB">
              <w:rPr>
                <w:rFonts w:ascii="Times New Roman" w:eastAsia="Times New Roman" w:hAnsi="Times New Roman" w:cs="Times New Roman"/>
                <w:lang w:eastAsia="ru-RU"/>
              </w:rPr>
              <w:t>«___» ________ 2024 г</w:t>
            </w:r>
          </w:p>
          <w:p w14:paraId="062F67DA" w14:textId="77777777" w:rsidR="00C224AB" w:rsidRPr="00C224AB" w:rsidRDefault="00C224AB" w:rsidP="00C2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14:paraId="18AA35B7" w14:textId="77777777" w:rsidR="00FE5BAB" w:rsidRDefault="00FE5BAB" w:rsidP="00FE5BAB">
      <w:pPr>
        <w:spacing w:after="0" w:line="360" w:lineRule="auto"/>
        <w:ind w:hanging="1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85F260" w14:textId="79A3B6D6" w:rsidR="00FE5BAB" w:rsidRPr="00C224AB" w:rsidRDefault="00FE5BAB" w:rsidP="00FE5BAB">
      <w:pPr>
        <w:spacing w:after="0" w:line="360" w:lineRule="auto"/>
        <w:ind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24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ПРОВЕДЕНИИ </w:t>
      </w:r>
    </w:p>
    <w:p w14:paraId="05879685" w14:textId="4088648B" w:rsidR="00FE5BAB" w:rsidRPr="00FE5BAB" w:rsidRDefault="00FE5BAB" w:rsidP="00FE5BAB">
      <w:pPr>
        <w:spacing w:after="0" w:line="360" w:lineRule="auto"/>
        <w:ind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ПРАЗДНИК</w:t>
      </w:r>
      <w:r w:rsidRPr="00C224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БЛАГОДАРНОСТИ РОДИТЕЛЯМ </w:t>
      </w:r>
    </w:p>
    <w:p w14:paraId="29D95803" w14:textId="54DB7EA0" w:rsidR="00FE5BAB" w:rsidRPr="00FE5BAB" w:rsidRDefault="00FE5BAB" w:rsidP="00FE5BAB">
      <w:pPr>
        <w:spacing w:after="0" w:line="360" w:lineRule="auto"/>
        <w:ind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«СПАСИБО ЗА ЖИЗНЬ!» </w:t>
      </w:r>
    </w:p>
    <w:p w14:paraId="339CDD1C" w14:textId="215F5AF1" w:rsidR="00FE5BAB" w:rsidRPr="00FE5BAB" w:rsidRDefault="00FE5BAB" w:rsidP="00FE5BAB">
      <w:pPr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23DB5636" w14:textId="77777777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связи с обострившимся мировым цивилизационным противостоянием все более актуальным становится воспитание подрастающего поколения в духе традиционных ценностей, о чем неоднократно высказывался лидер нашей страны В.В. Путин. 9 ноября 2022 г. Президентом Российской Федерации был принят Указ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14:paraId="308723B2" w14:textId="7D4438E5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Одно из важнейших направлений этого фронта работы – удержание населения и, прежде всего, 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молодёжи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перманентной просемейной культурной повестке, утверждение культурного суверенитета посредством возрождения старых и создания новых просемейных праздников – своеобразных редутов по защите традиционных ценностей России. Так, недавно в России на государственном уровне стал праздноваться День отца, День семьи, любви и верности. Доброй российской традицией ещё ранее стал День матери.  </w:t>
      </w:r>
    </w:p>
    <w:p w14:paraId="4B71217B" w14:textId="77777777" w:rsidR="00FE5BAB" w:rsidRPr="00FE5BAB" w:rsidRDefault="00FE5BAB" w:rsidP="00FE5BAB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Идея выражения благодарности родителям изначально родилась в 2013 году в Екатеринбурге в формате уличных мероприятий и акций. В 2020 г. на Демографическом форуме «Генерация – 2050», участие в котором приняло более 110 просемейных НКО (более 1150 активистов из 71 региона России) родилась идея праздника, в рамках которого чествуются оба родителя (и не только одного поколения). Данная инициатива была поддержана оргкомитетом проекта «Демографическая платформа .РФ» и была оформлена в виде праздника благодарности родителям «Спасибо за жизнь!» с определенными форматами празднования (см. </w:t>
      </w:r>
      <w:r w:rsidRPr="00FE5BAB">
        <w:rPr>
          <w:rFonts w:ascii="Times New Roman" w:eastAsia="Calibri" w:hAnsi="Times New Roman" w:cs="Times New Roman"/>
          <w:color w:val="1054CC"/>
          <w:sz w:val="24"/>
          <w:szCs w:val="24"/>
          <w:u w:val="single" w:color="1054CC"/>
          <w:lang w:eastAsia="ru-RU"/>
        </w:rPr>
        <w:t>https://БлагодарностьРодителям.РФ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7986610C" w14:textId="797FAABC" w:rsidR="00FE5BAB" w:rsidRPr="00FE5BAB" w:rsidRDefault="00FE5BAB" w:rsidP="009252B4">
      <w:pPr>
        <w:numPr>
          <w:ilvl w:val="1"/>
          <w:numId w:val="1"/>
        </w:numPr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праздника</w:t>
      </w:r>
    </w:p>
    <w:p w14:paraId="33460B49" w14:textId="77777777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Инициатива направлена на воспитание детей и юношества в духе уважения и почитания родителей, привитие чувства благодарности за дар жизни, гармонизацию родительско-детских отношений, укрепление семейных ценностей, профилактику таких явлений как аборты, одинокая старость, суицид. Праздник влияет на формирование базовой коммуникации – уважение к старшим, а значит на первый показатель эффективности глав субъектов Российской Федерации – доверие к власти. </w:t>
      </w:r>
    </w:p>
    <w:p w14:paraId="212BC829" w14:textId="77777777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Создание высокой культуры отношения детей к родителям является формированием новой российской культурной традиции, которая со временем может перерасти в международный день благодарности родителям «Спасибо за жизнь!». </w:t>
      </w:r>
    </w:p>
    <w:p w14:paraId="27AAA22A" w14:textId="53DCB107" w:rsidR="00FE5BAB" w:rsidRPr="00FE5BAB" w:rsidRDefault="00FE5BAB" w:rsidP="009252B4">
      <w:pPr>
        <w:numPr>
          <w:ilvl w:val="1"/>
          <w:numId w:val="1"/>
        </w:numPr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Участники праздника</w:t>
      </w:r>
    </w:p>
    <w:p w14:paraId="581BF3DB" w14:textId="56A634D3" w:rsidR="00FE5BAB" w:rsidRPr="00FE5BAB" w:rsidRDefault="009252B4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Студенты</w:t>
      </w:r>
      <w:r w:rsidR="00FE5BAB"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реподаватели Тувинского государственного университета</w:t>
      </w:r>
      <w:r w:rsidR="00FE5BAB"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родители; а также все желающие поздравить и поблагодарить своих родителей. </w:t>
      </w:r>
    </w:p>
    <w:p w14:paraId="43670727" w14:textId="41455D51" w:rsidR="00FE5BAB" w:rsidRPr="00FE5BAB" w:rsidRDefault="00FE5BAB" w:rsidP="009252B4">
      <w:pPr>
        <w:numPr>
          <w:ilvl w:val="1"/>
          <w:numId w:val="1"/>
        </w:numPr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Эффекты праздника</w:t>
      </w:r>
    </w:p>
    <w:p w14:paraId="628A40E7" w14:textId="77777777" w:rsidR="00FE5BAB" w:rsidRPr="00FE5BAB" w:rsidRDefault="00FE5BAB" w:rsidP="00FE5BAB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Для родителей:  </w:t>
      </w:r>
    </w:p>
    <w:p w14:paraId="6CE8C0AC" w14:textId="1D19BE06" w:rsidR="00FE5BAB" w:rsidRPr="00FE5BAB" w:rsidRDefault="00FE5BAB" w:rsidP="00FE5BAB">
      <w:pPr>
        <w:tabs>
          <w:tab w:val="center" w:pos="923"/>
          <w:tab w:val="center" w:pos="3378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bookmarkStart w:id="1" w:name="_Hlk184374526"/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bookmarkEnd w:id="1"/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улучшение отношений с детьми; </w:t>
      </w:r>
    </w:p>
    <w:p w14:paraId="39D4C4B3" w14:textId="77777777" w:rsidR="009252B4" w:rsidRPr="00C224AB" w:rsidRDefault="00FE5BAB" w:rsidP="00FE5BAB">
      <w:pPr>
        <w:spacing w:after="0" w:line="36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 благодарные родителям и любящие жизнь дети;</w:t>
      </w:r>
    </w:p>
    <w:p w14:paraId="46246419" w14:textId="77777777" w:rsidR="009252B4" w:rsidRPr="00C224AB" w:rsidRDefault="00FE5BAB" w:rsidP="00FE5BAB">
      <w:pPr>
        <w:spacing w:after="0" w:line="36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‒ мотивация самим быть еще лучше; </w:t>
      </w:r>
    </w:p>
    <w:p w14:paraId="38346FC2" w14:textId="7D20F6CF" w:rsidR="00FE5BAB" w:rsidRPr="00FE5BAB" w:rsidRDefault="00FE5BAB" w:rsidP="00FE5BAB">
      <w:pPr>
        <w:spacing w:after="0" w:line="36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профилактика одинокой старости. </w:t>
      </w:r>
    </w:p>
    <w:p w14:paraId="4EB04742" w14:textId="3E7EF481" w:rsidR="00FE5BAB" w:rsidRPr="00C224AB" w:rsidRDefault="00FE5BAB" w:rsidP="00FE5BAB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Для детей: </w:t>
      </w:r>
    </w:p>
    <w:p w14:paraId="6B511865" w14:textId="0C4FB21C" w:rsidR="009252B4" w:rsidRPr="00C224AB" w:rsidRDefault="009252B4" w:rsidP="009252B4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радость родителей;</w:t>
      </w:r>
    </w:p>
    <w:p w14:paraId="687086BB" w14:textId="37538C19" w:rsidR="009252B4" w:rsidRPr="00C224AB" w:rsidRDefault="009252B4" w:rsidP="009252B4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мотивация еще радовать родителей;</w:t>
      </w:r>
    </w:p>
    <w:p w14:paraId="1B32730D" w14:textId="52B0A20B" w:rsidR="009252B4" w:rsidRPr="00C224AB" w:rsidRDefault="009252B4" w:rsidP="009252B4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теплые отношения в семье;</w:t>
      </w:r>
    </w:p>
    <w:p w14:paraId="5D455843" w14:textId="1A469997" w:rsidR="009252B4" w:rsidRPr="00C224AB" w:rsidRDefault="009252B4" w:rsidP="009252B4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умение правильно выражать свои чувства;</w:t>
      </w:r>
    </w:p>
    <w:p w14:paraId="217EE7D6" w14:textId="23E41959" w:rsidR="009252B4" w:rsidRPr="00FE5BAB" w:rsidRDefault="009252B4" w:rsidP="009252B4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эмоционального интеллекта. </w:t>
      </w:r>
    </w:p>
    <w:p w14:paraId="530BE87E" w14:textId="77777777" w:rsidR="00FE5BAB" w:rsidRPr="00FE5BAB" w:rsidRDefault="00FE5BAB" w:rsidP="00FE5BAB">
      <w:pPr>
        <w:spacing w:after="0" w:line="360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Для семьи: </w:t>
      </w:r>
    </w:p>
    <w:p w14:paraId="0EA3046F" w14:textId="77777777" w:rsidR="009252B4" w:rsidRPr="00C224AB" w:rsidRDefault="00FE5BAB" w:rsidP="00FE5BAB">
      <w:pPr>
        <w:spacing w:after="0" w:line="36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гармонизация родительско-детских отношений;</w:t>
      </w:r>
    </w:p>
    <w:p w14:paraId="2194CF78" w14:textId="77777777" w:rsidR="009252B4" w:rsidRPr="00C224AB" w:rsidRDefault="00FE5BAB" w:rsidP="00FE5BAB">
      <w:pPr>
        <w:spacing w:after="0" w:line="36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укрепление семьи; </w:t>
      </w:r>
    </w:p>
    <w:p w14:paraId="0AE30125" w14:textId="1EEDBDBD" w:rsidR="00FE5BAB" w:rsidRPr="00FE5BAB" w:rsidRDefault="00FE5BAB" w:rsidP="00FE5BAB">
      <w:pPr>
        <w:spacing w:after="0" w:line="36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связь поколений. </w:t>
      </w:r>
    </w:p>
    <w:p w14:paraId="73E22ED0" w14:textId="53E47E7D" w:rsidR="009252B4" w:rsidRPr="00C224AB" w:rsidRDefault="009252B4" w:rsidP="00FE5BAB">
      <w:pPr>
        <w:tabs>
          <w:tab w:val="center" w:pos="923"/>
          <w:tab w:val="center" w:pos="4571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студентов:</w:t>
      </w:r>
    </w:p>
    <w:p w14:paraId="39EE58F7" w14:textId="7FD56BE1" w:rsidR="00FE5BAB" w:rsidRPr="00FE5BAB" w:rsidRDefault="00FE5BAB" w:rsidP="00FE5BAB">
      <w:pPr>
        <w:tabs>
          <w:tab w:val="center" w:pos="923"/>
          <w:tab w:val="center" w:pos="4571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формирование осознанного отношения к родителям; </w:t>
      </w:r>
    </w:p>
    <w:p w14:paraId="6A1B9E5B" w14:textId="77777777" w:rsidR="009252B4" w:rsidRPr="00C224AB" w:rsidRDefault="00FE5BAB" w:rsidP="009252B4">
      <w:pPr>
        <w:tabs>
          <w:tab w:val="center" w:pos="923"/>
          <w:tab w:val="center" w:pos="3934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переосмысление детского периода жизни;</w:t>
      </w:r>
    </w:p>
    <w:p w14:paraId="3679189D" w14:textId="77777777" w:rsidR="00C224AB" w:rsidRDefault="009252B4" w:rsidP="00C224AB">
      <w:pPr>
        <w:tabs>
          <w:tab w:val="center" w:pos="923"/>
          <w:tab w:val="center" w:pos="3934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‒</w:t>
      </w:r>
      <w:r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BAB"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формирование установок на родительство, отцовство и материнство, через выражения благодарности своим родителям. </w:t>
      </w:r>
    </w:p>
    <w:p w14:paraId="61C42F44" w14:textId="3A49A62E" w:rsidR="00FE5BAB" w:rsidRPr="00FE5BAB" w:rsidRDefault="00FE5BAB" w:rsidP="00C224AB">
      <w:pPr>
        <w:tabs>
          <w:tab w:val="center" w:pos="923"/>
          <w:tab w:val="center" w:pos="3934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Типовой сценарий проведения праздника в средних образовательных и дошкольных учреждениях </w:t>
      </w:r>
    </w:p>
    <w:p w14:paraId="2ED1AD2D" w14:textId="55DEB4EC" w:rsidR="00FE5BAB" w:rsidRPr="00FE5BAB" w:rsidRDefault="00485C3F" w:rsidP="00485C3F">
      <w:pPr>
        <w:keepNext/>
        <w:keepLines/>
        <w:spacing w:after="0" w:line="360" w:lineRule="auto"/>
        <w:ind w:hanging="31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24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1.4 </w:t>
      </w:r>
      <w:r w:rsidR="00FE5BAB"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Проведение праздника </w:t>
      </w:r>
      <w:r w:rsidRPr="00C224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 ТувГУ</w:t>
      </w:r>
    </w:p>
    <w:p w14:paraId="3CED5F5B" w14:textId="042FACEA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Ключевой подход к проведению праздников со с</w:t>
      </w:r>
      <w:r w:rsidR="00485C3F"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тудентами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заключается в пробуждении осознанности, опоре на инициативу и творчество, уважении к мировоззренческой позиции формирующейся личности, соревновательность. </w:t>
      </w:r>
    </w:p>
    <w:p w14:paraId="796FEEE3" w14:textId="19C02FBA" w:rsidR="00FE5BAB" w:rsidRPr="00FE5BAB" w:rsidRDefault="00FE5BAB" w:rsidP="00FE5B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связи с этим рекомендуются следующие </w:t>
      </w:r>
      <w:r w:rsidR="00485C3F"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молодёжные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форматы: </w:t>
      </w:r>
    </w:p>
    <w:tbl>
      <w:tblPr>
        <w:tblStyle w:val="TableGrid"/>
        <w:tblW w:w="8125" w:type="dxa"/>
        <w:tblInd w:w="8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7639"/>
      </w:tblGrid>
      <w:tr w:rsidR="00FE5BAB" w:rsidRPr="00FE5BAB" w14:paraId="7B32ACEF" w14:textId="77777777" w:rsidTr="002041E8">
        <w:trPr>
          <w:trHeight w:val="2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62C6995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00DB615C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дискуссия; </w:t>
            </w:r>
          </w:p>
        </w:tc>
      </w:tr>
      <w:tr w:rsidR="00FE5BAB" w:rsidRPr="00FE5BAB" w14:paraId="2723E5F8" w14:textId="77777777" w:rsidTr="002041E8">
        <w:trPr>
          <w:trHeight w:val="59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2213499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2EEBCCFE" w14:textId="00EBD658" w:rsidR="00FE5BAB" w:rsidRPr="00FE5BAB" w:rsidRDefault="00485C3F" w:rsidP="00C224AB">
            <w:pPr>
              <w:spacing w:line="276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="00FE5BAB"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лешмобы</w:t>
            </w:r>
            <w:r w:rsidRPr="00C22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5BAB"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(примеры хэштегов в соцсетях: #яблагодарен, #благодарностьродителям и т.д.); </w:t>
            </w:r>
          </w:p>
        </w:tc>
      </w:tr>
      <w:tr w:rsidR="00FE5BAB" w:rsidRPr="00FE5BAB" w14:paraId="1DAC9B2F" w14:textId="77777777" w:rsidTr="002041E8">
        <w:trPr>
          <w:trHeight w:val="29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73A2FB1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7E444F8C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мозговой штурм;  </w:t>
            </w:r>
          </w:p>
        </w:tc>
      </w:tr>
      <w:tr w:rsidR="00FE5BAB" w:rsidRPr="00FE5BAB" w14:paraId="6BD72039" w14:textId="77777777" w:rsidTr="002041E8">
        <w:trPr>
          <w:trHeight w:val="59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B4F3FFB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4A564D0F" w14:textId="77777777" w:rsidR="00FE5BAB" w:rsidRPr="00FE5BAB" w:rsidRDefault="00FE5BAB" w:rsidP="00C224AB">
            <w:pPr>
              <w:spacing w:line="276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конкурсы (на лучшее поздравление, кто сможет найти больше причин благодарности родителям и т.п.); </w:t>
            </w:r>
          </w:p>
        </w:tc>
      </w:tr>
      <w:tr w:rsidR="00FE5BAB" w:rsidRPr="00FE5BAB" w14:paraId="681AACC2" w14:textId="77777777" w:rsidTr="002041E8">
        <w:trPr>
          <w:trHeight w:val="271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36FC1A80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00917AA5" w14:textId="77777777" w:rsidR="00FE5BAB" w:rsidRPr="00FE5BAB" w:rsidRDefault="00FE5BAB" w:rsidP="00C224A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B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стенгазета; </w:t>
            </w:r>
          </w:p>
        </w:tc>
      </w:tr>
    </w:tbl>
    <w:p w14:paraId="59ED5A6A" w14:textId="77777777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Темы для конкурсов, концертов-капустников: самая смешная благодарность родителям, КВН, самая оригинальная благодарность, самая музыкальная благодарность-поздравление, сценка. </w:t>
      </w:r>
    </w:p>
    <w:p w14:paraId="01B27073" w14:textId="1F214E20" w:rsidR="00FE5BAB" w:rsidRPr="00FE5BAB" w:rsidRDefault="008D087B" w:rsidP="00485C3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1.5 </w:t>
      </w:r>
      <w:r w:rsidR="00FE5BAB" w:rsidRPr="00FE5B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Темы для обсуждения и творчества:</w:t>
      </w:r>
    </w:p>
    <w:p w14:paraId="35909A62" w14:textId="4AC51E49" w:rsidR="00FE5BAB" w:rsidRPr="00FE5BAB" w:rsidRDefault="00FE5BAB" w:rsidP="00FE5BAB">
      <w:pPr>
        <w:tabs>
          <w:tab w:val="center" w:pos="923"/>
          <w:tab w:val="right" w:pos="10209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житейские хитрости («лайф-хаки») - чему я научился у своих родителей; </w:t>
      </w:r>
    </w:p>
    <w:p w14:paraId="077F7AB3" w14:textId="59E12ED3" w:rsidR="00FE5BAB" w:rsidRPr="00FE5BAB" w:rsidRDefault="00FE5BAB" w:rsidP="00FE5BAB">
      <w:pPr>
        <w:tabs>
          <w:tab w:val="center" w:pos="923"/>
          <w:tab w:val="center" w:pos="3601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за что я буду благодарен родителям; </w:t>
      </w:r>
    </w:p>
    <w:p w14:paraId="4092C805" w14:textId="2ECE2B6C" w:rsidR="00FE5BAB" w:rsidRPr="00FE5BAB" w:rsidRDefault="00FE5BAB" w:rsidP="00FE5BAB">
      <w:pPr>
        <w:tabs>
          <w:tab w:val="center" w:pos="923"/>
          <w:tab w:val="center" w:pos="376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за что мне будут благодарны мои дети; </w:t>
      </w:r>
    </w:p>
    <w:p w14:paraId="5A103AFC" w14:textId="36648EC0" w:rsidR="00FE5BAB" w:rsidRPr="00FE5BAB" w:rsidRDefault="00FE5BAB" w:rsidP="00FE5BAB">
      <w:pPr>
        <w:tabs>
          <w:tab w:val="center" w:pos="923"/>
          <w:tab w:val="center" w:pos="540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чем я буду лучше родителей, что я сделаю лучше моих родителей. </w:t>
      </w:r>
    </w:p>
    <w:p w14:paraId="3BB3C737" w14:textId="0727BBC0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Темы конкурсов, дискуссий и акций лучше всего разрабатывать в ходе мозговых штурмов с молодежью. </w:t>
      </w:r>
    </w:p>
    <w:p w14:paraId="7AEE5182" w14:textId="6035112D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Мероприятия проводятся с опорой на старосту группы, студенческие советы</w:t>
      </w:r>
      <w:r w:rsidR="00485C3F"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факультетов и студенческого самоуправления вуза.</w:t>
      </w:r>
    </w:p>
    <w:p w14:paraId="23B9E1D6" w14:textId="77777777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Особое значение вовлечение в мероприятия проживающих в общежитиях вдали от дома, что обостряет чувства к родителям. </w:t>
      </w:r>
    </w:p>
    <w:p w14:paraId="2D19A117" w14:textId="082621AF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="00485C3F" w:rsidRPr="00C22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Формат, ориентированный на поддержку рождаемости и профилактику прерывания беременности. </w:t>
      </w:r>
    </w:p>
    <w:p w14:paraId="4B45BABC" w14:textId="16C0FEA4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типовом формате открыток для студентов </w:t>
      </w:r>
      <w:r w:rsidR="00A50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вузов,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вместо ключевой фразы «Спасибо за жизнь!» для желающих может быть применена фраза «Спасибо за то, что подарили мне жизнь столько-то</w:t>
      </w:r>
      <w:r w:rsidRPr="00FE5BAB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лет и 9 месяцев назад!». </w:t>
      </w:r>
    </w:p>
    <w:p w14:paraId="4D198DCC" w14:textId="77777777" w:rsidR="00FE5BAB" w:rsidRPr="00FE5BAB" w:rsidRDefault="00FE5BAB" w:rsidP="00FE5BAB">
      <w:pPr>
        <w:spacing w:after="0" w:line="360" w:lineRule="auto"/>
        <w:ind w:firstLine="6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5B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Привитие детям благодарности родителям за заботу и труды, понесенные не только после рождения, но и в нелегкий период беременности, является ненавязчивым форматом повышения уровня осознания периода жизни до рождения. Что соответствует целям и задачам Комплексного проекта профилактики абортов «Плюс один» (реализуется при поддержке Минздрава России). </w:t>
      </w:r>
    </w:p>
    <w:p w14:paraId="50481B82" w14:textId="77777777" w:rsidR="00161E84" w:rsidRPr="00C224AB" w:rsidRDefault="002041E8" w:rsidP="00FE5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61E84" w:rsidRPr="00C224AB" w:rsidSect="002041E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C1D"/>
    <w:multiLevelType w:val="multilevel"/>
    <w:tmpl w:val="DA905F74"/>
    <w:lvl w:ilvl="0">
      <w:start w:val="1"/>
      <w:numFmt w:val="decimal"/>
      <w:lvlText w:val="%1."/>
      <w:lvlJc w:val="left"/>
      <w:pPr>
        <w:ind w:left="319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5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AD2C16"/>
    <w:multiLevelType w:val="hybridMultilevel"/>
    <w:tmpl w:val="EDC092FA"/>
    <w:lvl w:ilvl="0" w:tplc="0EF09308">
      <w:start w:val="1"/>
      <w:numFmt w:val="decimal"/>
      <w:lvlText w:val="%1.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C744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3677B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4D7D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92C0B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10C2F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C4C1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C6ECF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D6E58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CC"/>
    <w:rsid w:val="002041E8"/>
    <w:rsid w:val="003C65C8"/>
    <w:rsid w:val="00485C3F"/>
    <w:rsid w:val="00532FCC"/>
    <w:rsid w:val="007E0237"/>
    <w:rsid w:val="008334D6"/>
    <w:rsid w:val="008D087B"/>
    <w:rsid w:val="009252B4"/>
    <w:rsid w:val="00A50288"/>
    <w:rsid w:val="00C224AB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3B10"/>
  <w15:chartTrackingRefBased/>
  <w15:docId w15:val="{E1CA9045-EC76-4DA8-8397-A2E7B4FC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5B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Бай-Кара Белекмаа Ренатовна Б.Б.Р. 082606</dc:creator>
  <cp:keywords/>
  <dc:description/>
  <cp:lastModifiedBy>Бай-Кара Белекмаа Ренатовна Б.Б.Р. 082606</cp:lastModifiedBy>
  <cp:revision>5</cp:revision>
  <dcterms:created xsi:type="dcterms:W3CDTF">2024-12-06T03:21:00Z</dcterms:created>
  <dcterms:modified xsi:type="dcterms:W3CDTF">2024-12-06T04:17:00Z</dcterms:modified>
</cp:coreProperties>
</file>