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73" w:rsidRDefault="00DC4573" w:rsidP="00DC4573">
      <w:pPr>
        <w:shd w:val="clear" w:color="auto" w:fill="FBFBFB"/>
        <w:spacing w:before="330" w:after="165" w:line="240" w:lineRule="auto"/>
        <w:jc w:val="center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</w:p>
    <w:p w:rsidR="00DC4573" w:rsidRDefault="00DC4573" w:rsidP="00DC4573">
      <w:pPr>
        <w:shd w:val="clear" w:color="auto" w:fill="FBFBFB"/>
        <w:spacing w:before="330" w:after="165" w:line="240" w:lineRule="auto"/>
        <w:jc w:val="center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</w:p>
    <w:p w:rsidR="00DC4573" w:rsidRDefault="00DC4573" w:rsidP="00DC4573">
      <w:pPr>
        <w:shd w:val="clear" w:color="auto" w:fill="FBFBFB"/>
        <w:spacing w:before="330" w:after="165" w:line="240" w:lineRule="auto"/>
        <w:jc w:val="center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</w:p>
    <w:p w:rsidR="00DC4573" w:rsidRDefault="00DC4573" w:rsidP="00DC4573">
      <w:pPr>
        <w:shd w:val="clear" w:color="auto" w:fill="FBFBFB"/>
        <w:spacing w:before="330" w:after="165" w:line="240" w:lineRule="auto"/>
        <w:jc w:val="center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</w:p>
    <w:p w:rsidR="00DC4573" w:rsidRDefault="00DC4573" w:rsidP="00DC4573">
      <w:pPr>
        <w:shd w:val="clear" w:color="auto" w:fill="FBFBFB"/>
        <w:spacing w:before="330" w:after="165" w:line="240" w:lineRule="auto"/>
        <w:jc w:val="center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</w:p>
    <w:p w:rsidR="00DC4573" w:rsidRPr="00DC4573" w:rsidRDefault="00DC4573" w:rsidP="00DC4573">
      <w:pPr>
        <w:shd w:val="clear" w:color="auto" w:fill="FBFBFB"/>
        <w:spacing w:before="330" w:after="165" w:line="240" w:lineRule="auto"/>
        <w:jc w:val="center"/>
        <w:outlineLvl w:val="0"/>
        <w:rPr>
          <w:rFonts w:ascii="inherit" w:eastAsia="Times New Roman" w:hAnsi="inherit" w:cs="Times New Roman"/>
          <w:b/>
          <w:color w:val="333333"/>
          <w:kern w:val="36"/>
          <w:sz w:val="41"/>
          <w:szCs w:val="41"/>
          <w:lang w:eastAsia="ru-RU"/>
        </w:rPr>
      </w:pPr>
    </w:p>
    <w:p w:rsidR="00DC4573" w:rsidRPr="00DC4573" w:rsidRDefault="0002278E" w:rsidP="00DC4573">
      <w:pPr>
        <w:shd w:val="clear" w:color="auto" w:fill="FBFBFB"/>
        <w:spacing w:before="330" w:after="165" w:line="240" w:lineRule="auto"/>
        <w:jc w:val="center"/>
        <w:outlineLvl w:val="0"/>
        <w:rPr>
          <w:rFonts w:ascii="inherit" w:eastAsia="Times New Roman" w:hAnsi="inherit" w:cs="Times New Roman"/>
          <w:b/>
          <w:color w:val="333333"/>
          <w:kern w:val="36"/>
          <w:sz w:val="41"/>
          <w:szCs w:val="41"/>
          <w:lang w:eastAsia="ru-RU"/>
        </w:rPr>
      </w:pPr>
      <w:r w:rsidRPr="00DC4573">
        <w:rPr>
          <w:rFonts w:ascii="inherit" w:eastAsia="Times New Roman" w:hAnsi="inherit" w:cs="Times New Roman"/>
          <w:b/>
          <w:color w:val="333333"/>
          <w:kern w:val="36"/>
          <w:sz w:val="41"/>
          <w:szCs w:val="41"/>
          <w:lang w:eastAsia="ru-RU"/>
        </w:rPr>
        <w:t>Устав</w:t>
      </w:r>
      <w:r w:rsidR="00DC4573" w:rsidRPr="00DC4573">
        <w:rPr>
          <w:rFonts w:ascii="inherit" w:eastAsia="Times New Roman" w:hAnsi="inherit" w:cs="Times New Roman"/>
          <w:b/>
          <w:color w:val="333333"/>
          <w:kern w:val="36"/>
          <w:sz w:val="41"/>
          <w:szCs w:val="41"/>
          <w:lang w:eastAsia="ru-RU"/>
        </w:rPr>
        <w:t>.</w:t>
      </w:r>
    </w:p>
    <w:p w:rsidR="0002278E" w:rsidRPr="00DC4573" w:rsidRDefault="00DC4573" w:rsidP="00DC4573">
      <w:pPr>
        <w:shd w:val="clear" w:color="auto" w:fill="FBFBFB"/>
        <w:spacing w:before="330" w:after="165" w:line="240" w:lineRule="auto"/>
        <w:jc w:val="center"/>
        <w:outlineLvl w:val="0"/>
        <w:rPr>
          <w:rFonts w:ascii="inherit" w:eastAsia="Times New Roman" w:hAnsi="inherit" w:cs="Times New Roman"/>
          <w:b/>
          <w:color w:val="333333"/>
          <w:kern w:val="36"/>
          <w:sz w:val="41"/>
          <w:szCs w:val="41"/>
          <w:lang w:eastAsia="ru-RU"/>
        </w:rPr>
      </w:pPr>
      <w:r w:rsidRPr="00DC4573">
        <w:rPr>
          <w:rFonts w:ascii="inherit" w:eastAsia="Times New Roman" w:hAnsi="inherit" w:cs="Times New Roman"/>
          <w:b/>
          <w:color w:val="333333"/>
          <w:kern w:val="36"/>
          <w:sz w:val="41"/>
          <w:szCs w:val="41"/>
          <w:lang w:eastAsia="ru-RU"/>
        </w:rPr>
        <w:t>В</w:t>
      </w:r>
      <w:r w:rsidR="0002278E" w:rsidRPr="00DC4573">
        <w:rPr>
          <w:rFonts w:ascii="inherit" w:eastAsia="Times New Roman" w:hAnsi="inherit" w:cs="Times New Roman"/>
          <w:b/>
          <w:color w:val="333333"/>
          <w:kern w:val="36"/>
          <w:sz w:val="41"/>
          <w:szCs w:val="41"/>
          <w:lang w:eastAsia="ru-RU"/>
        </w:rPr>
        <w:t>сероссийского общественного объединения по развитию и популяризации</w:t>
      </w:r>
      <w:r w:rsidR="007738A0" w:rsidRPr="00DC4573">
        <w:rPr>
          <w:rFonts w:ascii="inherit" w:eastAsia="Times New Roman" w:hAnsi="inherit" w:cs="Times New Roman"/>
          <w:b/>
          <w:color w:val="333333"/>
          <w:kern w:val="36"/>
          <w:sz w:val="41"/>
          <w:szCs w:val="41"/>
          <w:lang w:eastAsia="ru-RU"/>
        </w:rPr>
        <w:t xml:space="preserve"> детско-юношеского</w:t>
      </w:r>
      <w:r w:rsidR="0002278E" w:rsidRPr="00DC4573">
        <w:rPr>
          <w:rFonts w:ascii="inherit" w:eastAsia="Times New Roman" w:hAnsi="inherit" w:cs="Times New Roman"/>
          <w:b/>
          <w:color w:val="333333"/>
          <w:kern w:val="36"/>
          <w:sz w:val="41"/>
          <w:szCs w:val="41"/>
          <w:lang w:eastAsia="ru-RU"/>
        </w:rPr>
        <w:t xml:space="preserve"> спорта, не являющегося юридическим лицом «Русские мишки»</w:t>
      </w:r>
    </w:p>
    <w:p w:rsidR="00DC4573" w:rsidRDefault="00DC4573" w:rsidP="0002278E">
      <w:pPr>
        <w:shd w:val="clear" w:color="auto" w:fill="FBFBFB"/>
        <w:spacing w:before="330" w:after="165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</w:p>
    <w:p w:rsidR="00DC4573" w:rsidRDefault="00DC4573" w:rsidP="0002278E">
      <w:pPr>
        <w:shd w:val="clear" w:color="auto" w:fill="FBFBFB"/>
        <w:spacing w:before="330" w:after="165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  <w:bookmarkStart w:id="0" w:name="_GoBack"/>
      <w:bookmarkEnd w:id="0"/>
    </w:p>
    <w:p w:rsidR="00DC4573" w:rsidRDefault="00DC4573" w:rsidP="0002278E">
      <w:pPr>
        <w:shd w:val="clear" w:color="auto" w:fill="FBFBFB"/>
        <w:spacing w:before="330" w:after="165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</w:p>
    <w:p w:rsidR="00DC4573" w:rsidRDefault="00DC4573" w:rsidP="0002278E">
      <w:pPr>
        <w:shd w:val="clear" w:color="auto" w:fill="FBFBFB"/>
        <w:spacing w:before="330" w:after="165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</w:p>
    <w:p w:rsidR="00DC4573" w:rsidRDefault="00DC4573" w:rsidP="0002278E">
      <w:pPr>
        <w:shd w:val="clear" w:color="auto" w:fill="FBFBFB"/>
        <w:spacing w:before="330" w:after="165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</w:p>
    <w:p w:rsidR="00DC4573" w:rsidRDefault="00DC4573" w:rsidP="0002278E">
      <w:pPr>
        <w:shd w:val="clear" w:color="auto" w:fill="FBFBFB"/>
        <w:spacing w:before="330" w:after="165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</w:p>
    <w:p w:rsidR="00DC4573" w:rsidRDefault="00DC4573" w:rsidP="0002278E">
      <w:pPr>
        <w:shd w:val="clear" w:color="auto" w:fill="FBFBFB"/>
        <w:spacing w:before="330" w:after="165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</w:p>
    <w:p w:rsidR="00DC4573" w:rsidRDefault="00DC4573" w:rsidP="0002278E">
      <w:pPr>
        <w:shd w:val="clear" w:color="auto" w:fill="FBFBFB"/>
        <w:spacing w:before="330" w:after="165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</w:p>
    <w:p w:rsidR="0002278E" w:rsidRPr="0002278E" w:rsidRDefault="0002278E" w:rsidP="0002278E">
      <w:pPr>
        <w:shd w:val="clear" w:color="auto" w:fill="FBFBFB"/>
        <w:spacing w:before="330" w:after="165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  <w:r w:rsidRPr="0002278E"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  <w:lastRenderedPageBreak/>
        <w:t>1. Общие положения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Общественная организация «Русские мишки»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является основанным на членстве общественным объединением, созданным на основе совместной деятельности для защиты общих интересов и достижения уставных целей объединившихся граждан.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 Полное наименование: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Всероссийское общественное объединение по р</w:t>
      </w:r>
      <w:r w:rsidR="007738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азвитию и популяризации детско-юношеского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спорта, не являющейся юридическим лицом «Русские мишки» 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алее по тексту - О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рганизация).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Центральный орган управления О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рганизации </w:t>
      </w:r>
      <w:r w:rsidR="00C24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находится в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</w:t>
      </w:r>
      <w:r w:rsidR="00C24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Санкт-Петербург.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Организация осуществляет свою деятельность в соответствии с </w:t>
      </w:r>
      <w:hyperlink r:id="rId5" w:history="1">
        <w:r w:rsidRPr="0002278E">
          <w:rPr>
            <w:rFonts w:ascii="Times New Roman" w:eastAsia="Times New Roman" w:hAnsi="Times New Roman" w:cs="Times New Roman"/>
            <w:color w:val="1059CA"/>
            <w:sz w:val="24"/>
            <w:szCs w:val="24"/>
            <w:lang w:eastAsia="ru-RU"/>
          </w:rPr>
          <w:t>Конституцией</w:t>
        </w:r>
      </w:hyperlink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РФ, Гражданским кодексом РФ, </w:t>
      </w:r>
      <w:hyperlink r:id="rId6" w:history="1">
        <w:r w:rsidRPr="0002278E">
          <w:rPr>
            <w:rFonts w:ascii="Times New Roman" w:eastAsia="Times New Roman" w:hAnsi="Times New Roman" w:cs="Times New Roman"/>
            <w:color w:val="1059CA"/>
            <w:sz w:val="24"/>
            <w:szCs w:val="24"/>
            <w:lang w:eastAsia="ru-RU"/>
          </w:rPr>
          <w:t>Федеральным законом</w:t>
        </w:r>
      </w:hyperlink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"О некоммерческих организациях", </w:t>
      </w:r>
      <w:hyperlink r:id="rId7" w:history="1">
        <w:r w:rsidRPr="0002278E">
          <w:rPr>
            <w:rFonts w:ascii="Times New Roman" w:eastAsia="Times New Roman" w:hAnsi="Times New Roman" w:cs="Times New Roman"/>
            <w:color w:val="1059CA"/>
            <w:sz w:val="24"/>
            <w:szCs w:val="24"/>
            <w:lang w:eastAsia="ru-RU"/>
          </w:rPr>
          <w:t>Федеральным законом</w:t>
        </w:r>
      </w:hyperlink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"Об общественных объединениях", другими нормативно-правовыми актами РФ и настоящим Уставом.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 Деятельность Организации основывается на принципах добровольности, равноправия, самоуправления и законности.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1.6. Деятельность Организации является гласной, а информация об ее учредительных и программных документах - общедоступной.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1.7. Организация может вступать в союзы (ассоциации) общественных объединений.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1.8. Организация осуществляет свою деятельность без государственной регистрации и без приобретения прав юридического лица.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1.9. Общее собрание членов организации (Конференция) может в любое время принять решение о государственной регистрации Общественной организации.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1.10. Организация вправе иметь штампы и бланки со своим наименованием, а также зарегистрированную в установленном порядке эмблему.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1.11. Члены Организации не сохраняют прав на переданное ими Организации в собственность имущество, в том числе на членские взносы.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1.12. Члены Организации не отвечают по обязательствам Организации, а Организация не отвечает по обязательствам своих членов.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1.13. Организация осуществляет свою деятельность в пределах территории </w:t>
      </w:r>
      <w:r w:rsidR="007738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России и стран союзного содружества.</w:t>
      </w:r>
    </w:p>
    <w:p w:rsidR="0002278E" w:rsidRPr="0002278E" w:rsidRDefault="0002278E" w:rsidP="0002278E">
      <w:pPr>
        <w:shd w:val="clear" w:color="auto" w:fill="FBFBFB"/>
        <w:spacing w:before="330" w:after="165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  <w:r w:rsidRPr="0002278E"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  <w:t>2. Цели организации</w:t>
      </w:r>
    </w:p>
    <w:p w:rsidR="007738A0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7738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Целями Организации являются: развитие и популяризация детско-юношеского спорта в городах России и стран союзного содружества</w:t>
      </w:r>
      <w:r w:rsidR="00250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путём освещения</w:t>
      </w:r>
      <w:r w:rsidR="00FF7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интерактивных площадках</w:t>
      </w:r>
      <w:r w:rsidR="00250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F7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высоких </w:t>
      </w:r>
      <w:r w:rsidR="00250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спортивных</w:t>
      </w:r>
      <w:r w:rsidR="00FF7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результатов и достижений на городских, областных, региональных, всероссийских, международных соревнованиях </w:t>
      </w:r>
      <w:r w:rsidR="00250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девушек и юношей до 17 лет</w:t>
      </w:r>
      <w:r w:rsidR="00FF7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гражданства РФ.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Для осуществления уставных целей Организация имеет право: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свободно распространять информацию о своей деятельности;</w:t>
      </w:r>
    </w:p>
    <w:p w:rsidR="0002278E" w:rsidRPr="0002278E" w:rsidRDefault="007738A0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проводить собрания, конференции, спортивные и культурные мероприятия.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осуществлять иные полномочия в случаях прямого указания на эти полномочия в федеральных законах об отдельных видах общественных объединений;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самоуправления.</w:t>
      </w:r>
    </w:p>
    <w:p w:rsidR="0002278E" w:rsidRPr="0002278E" w:rsidRDefault="008C53BD" w:rsidP="0002278E">
      <w:pPr>
        <w:shd w:val="clear" w:color="auto" w:fill="FBFBFB"/>
        <w:spacing w:before="330" w:after="165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  <w:r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  <w:t xml:space="preserve">3. Членство в </w:t>
      </w:r>
      <w:r w:rsidR="0002278E" w:rsidRPr="0002278E"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  <w:t>организации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3.1. Учредителями Организации являются физические лица и</w:t>
      </w:r>
      <w:r w:rsidR="008218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юридические лица - общественные объединения, созвавшие общее собрание</w:t>
      </w:r>
      <w:r w:rsidR="005A64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количестве не менее 3-ех человек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 котором принимается Устав Организации, формируются его руководящие и контрольно-ревизионный органы. Учредители организации имеют равные права и </w:t>
      </w:r>
      <w:proofErr w:type="gramStart"/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несут равные обязанности</w:t>
      </w:r>
      <w:proofErr w:type="gramEnd"/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F5B96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Учредители Организации автоматически становятся их членами, приобретая соот</w:t>
      </w:r>
      <w:r w:rsidR="00F55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ветствующие права и обязанности</w:t>
      </w:r>
      <w:r w:rsidR="008218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Членами Организации являются физические лица</w:t>
      </w:r>
      <w:r w:rsidR="005A64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младше 16-ти лет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юридические лица - общественные объединения, чья заинтересованность в совместном решении задач Организации в соответствии с нормами настоящего Устава оформляется соответствующими индивидуальными заявлениями или </w:t>
      </w:r>
      <w:r w:rsidR="00D72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анкетами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позволяющими учитывать количество членов Организации в целях обеспечения их равноправия как членов Организации. Члены Организации - физические и юридические лица - имеют равные права и </w:t>
      </w:r>
      <w:proofErr w:type="gramStart"/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несут равные обязанности</w:t>
      </w:r>
      <w:proofErr w:type="gramEnd"/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Члены Организации имеют право:</w:t>
      </w:r>
    </w:p>
    <w:p w:rsidR="00250C95" w:rsidRDefault="00250C95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после вступления в ряды организации вести деятельность от лица Организации в своём городе, области, регионе и т.д.</w:t>
      </w:r>
    </w:p>
    <w:p w:rsidR="00D7279E" w:rsidRDefault="00D7279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вести деятельность в индивидуальном порядке без объединения с местными отделениями.</w:t>
      </w:r>
    </w:p>
    <w:p w:rsidR="00250C95" w:rsidRPr="0002278E" w:rsidRDefault="00250C95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самостоятельно выбирать направление и область своей деятельности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получать информацию о деятельности Организации;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вносить на рассмотрение Правления Организации и должностных лиц Организации любые предложения о совершенствовании ее деятельности;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участвовать в мероприятиях, проводимых Организацией;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избирать и быть избранными в</w:t>
      </w:r>
      <w:r w:rsidR="00D72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местные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руководящие органы организации;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C5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команды из участников, действующих в одном городе</w:t>
      </w:r>
      <w:r w:rsidR="00D72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области,</w:t>
      </w:r>
      <w:r w:rsidR="008C5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регионе с последующим назначением председателя правления</w:t>
      </w:r>
      <w:r w:rsidR="008F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72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местного отделения Организации</w:t>
      </w:r>
      <w:r w:rsidR="008C5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</w:t>
      </w:r>
      <w:r w:rsidR="008F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действовать</w:t>
      </w:r>
      <w:r w:rsidR="008C5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равноправной основе.</w:t>
      </w:r>
    </w:p>
    <w:p w:rsid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 любое время выйти из Организации путем </w:t>
      </w:r>
      <w:r w:rsidR="008C5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сообщения любыми доступными способами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Правление Организации. Член Организации считается выбывшим из состава Организации с момента </w:t>
      </w:r>
      <w:r w:rsidR="008C5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написания сообщения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55475" w:rsidRPr="0002278E" w:rsidRDefault="00F55475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добровольной основе производить членские взносы для нужд Организации</w:t>
      </w:r>
      <w:r w:rsidR="00C24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Члены Организации обязаны:</w:t>
      </w:r>
    </w:p>
    <w:p w:rsidR="00250C95" w:rsidRPr="0002278E" w:rsidRDefault="00250C95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следовать инструкциям, разработанным органами управления, по организации деятельности по различным спортивным направлениям, областям, и т.д.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содействовать работе Организации;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воздерживаться от всякого действия (бездействия), могущего нанести ущерб Организации;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выполнять решения Общего собрания и Правления Организации, принятые в рамках их компетенции;</w:t>
      </w:r>
    </w:p>
    <w:p w:rsid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соблюдать положения Устава Организации.</w:t>
      </w:r>
    </w:p>
    <w:p w:rsidR="005A648A" w:rsidRDefault="005A648A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соблюдать правила </w:t>
      </w:r>
      <w:proofErr w:type="spellStart"/>
      <w:r w:rsidR="00C24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волонтёрской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</w:t>
      </w:r>
      <w:r w:rsidR="00C24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A648A" w:rsidRDefault="005A648A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активно участвовать в деятельности Организации</w:t>
      </w:r>
      <w:r w:rsidR="00C24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A648A" w:rsidRDefault="005A648A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привлекать к деятельности организации новых участников</w:t>
      </w:r>
      <w:r w:rsidR="00C24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A648A" w:rsidRDefault="005A648A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вести здоровый образ жизни</w:t>
      </w:r>
      <w:r w:rsidR="00C24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A648A" w:rsidRDefault="005A648A" w:rsidP="0002278E">
      <w:pPr>
        <w:shd w:val="clear" w:color="auto" w:fill="FBFBFB"/>
        <w:spacing w:after="0" w:line="240" w:lineRule="auto"/>
        <w:rPr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заниматься спортом ил</w:t>
      </w:r>
      <w:r w:rsidR="008F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другой активной деятельностью</w:t>
      </w:r>
      <w:r w:rsidR="00C24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F5B96" w:rsidRDefault="008F5B96" w:rsidP="008F5B96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быть вежливыми, честными, добросовестными, трудолюбивыми</w:t>
      </w:r>
      <w:r w:rsidR="00C24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7279E" w:rsidRDefault="00D7279E" w:rsidP="008F5B96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 уважением относится к своим коллегам и деятельности Организации в целом</w:t>
      </w:r>
      <w:r w:rsidR="00C24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7279E" w:rsidRPr="00D7279E" w:rsidRDefault="00D7279E" w:rsidP="008F5B96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быть патриотами своей страны</w:t>
      </w:r>
      <w:r w:rsidR="00C24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3.5. За несоблюдение требований норм Устава Организации члены Организации могут быть исключены из Организации по решению </w:t>
      </w:r>
      <w:r w:rsidR="00C24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высшего органа управления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Организации.</w:t>
      </w:r>
    </w:p>
    <w:p w:rsidR="0002278E" w:rsidRPr="0002278E" w:rsidRDefault="0002278E" w:rsidP="0002278E">
      <w:pPr>
        <w:shd w:val="clear" w:color="auto" w:fill="FBFBFB"/>
        <w:spacing w:before="330" w:after="165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  <w:r w:rsidRPr="0002278E"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  <w:lastRenderedPageBreak/>
        <w:t>4.</w:t>
      </w:r>
      <w:r w:rsidR="00F55475"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  <w:t xml:space="preserve"> Органы управления </w:t>
      </w:r>
      <w:r w:rsidRPr="0002278E"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  <w:t>организацией</w:t>
      </w:r>
    </w:p>
    <w:p w:rsidR="00D7279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4.1. </w:t>
      </w:r>
      <w:r w:rsidR="00D72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Правлением Организации являются: </w:t>
      </w:r>
    </w:p>
    <w:p w:rsidR="00F55475" w:rsidRDefault="00F55475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</w:t>
      </w:r>
      <w:proofErr w:type="gramStart"/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ысший Орган П</w:t>
      </w:r>
      <w:r w:rsidR="00D72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равления (Учредители организации и назначенные учредителями организации должностные лица)</w:t>
      </w:r>
    </w:p>
    <w:p w:rsidR="00C24C3A" w:rsidRDefault="00F55475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</w:t>
      </w:r>
      <w:proofErr w:type="gramStart"/>
      <w:r w:rsidR="00D72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.М</w:t>
      </w:r>
      <w:proofErr w:type="gramEnd"/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естный Орган П</w:t>
      </w:r>
      <w:r w:rsidR="00D72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равления (городской, областной, региональный) в котором назначен председатель правления.</w:t>
      </w:r>
      <w:r w:rsidR="00C24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2278E" w:rsidRPr="0002278E" w:rsidRDefault="00D7279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Председателем 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естного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Правления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назначается физическое или юридическое лицо путем голосования участников местной организации, если в ней не менее 3-х человек не считая самого председателя или путём назначения на руководящую должность лица (возраст которого на момен</w:t>
      </w:r>
      <w:r w:rsidR="00C24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 назначения не менее 18 лет) 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Высшим Органом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равления. В случае отсутствия председателя 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Местного Органа Правления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участники имеют равные права. Окончательное решение по всем вопросам деятельности организации принимает 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Высший Орган Правления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Организации. Решение о прекращении деятельности Организации принимается исключительно 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Высшим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равления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2278E" w:rsidRPr="0002278E" w:rsidRDefault="00F55475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4.2.Общие</w:t>
      </w:r>
      <w:r w:rsidR="0002278E"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собрания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учредителей Организации происходят для обеспечения</w:t>
      </w:r>
      <w:r w:rsidR="0002278E"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соблюдения Организацией целей, в интересах которых она была создана.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4.3. К компетенции Общего собрания </w:t>
      </w:r>
      <w:r w:rsidR="00F55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учредителей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Организации относится решение следующих вопросов: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4.3.1. Изменение Устава Организации.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4.3.2. Определение приоритетных направлений деятельности Организации, принципов формирования и использования ее имущества</w:t>
      </w:r>
      <w:r w:rsidR="00C24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(если тако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C24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имеется)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4.3.3. Образование </w:t>
      </w:r>
      <w:r w:rsidR="00F55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местных 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исполнительных органов Организации и досрочное прекращение их полномочий.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4.3.4. Утверждение годового отчета.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4.3.5. Участие в других организациях.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4.3.6. Ликвидация Организации.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4.3.7. </w:t>
      </w:r>
      <w:r w:rsidR="00F55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Внесение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членских взносов</w:t>
      </w:r>
      <w:r w:rsidR="00F55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добровольной основе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 Вопросы, предусмотренные </w:t>
      </w:r>
      <w:hyperlink r:id="rId8" w:history="1">
        <w:r w:rsidRPr="0002278E">
          <w:rPr>
            <w:rFonts w:ascii="Times New Roman" w:eastAsia="Times New Roman" w:hAnsi="Times New Roman" w:cs="Times New Roman"/>
            <w:color w:val="1059CA"/>
            <w:sz w:val="24"/>
            <w:szCs w:val="24"/>
            <w:lang w:eastAsia="ru-RU"/>
          </w:rPr>
          <w:t>пунктами 4.3.1-4.3.</w:t>
        </w:r>
        <w:r w:rsidR="003E030C">
          <w:rPr>
            <w:rFonts w:ascii="Times New Roman" w:eastAsia="Times New Roman" w:hAnsi="Times New Roman" w:cs="Times New Roman"/>
            <w:color w:val="1059CA"/>
            <w:sz w:val="24"/>
            <w:szCs w:val="24"/>
            <w:lang w:eastAsia="ru-RU"/>
          </w:rPr>
          <w:t>7</w:t>
        </w:r>
      </w:hyperlink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настоящего Устава, относятся к исключительной компетенции Общего собрания </w:t>
      </w:r>
      <w:r w:rsidR="00F55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учредителей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Организации.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4.5. Общее собрание </w:t>
      </w:r>
      <w:r w:rsidR="00F55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учредителей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Организации правомочно, если на нем присутствует более половины его членов.</w:t>
      </w:r>
    </w:p>
    <w:p w:rsidR="00F55475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4.6. Решение Общего собрания </w:t>
      </w:r>
      <w:r w:rsidR="00F55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учредителей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Организации принимается большинством голосов членов, присутствующих на собрании. </w:t>
      </w:r>
    </w:p>
    <w:p w:rsidR="0002278E" w:rsidRPr="0002278E" w:rsidRDefault="003E030C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4.7</w:t>
      </w:r>
      <w:r w:rsidR="0002278E"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Количественный состав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Высшего Органа Правления о</w:t>
      </w:r>
      <w:r w:rsidR="0002278E"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рганизации составляет</w:t>
      </w:r>
      <w:r w:rsidR="00F55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менее 3-х</w:t>
      </w:r>
      <w:r w:rsidR="0002278E"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членов.</w:t>
      </w:r>
    </w:p>
    <w:p w:rsidR="0002278E" w:rsidRPr="0002278E" w:rsidRDefault="003E030C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4.8</w:t>
      </w:r>
      <w:r w:rsidR="0002278E"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Высший Орган Правления осуществляет деятельность</w:t>
      </w:r>
      <w:r w:rsidR="0002278E"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Организации и принимает решения на своих заседаниях.</w:t>
      </w:r>
    </w:p>
    <w:p w:rsidR="0002278E" w:rsidRPr="0002278E" w:rsidRDefault="00F55475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4.10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Возглавляет заседания П</w:t>
      </w:r>
      <w:r w:rsidR="0002278E"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редседатель Правления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Правления</w:t>
      </w:r>
      <w:r w:rsidR="0002278E"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который избирается из его членов.</w:t>
      </w:r>
    </w:p>
    <w:p w:rsidR="0002278E" w:rsidRPr="0002278E" w:rsidRDefault="00944D33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4.11</w:t>
      </w:r>
      <w:r w:rsidR="0002278E"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Заседание Правления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Высшего Органа Правления</w:t>
      </w:r>
      <w:r w:rsidR="0002278E"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правомочно, если на нем присутствует более половины его членов.</w:t>
      </w:r>
    </w:p>
    <w:p w:rsidR="0002278E" w:rsidRPr="0002278E" w:rsidRDefault="00944D33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4.12</w:t>
      </w:r>
      <w:r w:rsidR="0002278E"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Решения на заседании Правления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Высшего Органа Правления</w:t>
      </w:r>
      <w:r w:rsidR="0002278E"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принимаются большинством голосов членов, присутствующих на заседании.</w:t>
      </w:r>
    </w:p>
    <w:p w:rsidR="00394044" w:rsidRDefault="00944D33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4.13</w:t>
      </w:r>
      <w:r w:rsidR="0002278E"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 компетенции Правления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E0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Высшего Органа Правления</w:t>
      </w:r>
      <w:r w:rsidR="003940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относится решение всех </w:t>
      </w:r>
      <w:r w:rsidR="0002278E"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вопросов</w:t>
      </w:r>
      <w:r w:rsidR="003940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02278E"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4.14.1. Организация </w:t>
      </w:r>
      <w:proofErr w:type="gramStart"/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выполнения решений Общего собрания членов Организации</w:t>
      </w:r>
      <w:proofErr w:type="gramEnd"/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4.14.2. Созыв Общего собрания членов Организации, утверждение повестки дня собрания, определение даты, места, времени и порядка его проведения.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4.14.3. Прием в члены и исключение из членов Организации.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4.14.4. Предварительное одобрение годового отчета перед утверждением его Общим собранием членов Организации.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4.14.5. Распоряжение имуществом и средствами Организации.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4.14.6. Рассмотрение предложений и заявлений членов Организации.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4.15. Председатель Правления: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без доверенности действует от имени Организации, представляет ее во всех учреждениях, организациях и предприятиях, как на территории Российской Федерации, так и за рубежом;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принимает решения и издает приказы по вопросам внутренней деятельности Организации;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организует подготовку и проведение заседаний Правления;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несет ответственность в пределах своей компетенции за использование средств и имущества Организации в соответствии с ее уставными целями и задачами.</w:t>
      </w:r>
    </w:p>
    <w:p w:rsidR="00394044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4.16. Организация не осуществля</w:t>
      </w:r>
      <w:r w:rsidR="003940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выплат</w:t>
      </w:r>
      <w:r w:rsidR="003940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 и иные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вознаграждения членам Правления за выполнение ими возложенных на них функций, за исключением компенсации расходов, непосредственно связанны</w:t>
      </w:r>
      <w:r w:rsidR="003940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 с участием в работе Правления, связанных с уставными целями организации.</w:t>
      </w:r>
    </w:p>
    <w:p w:rsidR="0002278E" w:rsidRPr="0002278E" w:rsidRDefault="0002278E" w:rsidP="0002278E">
      <w:pPr>
        <w:shd w:val="clear" w:color="auto" w:fill="FBFBFB"/>
        <w:spacing w:before="330" w:after="165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  <w:r w:rsidRPr="0002278E"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  <w:t>5. Порядок внесения изменений и дополнений в устав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5.1. Изменения и дополнения в Устав Организации, вносятся по решению Общего собрания </w:t>
      </w:r>
      <w:r w:rsidR="003940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Высшего Органа Правления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Организации и вступают в силу с момента их утверждения.</w:t>
      </w:r>
    </w:p>
    <w:p w:rsidR="0002278E" w:rsidRPr="0002278E" w:rsidRDefault="0002278E" w:rsidP="0002278E">
      <w:pPr>
        <w:shd w:val="clear" w:color="auto" w:fill="FFFFEF"/>
        <w:spacing w:before="330" w:after="165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  <w:r w:rsidRPr="0002278E"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  <w:t>6. Источники формирования имущества общественной организации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 Имущество Организации формируется на основе</w:t>
      </w:r>
      <w:r w:rsidR="003940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добровольных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вступительных и членских взносов, добровольных взносов и пожертвований, </w:t>
      </w:r>
      <w:proofErr w:type="gramStart"/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других</w:t>
      </w:r>
      <w:proofErr w:type="gramEnd"/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запрещенных законом поступлений.</w:t>
      </w:r>
    </w:p>
    <w:p w:rsidR="0002278E" w:rsidRPr="0002278E" w:rsidRDefault="0002278E" w:rsidP="0002278E">
      <w:pPr>
        <w:shd w:val="clear" w:color="auto" w:fill="FBFBFB"/>
        <w:spacing w:before="330" w:after="165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  <w:r w:rsidRPr="0002278E"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  <w:t>7. Порядок ликвидации общественной организации</w:t>
      </w:r>
    </w:p>
    <w:p w:rsidR="0002278E" w:rsidRPr="0002278E" w:rsidRDefault="0002278E" w:rsidP="0002278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 Ликвидация Организации осуществляется по</w:t>
      </w:r>
      <w:r w:rsidR="005A64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единогласному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решению Общего собрания </w:t>
      </w:r>
      <w:r w:rsidR="005A64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учредителей </w:t>
      </w:r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Организации либо по решению суда по основаниям и в порядке, предусмотренным </w:t>
      </w:r>
      <w:hyperlink r:id="rId9" w:history="1">
        <w:r w:rsidRPr="0002278E">
          <w:rPr>
            <w:rFonts w:ascii="Times New Roman" w:eastAsia="Times New Roman" w:hAnsi="Times New Roman" w:cs="Times New Roman"/>
            <w:color w:val="1059CA"/>
            <w:sz w:val="24"/>
            <w:szCs w:val="24"/>
            <w:lang w:eastAsia="ru-RU"/>
          </w:rPr>
          <w:t>Федеральным законом</w:t>
        </w:r>
      </w:hyperlink>
      <w:r w:rsidRPr="000227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"Об общественных объединениях".</w:t>
      </w:r>
    </w:p>
    <w:p w:rsidR="0002278E" w:rsidRPr="0002278E" w:rsidRDefault="0002278E" w:rsidP="0002278E">
      <w:pPr>
        <w:shd w:val="clear" w:color="auto" w:fill="FBFBFB"/>
        <w:spacing w:before="330" w:after="165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  <w:r w:rsidRPr="0002278E"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  <w:t>8. Символика общественной организации</w:t>
      </w:r>
      <w:r w:rsidR="00394044"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  <w:t>:</w:t>
      </w:r>
    </w:p>
    <w:p w:rsidR="001A20CA" w:rsidRDefault="00394044">
      <w:r>
        <w:rPr>
          <w:noProof/>
          <w:lang w:eastAsia="ru-RU"/>
        </w:rPr>
        <w:lastRenderedPageBreak/>
        <w:drawing>
          <wp:inline distT="0" distB="0" distL="0" distR="0">
            <wp:extent cx="5472545" cy="4667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я ИНСТЫ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05" cy="466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8E"/>
    <w:rsid w:val="0002278E"/>
    <w:rsid w:val="001A20CA"/>
    <w:rsid w:val="00250C95"/>
    <w:rsid w:val="0028004B"/>
    <w:rsid w:val="00394044"/>
    <w:rsid w:val="003E030C"/>
    <w:rsid w:val="005A648A"/>
    <w:rsid w:val="007738A0"/>
    <w:rsid w:val="00821884"/>
    <w:rsid w:val="008C53BD"/>
    <w:rsid w:val="008F5B96"/>
    <w:rsid w:val="00944D33"/>
    <w:rsid w:val="00AD5298"/>
    <w:rsid w:val="00C24C3A"/>
    <w:rsid w:val="00C75013"/>
    <w:rsid w:val="00D7279E"/>
    <w:rsid w:val="00DC4573"/>
    <w:rsid w:val="00F55475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7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7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227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7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7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227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4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5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kipedia.ru/document/5220768?pid=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kipedia.ru/document/5299331?pid=10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okipedia.ru/document/5166988?pid=6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kipedia.ru/document/5150929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dokipedia.ru/document/5299331?pid=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79112</dc:creator>
  <cp:lastModifiedBy>79112</cp:lastModifiedBy>
  <cp:revision>2</cp:revision>
  <dcterms:created xsi:type="dcterms:W3CDTF">2022-04-02T06:34:00Z</dcterms:created>
  <dcterms:modified xsi:type="dcterms:W3CDTF">2022-04-02T06:34:00Z</dcterms:modified>
</cp:coreProperties>
</file>