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52D8B" w14:textId="77777777" w:rsidR="00DF32A3" w:rsidRDefault="00DF32A3">
      <w:pPr>
        <w:pStyle w:val="2"/>
        <w:shd w:val="clear" w:color="auto" w:fill="FFFFFF"/>
        <w:divId w:val="1905874845"/>
        <w:rPr>
          <w:rFonts w:ascii="Helvetica" w:eastAsia="Times New Roman" w:hAnsi="Helvetica"/>
          <w:color w:val="1E1E1E"/>
        </w:rPr>
      </w:pPr>
      <w:r>
        <w:rPr>
          <w:rFonts w:ascii="Helvetica" w:eastAsia="Times New Roman" w:hAnsi="Helvetica"/>
          <w:color w:val="1E1E1E"/>
        </w:rPr>
        <w:t>Противопоказания</w:t>
      </w:r>
    </w:p>
    <w:p w14:paraId="4D310F5A" w14:textId="77777777" w:rsidR="00DF32A3" w:rsidRDefault="00DF32A3">
      <w:pPr>
        <w:pStyle w:val="3"/>
        <w:shd w:val="clear" w:color="auto" w:fill="FFFFFF"/>
        <w:divId w:val="850997980"/>
        <w:rPr>
          <w:rFonts w:ascii="Helvetica" w:eastAsia="Times New Roman" w:hAnsi="Helvetica"/>
          <w:color w:val="1E1E1E"/>
        </w:rPr>
      </w:pPr>
      <w:r>
        <w:rPr>
          <w:rFonts w:ascii="Helvetica" w:eastAsia="Times New Roman" w:hAnsi="Helvetica"/>
          <w:color w:val="1E1E1E"/>
        </w:rPr>
        <w:t>Временные противопоказания</w:t>
      </w:r>
    </w:p>
    <w:p w14:paraId="6E26D213" w14:textId="77777777" w:rsidR="00DF32A3" w:rsidRDefault="00DF32A3" w:rsidP="00DF32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Факторы заражения гемотрансмиссивными заболеваниями</w:t>
      </w:r>
    </w:p>
    <w:p w14:paraId="62560FB2" w14:textId="77777777" w:rsidR="00DF32A3" w:rsidRDefault="00DF32A3" w:rsidP="00DF32A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Трансфузии крови, ее компонентов (исключение составляют ожоговые реконвалесценты и лица, иммунизированные к резус-фактору) — отвод </w:t>
      </w:r>
      <w:r>
        <w:rPr>
          <w:rStyle w:val="a4"/>
          <w:rFonts w:ascii="Helvetica" w:eastAsia="Times New Roman" w:hAnsi="Helvetica"/>
          <w:color w:val="1E1E1E"/>
          <w:sz w:val="20"/>
          <w:szCs w:val="20"/>
        </w:rPr>
        <w:t>120 календарных дней</w:t>
      </w:r>
    </w:p>
    <w:p w14:paraId="1AA515FA" w14:textId="239E7DE7" w:rsidR="00DF32A3" w:rsidRDefault="00DF32A3" w:rsidP="00DF32A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Оперативные вмешательства, в т.ч. медицинское прерывание беременности (необходимо предоставление медицинской справки или выписки из истории болезни о характере и дате операции) — отвод </w:t>
      </w:r>
      <w:r w:rsidR="00F13739">
        <w:rPr>
          <w:rStyle w:val="a4"/>
          <w:rFonts w:ascii="Helvetica" w:eastAsia="Times New Roman" w:hAnsi="Helvetica"/>
          <w:color w:val="1E1E1E"/>
          <w:sz w:val="20"/>
          <w:szCs w:val="20"/>
        </w:rPr>
        <w:t>120</w:t>
      </w:r>
      <w:r>
        <w:rPr>
          <w:rStyle w:val="a4"/>
          <w:rFonts w:ascii="Helvetica" w:eastAsia="Times New Roman" w:hAnsi="Helvetica"/>
          <w:color w:val="1E1E1E"/>
          <w:sz w:val="20"/>
          <w:szCs w:val="20"/>
        </w:rPr>
        <w:t xml:space="preserve"> </w:t>
      </w:r>
      <w:r w:rsidR="00F13739">
        <w:rPr>
          <w:rStyle w:val="a4"/>
          <w:rFonts w:ascii="Helvetica" w:eastAsia="Times New Roman" w:hAnsi="Helvetica"/>
          <w:color w:val="1E1E1E"/>
          <w:sz w:val="20"/>
          <w:szCs w:val="20"/>
        </w:rPr>
        <w:t>дней</w:t>
      </w:r>
      <w:r>
        <w:rPr>
          <w:rFonts w:ascii="Helvetica" w:eastAsia="Times New Roman" w:hAnsi="Helvetica"/>
          <w:color w:val="1E1E1E"/>
          <w:sz w:val="20"/>
          <w:szCs w:val="20"/>
        </w:rPr>
        <w:t> со дня оперативного вмешательств</w:t>
      </w:r>
    </w:p>
    <w:p w14:paraId="4A48EA64" w14:textId="77777777" w:rsidR="00DF32A3" w:rsidRDefault="00DF32A3" w:rsidP="00DF32A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Нанесение татуировки, пирсинг или лечение иглоукалыванием — отвод </w:t>
      </w:r>
      <w:r>
        <w:rPr>
          <w:rStyle w:val="a4"/>
          <w:rFonts w:ascii="Helvetica" w:eastAsia="Times New Roman" w:hAnsi="Helvetica"/>
          <w:color w:val="1E1E1E"/>
          <w:sz w:val="20"/>
          <w:szCs w:val="20"/>
        </w:rPr>
        <w:t>120 календарных дней</w:t>
      </w:r>
      <w:r>
        <w:rPr>
          <w:rFonts w:ascii="Helvetica" w:eastAsia="Times New Roman" w:hAnsi="Helvetica"/>
          <w:color w:val="1E1E1E"/>
          <w:sz w:val="20"/>
          <w:szCs w:val="20"/>
        </w:rPr>
        <w:t> с момента окончания процедур</w:t>
      </w:r>
    </w:p>
    <w:p w14:paraId="6A54DE9C" w14:textId="77777777" w:rsidR="00DF32A3" w:rsidRDefault="00DF32A3" w:rsidP="00DF32A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Контакт с больными гепатитами: - Гепатит А — отвод 3 месяца; - Гепатиты В и С — отвод </w:t>
      </w:r>
      <w:r>
        <w:rPr>
          <w:rStyle w:val="a4"/>
          <w:rFonts w:ascii="Helvetica" w:eastAsia="Times New Roman" w:hAnsi="Helvetica"/>
          <w:color w:val="1E1E1E"/>
          <w:sz w:val="20"/>
          <w:szCs w:val="20"/>
        </w:rPr>
        <w:t>120 календарных дней</w:t>
      </w:r>
    </w:p>
    <w:p w14:paraId="54ECF02C" w14:textId="77777777" w:rsidR="00DF32A3" w:rsidRDefault="00DF32A3" w:rsidP="00DF32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Перенесенные заболевания:</w:t>
      </w:r>
    </w:p>
    <w:p w14:paraId="20C6983C" w14:textId="77777777" w:rsidR="00DF32A3" w:rsidRDefault="00DF32A3" w:rsidP="00DF32A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Инфекционные заболевания, не указанные в разделе «Абсолютные противопоказания»:</w:t>
      </w:r>
    </w:p>
    <w:p w14:paraId="7DCAFDE0" w14:textId="77777777" w:rsidR="00DF32A3" w:rsidRDefault="00DF32A3" w:rsidP="00DF32A3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Малярия в анамнезе при отсутствии симптомов и отрицательных результатах иммунологических тестов — отвод </w:t>
      </w:r>
      <w:r>
        <w:rPr>
          <w:rStyle w:val="a4"/>
          <w:rFonts w:ascii="Helvetica" w:eastAsia="Times New Roman" w:hAnsi="Helvetica"/>
          <w:color w:val="1E1E1E"/>
          <w:sz w:val="20"/>
          <w:szCs w:val="20"/>
        </w:rPr>
        <w:t>3 года</w:t>
      </w:r>
    </w:p>
    <w:p w14:paraId="6F7A7089" w14:textId="77777777" w:rsidR="00DF32A3" w:rsidRDefault="00DF32A3" w:rsidP="00DF32A3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Брюшной тиф после выздоровления и полного клинического обследования при отсутствии выраженных функциональных расстройств — отвод </w:t>
      </w:r>
      <w:r>
        <w:rPr>
          <w:rStyle w:val="a4"/>
          <w:rFonts w:ascii="Helvetica" w:eastAsia="Times New Roman" w:hAnsi="Helvetica"/>
          <w:color w:val="1E1E1E"/>
          <w:sz w:val="20"/>
          <w:szCs w:val="20"/>
        </w:rPr>
        <w:t>1 год</w:t>
      </w:r>
    </w:p>
    <w:p w14:paraId="473C22D8" w14:textId="77777777" w:rsidR="00DF32A3" w:rsidRDefault="00DF32A3" w:rsidP="00DF32A3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Ангина, грипп, ОРВИ — отвод </w:t>
      </w:r>
      <w:r>
        <w:rPr>
          <w:rStyle w:val="a4"/>
          <w:rFonts w:ascii="Helvetica" w:eastAsia="Times New Roman" w:hAnsi="Helvetica"/>
          <w:color w:val="1E1E1E"/>
          <w:sz w:val="20"/>
          <w:szCs w:val="20"/>
        </w:rPr>
        <w:t>30 календарных дней после выздоровления</w:t>
      </w:r>
    </w:p>
    <w:p w14:paraId="691181AC" w14:textId="77777777" w:rsidR="00DF32A3" w:rsidRDefault="00DF32A3" w:rsidP="00DF32A3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Прочие инфекционные или паразитарные заболевания, не указанные в разделе «Абсолютные противопоказания» и в приведенном выше пункте настоящего раздела — отвод </w:t>
      </w:r>
      <w:r>
        <w:rPr>
          <w:rStyle w:val="a4"/>
          <w:rFonts w:ascii="Helvetica" w:eastAsia="Times New Roman" w:hAnsi="Helvetica"/>
          <w:color w:val="1E1E1E"/>
          <w:sz w:val="20"/>
          <w:szCs w:val="20"/>
        </w:rPr>
        <w:t>120 календарных дней после выздоровления</w:t>
      </w:r>
    </w:p>
    <w:p w14:paraId="5FA88F14" w14:textId="77777777" w:rsidR="00DF32A3" w:rsidRDefault="00DF32A3" w:rsidP="00DF32A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Острые и хронические воспалительные процессы в стадии обострения независимо от локализации — отвод </w:t>
      </w:r>
      <w:r>
        <w:rPr>
          <w:rStyle w:val="a4"/>
          <w:rFonts w:ascii="Helvetica" w:eastAsia="Times New Roman" w:hAnsi="Helvetica"/>
          <w:color w:val="1E1E1E"/>
          <w:sz w:val="20"/>
          <w:szCs w:val="20"/>
        </w:rPr>
        <w:t>30 календарных дней после купирования острого периода</w:t>
      </w:r>
    </w:p>
    <w:p w14:paraId="6085EC2C" w14:textId="77777777" w:rsidR="00DF32A3" w:rsidRDefault="00DF32A3" w:rsidP="00DF32A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Аллергические заболевания в стадии обострения — отвод 2 месяца после купирования острого периода</w:t>
      </w:r>
    </w:p>
    <w:p w14:paraId="0CC24222" w14:textId="77777777" w:rsidR="00DF32A3" w:rsidRDefault="00DF32A3" w:rsidP="00DF32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Период беременности — отвод 1 год после родов, и лактации — отвод 3 месяца после окончания лактации</w:t>
      </w:r>
    </w:p>
    <w:p w14:paraId="136FC648" w14:textId="77777777" w:rsidR="00DF32A3" w:rsidRDefault="00DF32A3" w:rsidP="00DF32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Болезни почек, не указанные в Абсолютных противопоказаниях — отвод 1 год с момента купирования острого периода</w:t>
      </w:r>
    </w:p>
    <w:p w14:paraId="421666E9" w14:textId="77777777" w:rsidR="00DF32A3" w:rsidRDefault="00DF32A3" w:rsidP="00DF32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Первичное выявление в образце крови донора аллоиммунных антител к антигенам эритроцитов — До подтверждения отсутствия в образце крови донора аллоиммунных антител к антигенам эритроцитов не ранее, чем через 180 календарных дней после первичного выявления</w:t>
      </w:r>
    </w:p>
    <w:p w14:paraId="7076DFAB" w14:textId="77777777" w:rsidR="00DF32A3" w:rsidRDefault="00DF32A3" w:rsidP="00DF32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Прививки:</w:t>
      </w:r>
    </w:p>
    <w:p w14:paraId="1B6F99F6" w14:textId="77777777" w:rsidR="00DF32A3" w:rsidRDefault="00DF32A3" w:rsidP="00DF32A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Прививка убитыми вакцинами (гепатит В, столбняк, дифтерия, коклюш, паратиф, холера, грипп), анатоксинами — отвод 10 дней</w:t>
      </w:r>
    </w:p>
    <w:p w14:paraId="23722924" w14:textId="77777777" w:rsidR="00DF32A3" w:rsidRDefault="00DF32A3" w:rsidP="00DF32A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Прививка живыми вакцинами (бруцеллез, чума, туляремия, вакцина БЦЖ, оспа, краснуха, полиомиелит перорально), введение противостолбнячной сыворотки — отвод 1 месяц</w:t>
      </w:r>
    </w:p>
    <w:p w14:paraId="6DA11B73" w14:textId="77777777" w:rsidR="00DF32A3" w:rsidRDefault="00DF32A3" w:rsidP="00DF32A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Введение иммуноглобулина против гепатита В — отвод 1 год</w:t>
      </w:r>
    </w:p>
    <w:p w14:paraId="58A6EEA8" w14:textId="26A234A0" w:rsidR="00DF32A3" w:rsidRDefault="00DF32A3" w:rsidP="00DF32A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 xml:space="preserve">Прививка вакциной против бешенства — отвод </w:t>
      </w:r>
      <w:r w:rsidR="001234EB">
        <w:rPr>
          <w:rFonts w:eastAsia="Times New Roman"/>
          <w:color w:val="1E1E1E"/>
          <w:sz w:val="20"/>
          <w:szCs w:val="20"/>
        </w:rPr>
        <w:t>1 год</w:t>
      </w:r>
    </w:p>
    <w:p w14:paraId="171E81D2" w14:textId="77777777" w:rsidR="00DF32A3" w:rsidRDefault="00DF32A3" w:rsidP="00DF32A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Введение иммуноглобулина против клещевого энцефалита — отвод 120 календарных дней после вакцинации</w:t>
      </w:r>
    </w:p>
    <w:p w14:paraId="08670027" w14:textId="77777777" w:rsidR="00DF32A3" w:rsidRDefault="00DF32A3" w:rsidP="00DF32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Прием лекарственных препаратов:</w:t>
      </w:r>
    </w:p>
    <w:p w14:paraId="727D87BF" w14:textId="77777777" w:rsidR="00DF32A3" w:rsidRDefault="00DF32A3" w:rsidP="00DF32A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Антибиотики — отвод 2 недели после окончания приема</w:t>
      </w:r>
    </w:p>
    <w:p w14:paraId="54CD9156" w14:textId="77777777" w:rsidR="00DF32A3" w:rsidRDefault="00DF32A3" w:rsidP="00DF32A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Анальгетики, салицилаты — отвод 3 дня после окончания приема</w:t>
      </w:r>
    </w:p>
    <w:p w14:paraId="6D4D8042" w14:textId="77777777" w:rsidR="00DF32A3" w:rsidRDefault="00DF32A3" w:rsidP="00DF32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Прием алкоголя — отвод 48 часов</w:t>
      </w:r>
    </w:p>
    <w:p w14:paraId="513E5305" w14:textId="77777777" w:rsidR="00DF32A3" w:rsidRDefault="00DF32A3" w:rsidP="00DF32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Изменение биохимических показателей крови:</w:t>
      </w:r>
    </w:p>
    <w:p w14:paraId="5F03C826" w14:textId="77777777" w:rsidR="00DF32A3" w:rsidRDefault="00DF32A3" w:rsidP="00DF32A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Повышение активности аланин-аминотрансферазы (АЛТ) менее, чем в 2 раза — отвод 3 месяца</w:t>
      </w:r>
    </w:p>
    <w:p w14:paraId="2F2231C6" w14:textId="77777777" w:rsidR="00DF32A3" w:rsidRDefault="00DF32A3" w:rsidP="00DF32A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Повторное повышение или увеличение АЛТ в 2 и более раз — отстранение от донорства и направление на обследование</w:t>
      </w:r>
    </w:p>
    <w:p w14:paraId="4DDC35D9" w14:textId="77777777" w:rsidR="00DF32A3" w:rsidRDefault="00DF32A3" w:rsidP="00DF32A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lastRenderedPageBreak/>
        <w:t>Диспротеинемия — отвод 1 месяц</w:t>
      </w:r>
    </w:p>
    <w:p w14:paraId="140A9329" w14:textId="77777777" w:rsidR="00DF32A3" w:rsidRDefault="00DF32A3">
      <w:pPr>
        <w:pStyle w:val="3"/>
        <w:shd w:val="clear" w:color="auto" w:fill="FFFFFF"/>
        <w:divId w:val="850997980"/>
        <w:rPr>
          <w:rFonts w:ascii="Helvetica" w:eastAsia="Times New Roman" w:hAnsi="Helvetica"/>
          <w:color w:val="1E1E1E"/>
          <w:sz w:val="27"/>
          <w:szCs w:val="27"/>
        </w:rPr>
      </w:pPr>
      <w:r>
        <w:rPr>
          <w:rFonts w:ascii="Helvetica" w:eastAsia="Times New Roman" w:hAnsi="Helvetica"/>
          <w:color w:val="1E1E1E"/>
        </w:rPr>
        <w:t>Абсолютные противопоказания</w:t>
      </w:r>
    </w:p>
    <w:p w14:paraId="74BC50C0" w14:textId="77777777" w:rsidR="00DF32A3" w:rsidRDefault="00DF32A3">
      <w:pPr>
        <w:pStyle w:val="4"/>
        <w:shd w:val="clear" w:color="auto" w:fill="FFFFFF"/>
        <w:divId w:val="850997980"/>
        <w:rPr>
          <w:rFonts w:ascii="Helvetica" w:eastAsia="Times New Roman" w:hAnsi="Helvetica"/>
          <w:color w:val="1E1E1E"/>
        </w:rPr>
      </w:pPr>
      <w:r>
        <w:rPr>
          <w:rFonts w:ascii="Helvetica" w:eastAsia="Times New Roman" w:hAnsi="Helvetica"/>
          <w:color w:val="1E1E1E"/>
        </w:rPr>
        <w:t>полный отвод от донорства независимо от давности заболевания и результатов лечения</w:t>
      </w:r>
    </w:p>
    <w:p w14:paraId="7772D32D" w14:textId="77777777" w:rsidR="00DF32A3" w:rsidRDefault="00DF32A3">
      <w:pPr>
        <w:pStyle w:val="5"/>
        <w:shd w:val="clear" w:color="auto" w:fill="FFFFFF"/>
        <w:divId w:val="850997980"/>
        <w:rPr>
          <w:rFonts w:ascii="Helvetica" w:eastAsia="Times New Roman" w:hAnsi="Helvetica"/>
          <w:color w:val="1E1E1E"/>
        </w:rPr>
      </w:pPr>
      <w:r>
        <w:rPr>
          <w:rFonts w:ascii="Helvetica" w:eastAsia="Times New Roman" w:hAnsi="Helvetica"/>
          <w:color w:val="1E1E1E"/>
        </w:rPr>
        <w:t>Гемотрансмиссивные заболевания:</w:t>
      </w:r>
    </w:p>
    <w:p w14:paraId="0B1C6840" w14:textId="77777777" w:rsidR="00DF32A3" w:rsidRDefault="00DF32A3" w:rsidP="00DF32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Инфекционные:</w:t>
      </w:r>
    </w:p>
    <w:p w14:paraId="5BD81F50" w14:textId="77777777" w:rsidR="00DF32A3" w:rsidRDefault="00DF32A3" w:rsidP="00DF32A3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CПИД, носительство ВИЧ-инфекции и лица, относящиеся к группе риска</w:t>
      </w:r>
    </w:p>
    <w:p w14:paraId="0D362585" w14:textId="77777777" w:rsidR="00DF32A3" w:rsidRDefault="00DF32A3" w:rsidP="00DF32A3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Сифилис врожденный или приобретенный</w:t>
      </w:r>
    </w:p>
    <w:p w14:paraId="714A108B" w14:textId="77777777" w:rsidR="00DF32A3" w:rsidRDefault="00DF32A3" w:rsidP="00DF32A3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Вирусные гепатиты, положительный результат исследования на маркеры вирусных гепатитов</w:t>
      </w:r>
    </w:p>
    <w:p w14:paraId="41698B4C" w14:textId="77777777" w:rsidR="00DF32A3" w:rsidRDefault="00DF32A3" w:rsidP="00DF32A3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Туберкулез — все формы</w:t>
      </w:r>
    </w:p>
    <w:p w14:paraId="0911C48B" w14:textId="77777777" w:rsidR="00DF32A3" w:rsidRDefault="00DF32A3" w:rsidP="00DF32A3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Бруцеллез</w:t>
      </w:r>
    </w:p>
    <w:p w14:paraId="09ADCB7C" w14:textId="77777777" w:rsidR="00DF32A3" w:rsidRDefault="00DF32A3" w:rsidP="00DF32A3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Сыпной тиф</w:t>
      </w:r>
    </w:p>
    <w:p w14:paraId="6B64165B" w14:textId="77777777" w:rsidR="00DF32A3" w:rsidRDefault="00DF32A3" w:rsidP="00DF32A3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Туляремия</w:t>
      </w:r>
    </w:p>
    <w:p w14:paraId="79BA97BE" w14:textId="77777777" w:rsidR="00DF32A3" w:rsidRDefault="00DF32A3" w:rsidP="00DF32A3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Лепра</w:t>
      </w:r>
    </w:p>
    <w:p w14:paraId="065C4971" w14:textId="77777777" w:rsidR="00DF32A3" w:rsidRDefault="00DF32A3" w:rsidP="00DF32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Паразитарные:</w:t>
      </w:r>
    </w:p>
    <w:p w14:paraId="1D7A1971" w14:textId="77777777" w:rsidR="00DF32A3" w:rsidRDefault="00DF32A3" w:rsidP="00DF32A3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Эхинококкоз</w:t>
      </w:r>
    </w:p>
    <w:p w14:paraId="702ED007" w14:textId="77777777" w:rsidR="00DF32A3" w:rsidRDefault="00DF32A3" w:rsidP="00DF32A3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Токсоплазмоз</w:t>
      </w:r>
    </w:p>
    <w:p w14:paraId="4EEF7D6D" w14:textId="77777777" w:rsidR="00DF32A3" w:rsidRDefault="00DF32A3" w:rsidP="00DF32A3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Трипаносомоз</w:t>
      </w:r>
    </w:p>
    <w:p w14:paraId="54AB9331" w14:textId="77777777" w:rsidR="00DF32A3" w:rsidRDefault="00DF32A3" w:rsidP="00DF32A3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Филяриатоз</w:t>
      </w:r>
    </w:p>
    <w:p w14:paraId="553A9B69" w14:textId="77777777" w:rsidR="00DF32A3" w:rsidRDefault="00DF32A3" w:rsidP="00DF32A3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Ришта</w:t>
      </w:r>
    </w:p>
    <w:p w14:paraId="4468F877" w14:textId="77777777" w:rsidR="00DF32A3" w:rsidRDefault="00DF32A3" w:rsidP="00DF32A3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Лейшманитоз</w:t>
      </w:r>
    </w:p>
    <w:p w14:paraId="0A10C799" w14:textId="77777777" w:rsidR="00DF32A3" w:rsidRDefault="00DF32A3">
      <w:pPr>
        <w:pStyle w:val="5"/>
        <w:shd w:val="clear" w:color="auto" w:fill="FFFFFF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</w:rPr>
        <w:t>Соматические заболевания:</w:t>
      </w:r>
    </w:p>
    <w:p w14:paraId="40C5EE4E" w14:textId="77777777" w:rsidR="00DF32A3" w:rsidRDefault="00DF32A3" w:rsidP="00DF32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Злокачественные новообразования</w:t>
      </w:r>
    </w:p>
    <w:p w14:paraId="0454093F" w14:textId="77777777" w:rsidR="00DF32A3" w:rsidRDefault="00DF32A3" w:rsidP="00DF32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Болезни крови</w:t>
      </w:r>
    </w:p>
    <w:p w14:paraId="26F3605F" w14:textId="77777777" w:rsidR="00DF32A3" w:rsidRDefault="00DF32A3" w:rsidP="00DF32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Органические заболевания ЦНС</w:t>
      </w:r>
    </w:p>
    <w:p w14:paraId="61C4F5F9" w14:textId="77777777" w:rsidR="00DF32A3" w:rsidRDefault="00DF32A3" w:rsidP="00DF32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Полное отсутствие слуха и речи</w:t>
      </w:r>
    </w:p>
    <w:p w14:paraId="5C1D4D03" w14:textId="77777777" w:rsidR="00DF32A3" w:rsidRDefault="00DF32A3" w:rsidP="00DF32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Психические заболевания</w:t>
      </w:r>
    </w:p>
    <w:p w14:paraId="6B205A15" w14:textId="77777777" w:rsidR="00DF32A3" w:rsidRDefault="00DF32A3" w:rsidP="00DF32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Наркомания, алкоголизм</w:t>
      </w:r>
    </w:p>
    <w:p w14:paraId="532CCA58" w14:textId="77777777" w:rsidR="00DF32A3" w:rsidRDefault="00DF32A3" w:rsidP="00DF32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Сердечно-сосудистые заболевания:</w:t>
      </w:r>
    </w:p>
    <w:p w14:paraId="785B6F67" w14:textId="77777777" w:rsidR="00DF32A3" w:rsidRDefault="00DF32A3" w:rsidP="00DF32A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Гипертоническая болезнь II-III степени</w:t>
      </w:r>
    </w:p>
    <w:p w14:paraId="66CDAFA9" w14:textId="77777777" w:rsidR="00DF32A3" w:rsidRDefault="00DF32A3" w:rsidP="00DF32A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Ишемическая болезнь сердца</w:t>
      </w:r>
    </w:p>
    <w:p w14:paraId="7BD8E04D" w14:textId="77777777" w:rsidR="00DF32A3" w:rsidRDefault="00DF32A3" w:rsidP="00DF32A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Облитерирующий эндартериит, неспецифический аортоартериит, рецидивирующий тромбофлебит</w:t>
      </w:r>
    </w:p>
    <w:p w14:paraId="4A21D81E" w14:textId="77777777" w:rsidR="00DF32A3" w:rsidRDefault="00DF32A3" w:rsidP="00DF32A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Эндокардит, миокардит</w:t>
      </w:r>
    </w:p>
    <w:p w14:paraId="0F6CD157" w14:textId="77777777" w:rsidR="00DF32A3" w:rsidRDefault="00DF32A3" w:rsidP="00DF32A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Пороки сердца — в стадии декомпенсации с нарушениями кровообращения</w:t>
      </w:r>
    </w:p>
    <w:p w14:paraId="5CA7B34C" w14:textId="77777777" w:rsidR="00DF32A3" w:rsidRDefault="00DF32A3" w:rsidP="00DF32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Болезни органов дыхания:</w:t>
      </w:r>
    </w:p>
    <w:p w14:paraId="28964965" w14:textId="77777777" w:rsidR="00DF32A3" w:rsidRDefault="00DF32A3" w:rsidP="00DF32A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Бронхиальная астма — в стадии декомпенсации с признаками нарушения функции внешнего дыхания</w:t>
      </w:r>
    </w:p>
    <w:p w14:paraId="288A78EA" w14:textId="77777777" w:rsidR="00DF32A3" w:rsidRDefault="00DF32A3" w:rsidP="00DF32A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Бронхоэкратическая болезнь, эмфизема легких, обструктивный бронхит</w:t>
      </w:r>
    </w:p>
    <w:p w14:paraId="634D7EF3" w14:textId="77777777" w:rsidR="00DF32A3" w:rsidRDefault="00DF32A3" w:rsidP="00DF32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Болезни органов пищеварения:</w:t>
      </w:r>
    </w:p>
    <w:p w14:paraId="2F0C173B" w14:textId="77777777" w:rsidR="00DF32A3" w:rsidRDefault="00DF32A3" w:rsidP="00DF32A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Ахилический гастрит</w:t>
      </w:r>
    </w:p>
    <w:p w14:paraId="7DE3FBEF" w14:textId="77777777" w:rsidR="00DF32A3" w:rsidRDefault="00DF32A3" w:rsidP="00DF32A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Язвенная болезнь желудка и двенадцатиперстной кишки</w:t>
      </w:r>
    </w:p>
    <w:p w14:paraId="2E45074C" w14:textId="77777777" w:rsidR="00DF32A3" w:rsidRDefault="00DF32A3" w:rsidP="00DF32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Заболевания печени и желчных путей:</w:t>
      </w:r>
    </w:p>
    <w:p w14:paraId="2935B1AC" w14:textId="77777777" w:rsidR="00DF32A3" w:rsidRDefault="00DF32A3" w:rsidP="00DF32A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Хронические заболевания печени, в том числе токсической природы и неясной этиологии</w:t>
      </w:r>
    </w:p>
    <w:p w14:paraId="0BEDDCC5" w14:textId="77777777" w:rsidR="00DF32A3" w:rsidRDefault="00DF32A3" w:rsidP="00DF32A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Калькулезный холецистит с повторяющимися приступами и явлениями холангита</w:t>
      </w:r>
    </w:p>
    <w:p w14:paraId="3F3B1768" w14:textId="77777777" w:rsidR="00DF32A3" w:rsidRDefault="00DF32A3" w:rsidP="00DF32A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Цирроз печени</w:t>
      </w:r>
    </w:p>
    <w:p w14:paraId="58FDC034" w14:textId="77777777" w:rsidR="00DF32A3" w:rsidRDefault="00DF32A3" w:rsidP="00DF32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Заболевания почек и мочевыводящих путей в стадии декомпенсации:</w:t>
      </w:r>
    </w:p>
    <w:p w14:paraId="19C3796A" w14:textId="77777777" w:rsidR="00DF32A3" w:rsidRDefault="00DF32A3" w:rsidP="00DF32A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Диффузные и очаговые поражения почек</w:t>
      </w:r>
    </w:p>
    <w:p w14:paraId="7B1587E9" w14:textId="77777777" w:rsidR="00DF32A3" w:rsidRDefault="00DF32A3" w:rsidP="00DF32A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Мочекаменная болезнь с признаками почечной недостаточности</w:t>
      </w:r>
    </w:p>
    <w:p w14:paraId="040BDC86" w14:textId="77777777" w:rsidR="00DF32A3" w:rsidRDefault="00DF32A3" w:rsidP="00DF32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Диффузные заболевания соединительной ткани</w:t>
      </w:r>
    </w:p>
    <w:p w14:paraId="5617C34A" w14:textId="77777777" w:rsidR="00DF32A3" w:rsidRDefault="00DF32A3" w:rsidP="00DF32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Лучевая болезнь</w:t>
      </w:r>
    </w:p>
    <w:p w14:paraId="68ABDA14" w14:textId="77777777" w:rsidR="00DF32A3" w:rsidRDefault="00DF32A3" w:rsidP="00DF32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Болезни эндокринной системы, в случае выраженного нарушения функций и обмена веществ</w:t>
      </w:r>
    </w:p>
    <w:p w14:paraId="23DA1632" w14:textId="77777777" w:rsidR="00DF32A3" w:rsidRDefault="00DF32A3" w:rsidP="00DF32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Болезни ЛОР-органов:</w:t>
      </w:r>
    </w:p>
    <w:p w14:paraId="00924958" w14:textId="77777777" w:rsidR="00DF32A3" w:rsidRDefault="00DF32A3" w:rsidP="00DF32A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lastRenderedPageBreak/>
        <w:t>Озена</w:t>
      </w:r>
    </w:p>
    <w:p w14:paraId="07146BE5" w14:textId="77777777" w:rsidR="00DF32A3" w:rsidRDefault="00DF32A3" w:rsidP="00DF32A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Прочие острые и хронические тяжелые гнойно-воспалительные заболевания</w:t>
      </w:r>
    </w:p>
    <w:p w14:paraId="357BE924" w14:textId="77777777" w:rsidR="00DF32A3" w:rsidRDefault="00DF32A3" w:rsidP="00DF32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Глазные болезни:</w:t>
      </w:r>
    </w:p>
    <w:p w14:paraId="6DABCADA" w14:textId="77777777" w:rsidR="00DF32A3" w:rsidRDefault="00DF32A3" w:rsidP="00DF32A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Остаточные явления увеита (ирит, иридоциклит, хориоретинит)</w:t>
      </w:r>
    </w:p>
    <w:p w14:paraId="7291FB56" w14:textId="77777777" w:rsidR="00DF32A3" w:rsidRDefault="00DF32A3" w:rsidP="00DF32A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Высокая миопия (6Д и более)</w:t>
      </w:r>
    </w:p>
    <w:p w14:paraId="6564130B" w14:textId="77777777" w:rsidR="00DF32A3" w:rsidRDefault="00DF32A3" w:rsidP="00DF32A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Трахома</w:t>
      </w:r>
    </w:p>
    <w:p w14:paraId="4B3B7020" w14:textId="77777777" w:rsidR="00DF32A3" w:rsidRDefault="00DF32A3" w:rsidP="00DF32A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Полная слепота</w:t>
      </w:r>
    </w:p>
    <w:p w14:paraId="42496161" w14:textId="77777777" w:rsidR="00DF32A3" w:rsidRDefault="00DF32A3" w:rsidP="00DF32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Кожные болезни:</w:t>
      </w:r>
    </w:p>
    <w:p w14:paraId="14299358" w14:textId="77777777" w:rsidR="00DF32A3" w:rsidRDefault="00DF32A3" w:rsidP="00DF32A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Распространенные заболевания кожи воспалительного и инфекционного характера</w:t>
      </w:r>
    </w:p>
    <w:p w14:paraId="1A0646ED" w14:textId="77777777" w:rsidR="00DF32A3" w:rsidRDefault="00DF32A3" w:rsidP="00DF32A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Генерализованный псориаз, эритродермия, экземы, пиодермия, сикоз, красная волчанка, пузырчатые дерматозы</w:t>
      </w:r>
    </w:p>
    <w:p w14:paraId="7DDBAF29" w14:textId="77777777" w:rsidR="00DF32A3" w:rsidRDefault="00DF32A3" w:rsidP="00DF32A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Грибковые поражения кожи (микроскопия, трихофития, фавус, эпидермофития) и внутренних органов (глубокие микозы)</w:t>
      </w:r>
    </w:p>
    <w:p w14:paraId="6FDBB985" w14:textId="77777777" w:rsidR="00DF32A3" w:rsidRDefault="00DF32A3" w:rsidP="00DF32A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Гнойничковые заболевания кожи (пиодермия, фурункулез, сикоз)</w:t>
      </w:r>
    </w:p>
    <w:p w14:paraId="5B690672" w14:textId="77777777" w:rsidR="00DF32A3" w:rsidRDefault="00DF32A3" w:rsidP="00DF32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  <w:sz w:val="20"/>
          <w:szCs w:val="20"/>
        </w:rPr>
        <w:t>Остеомиелит острый и хронический</w:t>
      </w:r>
    </w:p>
    <w:p w14:paraId="6729293D" w14:textId="77777777" w:rsidR="00DF32A3" w:rsidRDefault="00DF32A3">
      <w:pPr>
        <w:pStyle w:val="5"/>
        <w:shd w:val="clear" w:color="auto" w:fill="FFFFFF"/>
        <w:divId w:val="850997980"/>
        <w:rPr>
          <w:rFonts w:ascii="Helvetica" w:eastAsia="Times New Roman" w:hAnsi="Helvetica"/>
          <w:color w:val="1E1E1E"/>
          <w:sz w:val="20"/>
          <w:szCs w:val="20"/>
        </w:rPr>
      </w:pPr>
      <w:r>
        <w:rPr>
          <w:rFonts w:ascii="Helvetica" w:eastAsia="Times New Roman" w:hAnsi="Helvetica"/>
          <w:color w:val="1E1E1E"/>
        </w:rPr>
        <w:t>Оперативные вмешательства по поводу резекции органа (желудок, почка, желчный пузырь и пр.) и трансплантации органов и тканей</w:t>
      </w:r>
    </w:p>
    <w:p w14:paraId="31200398" w14:textId="77777777" w:rsidR="00DF32A3" w:rsidRDefault="00DF32A3"/>
    <w:sectPr w:rsidR="00DF3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271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0418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E68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890A2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2142978">
    <w:abstractNumId w:val="1"/>
  </w:num>
  <w:num w:numId="2" w16cid:durableId="1679310921">
    <w:abstractNumId w:val="3"/>
  </w:num>
  <w:num w:numId="3" w16cid:durableId="2082293862">
    <w:abstractNumId w:val="2"/>
  </w:num>
  <w:num w:numId="4" w16cid:durableId="1180042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2A3"/>
    <w:rsid w:val="001234EB"/>
    <w:rsid w:val="00187EDA"/>
    <w:rsid w:val="00DF32A3"/>
    <w:rsid w:val="00F1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22330"/>
  <w15:chartTrackingRefBased/>
  <w15:docId w15:val="{855B996D-1814-804B-844B-F4205B48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F32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F32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F32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DF32A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F32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F32A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F32A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32A3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item-108">
    <w:name w:val="item-108"/>
    <w:basedOn w:val="a"/>
    <w:rsid w:val="00DF32A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F32A3"/>
    <w:rPr>
      <w:color w:val="0000FF"/>
      <w:u w:val="single"/>
    </w:rPr>
  </w:style>
  <w:style w:type="paragraph" w:customStyle="1" w:styleId="item-117">
    <w:name w:val="item-117"/>
    <w:basedOn w:val="a"/>
    <w:rsid w:val="00DF32A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109">
    <w:name w:val="item-109"/>
    <w:basedOn w:val="a"/>
    <w:rsid w:val="00DF32A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110">
    <w:name w:val="item-110"/>
    <w:basedOn w:val="a"/>
    <w:rsid w:val="00DF32A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111">
    <w:name w:val="item-111"/>
    <w:basedOn w:val="a"/>
    <w:rsid w:val="00DF32A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F32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1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6529">
              <w:marLeft w:val="0"/>
              <w:marRight w:val="0"/>
              <w:marTop w:val="150"/>
              <w:marBottom w:val="150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90587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82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Слабченко Мария Георгиевна</dc:creator>
  <cp:keywords/>
  <dc:description/>
  <cp:lastModifiedBy>Мария Слабченко</cp:lastModifiedBy>
  <cp:revision>5</cp:revision>
  <dcterms:created xsi:type="dcterms:W3CDTF">2022-10-10T11:24:00Z</dcterms:created>
  <dcterms:modified xsi:type="dcterms:W3CDTF">2023-08-04T06:52:00Z</dcterms:modified>
</cp:coreProperties>
</file>